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14721"/>
      </w:tblGrid>
      <w:tr w:rsidR="00E93304">
        <w:trPr>
          <w:divId w:val="1861695051"/>
        </w:trPr>
        <w:tc>
          <w:tcPr>
            <w:tcW w:w="0" w:type="auto"/>
            <w:tcBorders>
              <w:top w:val="nil"/>
              <w:left w:val="nil"/>
              <w:bottom w:val="nil"/>
              <w:right w:val="nil"/>
            </w:tcBorders>
            <w:tcMar>
              <w:top w:w="75" w:type="dxa"/>
              <w:left w:w="75" w:type="dxa"/>
              <w:bottom w:w="75" w:type="dxa"/>
              <w:right w:w="75" w:type="dxa"/>
            </w:tcMar>
            <w:vAlign w:val="center"/>
            <w:hideMark/>
          </w:tcPr>
          <w:p w:rsidR="00E93304" w:rsidRDefault="008518EB">
            <w:pPr>
              <w:jc w:val="center"/>
              <w:rPr>
                <w:rFonts w:eastAsia="Times New Roman"/>
                <w:b/>
                <w:bCs/>
                <w:color w:val="000000"/>
              </w:rPr>
            </w:pPr>
            <w:r>
              <w:rPr>
                <w:rFonts w:eastAsia="Times New Roman"/>
                <w:b/>
                <w:bCs/>
                <w:color w:val="000000"/>
              </w:rPr>
              <w:t xml:space="preserve">Danh sách thông báo dự thảo các quy định về SPS </w:t>
            </w:r>
            <w:r>
              <w:rPr>
                <w:rFonts w:eastAsia="Times New Roman"/>
                <w:b/>
                <w:bCs/>
                <w:color w:val="000000"/>
              </w:rPr>
              <w:br/>
              <w:t>của các nước thành viên tổ chức Thương mại thế giới (WTO) trong tháng</w:t>
            </w:r>
            <w:r w:rsidR="001411F4">
              <w:rPr>
                <w:rFonts w:eastAsia="Times New Roman"/>
                <w:b/>
                <w:bCs/>
                <w:color w:val="000000"/>
              </w:rPr>
              <w:t xml:space="preserve"> 12</w:t>
            </w:r>
            <w:r>
              <w:rPr>
                <w:rFonts w:eastAsia="Times New Roman"/>
                <w:b/>
                <w:bCs/>
                <w:color w:val="000000"/>
              </w:rPr>
              <w:t xml:space="preserve"> năm </w:t>
            </w:r>
            <w:r w:rsidR="001411F4">
              <w:rPr>
                <w:rFonts w:eastAsia="Times New Roman"/>
                <w:b/>
                <w:bCs/>
                <w:color w:val="000000"/>
              </w:rPr>
              <w:t>2020</w:t>
            </w:r>
            <w:r>
              <w:rPr>
                <w:rFonts w:eastAsia="Times New Roman"/>
                <w:b/>
                <w:bCs/>
                <w:color w:val="000000"/>
              </w:rPr>
              <w:t xml:space="preserve">      </w:t>
            </w:r>
          </w:p>
          <w:p w:rsidR="00E93304" w:rsidRDefault="001411F4" w:rsidP="004E7E85">
            <w:pPr>
              <w:jc w:val="center"/>
              <w:rPr>
                <w:rFonts w:eastAsia="Times New Roman"/>
                <w:color w:val="000000"/>
              </w:rPr>
            </w:pPr>
            <w:r>
              <w:rPr>
                <w:rFonts w:eastAsia="Times New Roman"/>
                <w:color w:val="000000"/>
              </w:rPr>
              <w:t>(đính kèm theo C</w:t>
            </w:r>
            <w:r w:rsidR="008518EB">
              <w:rPr>
                <w:rFonts w:eastAsia="Times New Roman"/>
                <w:color w:val="000000"/>
              </w:rPr>
              <w:t xml:space="preserve">ông văn </w:t>
            </w:r>
            <w:r>
              <w:rPr>
                <w:rFonts w:eastAsia="Times New Roman"/>
                <w:color w:val="000000"/>
              </w:rPr>
              <w:t>s</w:t>
            </w:r>
            <w:r w:rsidR="008518EB">
              <w:rPr>
                <w:rFonts w:eastAsia="Times New Roman"/>
                <w:color w:val="000000"/>
              </w:rPr>
              <w:t>ố:   </w:t>
            </w:r>
            <w:r w:rsidR="00694A51">
              <w:rPr>
                <w:rFonts w:eastAsia="Times New Roman"/>
                <w:color w:val="000000"/>
              </w:rPr>
              <w:t>02</w:t>
            </w:r>
            <w:r w:rsidR="008518EB">
              <w:rPr>
                <w:rFonts w:eastAsia="Times New Roman"/>
                <w:color w:val="000000"/>
              </w:rPr>
              <w:t xml:space="preserve"> /SPS-BNNVN,  ngày </w:t>
            </w:r>
            <w:r w:rsidR="00694A51">
              <w:rPr>
                <w:rFonts w:eastAsia="Times New Roman"/>
                <w:color w:val="000000"/>
              </w:rPr>
              <w:t>0</w:t>
            </w:r>
            <w:r w:rsidR="004E7E85">
              <w:rPr>
                <w:rFonts w:eastAsia="Times New Roman"/>
                <w:color w:val="000000"/>
              </w:rPr>
              <w:t>7</w:t>
            </w:r>
            <w:bookmarkStart w:id="0" w:name="_GoBack"/>
            <w:bookmarkEnd w:id="0"/>
            <w:r w:rsidR="008518EB">
              <w:rPr>
                <w:rFonts w:eastAsia="Times New Roman"/>
                <w:color w:val="000000"/>
              </w:rPr>
              <w:t xml:space="preserve"> tháng </w:t>
            </w:r>
            <w:r w:rsidR="00694A51">
              <w:rPr>
                <w:rFonts w:eastAsia="Times New Roman"/>
                <w:color w:val="000000"/>
              </w:rPr>
              <w:t>01</w:t>
            </w:r>
            <w:r w:rsidR="008518EB">
              <w:rPr>
                <w:rFonts w:eastAsia="Times New Roman"/>
                <w:color w:val="000000"/>
              </w:rPr>
              <w:t xml:space="preserve"> năm </w:t>
            </w:r>
            <w:r w:rsidR="00694A51">
              <w:rPr>
                <w:rFonts w:eastAsia="Times New Roman"/>
                <w:color w:val="000000"/>
              </w:rPr>
              <w:t>2021</w:t>
            </w:r>
            <w:r w:rsidR="008518EB">
              <w:rPr>
                <w:rFonts w:eastAsia="Times New Roman"/>
                <w:color w:val="000000"/>
              </w:rPr>
              <w:t>)</w:t>
            </w:r>
          </w:p>
        </w:tc>
      </w:tr>
    </w:tbl>
    <w:p w:rsidR="00E93304" w:rsidRDefault="00E93304">
      <w:pPr>
        <w:divId w:val="1861695051"/>
        <w:rPr>
          <w:rFonts w:eastAsia="Times New Roman"/>
          <w:vanish/>
          <w:color w:val="000000"/>
        </w:rPr>
      </w:pPr>
    </w:p>
    <w:p w:rsidR="00E93304" w:rsidRDefault="00E93304">
      <w:pPr>
        <w:divId w:val="162627542"/>
        <w:rPr>
          <w:rFonts w:eastAsia="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1"/>
        <w:gridCol w:w="2123"/>
        <w:gridCol w:w="996"/>
        <w:gridCol w:w="1273"/>
        <w:gridCol w:w="3405"/>
        <w:gridCol w:w="6223"/>
      </w:tblGrid>
      <w:tr w:rsidR="00140A86" w:rsidTr="006B0747">
        <w:trPr>
          <w:divId w:val="1861695051"/>
        </w:trPr>
        <w:tc>
          <w:tcPr>
            <w:tcW w:w="199" w:type="pct"/>
            <w:vAlign w:val="center"/>
            <w:hideMark/>
          </w:tcPr>
          <w:p w:rsidR="002502F1" w:rsidRDefault="002502F1" w:rsidP="00694A51">
            <w:pPr>
              <w:jc w:val="center"/>
              <w:rPr>
                <w:rFonts w:eastAsia="Times New Roman"/>
                <w:color w:val="000000"/>
              </w:rPr>
            </w:pPr>
            <w:r>
              <w:rPr>
                <w:rFonts w:eastAsia="Times New Roman"/>
                <w:color w:val="000000"/>
              </w:rPr>
              <w:t>STT</w:t>
            </w:r>
          </w:p>
        </w:tc>
        <w:tc>
          <w:tcPr>
            <w:tcW w:w="727" w:type="pct"/>
            <w:vAlign w:val="center"/>
            <w:hideMark/>
          </w:tcPr>
          <w:p w:rsidR="002502F1" w:rsidRDefault="002502F1" w:rsidP="00694A51">
            <w:pPr>
              <w:jc w:val="center"/>
              <w:rPr>
                <w:rFonts w:eastAsia="Times New Roman"/>
                <w:color w:val="000000"/>
              </w:rPr>
            </w:pPr>
            <w:r>
              <w:rPr>
                <w:rFonts w:eastAsia="Times New Roman"/>
                <w:color w:val="000000"/>
              </w:rPr>
              <w:t>Mã WTO</w:t>
            </w:r>
          </w:p>
        </w:tc>
        <w:tc>
          <w:tcPr>
            <w:tcW w:w="341" w:type="pct"/>
            <w:vAlign w:val="center"/>
            <w:hideMark/>
          </w:tcPr>
          <w:p w:rsidR="002502F1" w:rsidRDefault="002502F1" w:rsidP="00694A51">
            <w:pPr>
              <w:jc w:val="center"/>
              <w:rPr>
                <w:rFonts w:eastAsia="Times New Roman"/>
                <w:color w:val="000000"/>
              </w:rPr>
            </w:pPr>
            <w:r>
              <w:rPr>
                <w:rFonts w:eastAsia="Times New Roman"/>
                <w:color w:val="000000"/>
              </w:rPr>
              <w:t>Quốc gia thông báo</w:t>
            </w:r>
          </w:p>
        </w:tc>
        <w:tc>
          <w:tcPr>
            <w:tcW w:w="436" w:type="pct"/>
            <w:vAlign w:val="center"/>
            <w:hideMark/>
          </w:tcPr>
          <w:p w:rsidR="002502F1" w:rsidRDefault="002502F1" w:rsidP="00694A51">
            <w:pPr>
              <w:jc w:val="center"/>
              <w:rPr>
                <w:rFonts w:eastAsia="Times New Roman"/>
                <w:color w:val="000000"/>
              </w:rPr>
            </w:pPr>
            <w:r>
              <w:rPr>
                <w:rFonts w:eastAsia="Times New Roman"/>
                <w:color w:val="000000"/>
              </w:rPr>
              <w:t>Ngày thông báo</w:t>
            </w:r>
          </w:p>
        </w:tc>
        <w:tc>
          <w:tcPr>
            <w:tcW w:w="1166" w:type="pct"/>
            <w:vAlign w:val="center"/>
            <w:hideMark/>
          </w:tcPr>
          <w:p w:rsidR="002502F1" w:rsidRDefault="002502F1" w:rsidP="00694A51">
            <w:pPr>
              <w:jc w:val="center"/>
              <w:rPr>
                <w:rFonts w:eastAsia="Times New Roman"/>
                <w:color w:val="000000"/>
              </w:rPr>
            </w:pPr>
            <w:r>
              <w:rPr>
                <w:rFonts w:eastAsia="Times New Roman"/>
                <w:color w:val="000000"/>
              </w:rPr>
              <w:t>Tiêu đề</w:t>
            </w:r>
          </w:p>
        </w:tc>
        <w:tc>
          <w:tcPr>
            <w:tcW w:w="2131" w:type="pct"/>
          </w:tcPr>
          <w:p w:rsidR="002502F1" w:rsidRDefault="002502F1" w:rsidP="00694A51">
            <w:pPr>
              <w:jc w:val="center"/>
              <w:rPr>
                <w:rFonts w:eastAsia="Times New Roman"/>
                <w:color w:val="000000"/>
              </w:rPr>
            </w:pPr>
            <w:r>
              <w:rPr>
                <w:rFonts w:eastAsia="Times New Roman"/>
                <w:color w:val="000000"/>
              </w:rPr>
              <w:t>Tóm tắt</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G/SPS/N/JPN/805 </w:t>
            </w:r>
          </w:p>
        </w:tc>
        <w:tc>
          <w:tcPr>
            <w:tcW w:w="341" w:type="pct"/>
            <w:vAlign w:val="center"/>
            <w:hideMark/>
          </w:tcPr>
          <w:p w:rsidR="002502F1" w:rsidRDefault="002502F1">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01/12/2020 </w:t>
            </w:r>
          </w:p>
        </w:tc>
        <w:tc>
          <w:tcPr>
            <w:tcW w:w="1166" w:type="pct"/>
            <w:vAlign w:val="center"/>
            <w:hideMark/>
          </w:tcPr>
          <w:p w:rsidR="002502F1" w:rsidRDefault="002502F1" w:rsidP="002502F1">
            <w:pPr>
              <w:jc w:val="both"/>
              <w:rPr>
                <w:rFonts w:eastAsia="Times New Roman"/>
                <w:color w:val="000000"/>
              </w:rPr>
            </w:pPr>
            <w:r w:rsidRPr="002502F1">
              <w:rPr>
                <w:rFonts w:eastAsia="Times New Roman"/>
                <w:color w:val="000000"/>
              </w:rPr>
              <w:t>Sửa đổi các thông số kỹ thuật và tiêu chuẩn cho thực phẩm, phụ gia thực phẩm, v.v. theo Đạo luật vệ sinh thực phẩm</w:t>
            </w:r>
          </w:p>
        </w:tc>
        <w:tc>
          <w:tcPr>
            <w:tcW w:w="2131" w:type="pct"/>
          </w:tcPr>
          <w:p w:rsidR="002502F1" w:rsidRDefault="002502F1" w:rsidP="002502F1">
            <w:pPr>
              <w:jc w:val="both"/>
              <w:rPr>
                <w:rFonts w:eastAsia="Times New Roman"/>
                <w:color w:val="000000"/>
              </w:rPr>
            </w:pPr>
            <w:r>
              <w:rPr>
                <w:rFonts w:eastAsia="Times New Roman"/>
                <w:color w:val="000000"/>
              </w:rPr>
              <w:t xml:space="preserve">Sản phẩm áp dụng: </w:t>
            </w:r>
            <w:r w:rsidRPr="002502F1">
              <w:rPr>
                <w:rFonts w:eastAsia="Times New Roman"/>
                <w:color w:val="000000"/>
              </w:rPr>
              <w:t>Nước hoa quả và nước ép rau củ (Mã HS: 20.09), đồ uống (Mã HS: 22.02</w:t>
            </w:r>
            <w:r>
              <w:rPr>
                <w:rFonts w:eastAsia="Times New Roman"/>
                <w:color w:val="000000"/>
              </w:rPr>
              <w:t>)</w:t>
            </w:r>
          </w:p>
          <w:p w:rsidR="002502F1" w:rsidRDefault="002502F1" w:rsidP="002502F1">
            <w:pPr>
              <w:jc w:val="both"/>
              <w:rPr>
                <w:rFonts w:eastAsia="Times New Roman"/>
                <w:color w:val="000000"/>
              </w:rPr>
            </w:pPr>
            <w:r w:rsidRPr="002502F1">
              <w:rPr>
                <w:rFonts w:eastAsia="Times New Roman"/>
                <w:color w:val="000000"/>
              </w:rPr>
              <w:t>Chính phủ Nhật Bản sẽ sửa đổi các tiêu chuẩn sản xuất đồ uống không cồn.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G/SPS/N/TPKM/556 </w:t>
            </w:r>
          </w:p>
        </w:tc>
        <w:tc>
          <w:tcPr>
            <w:tcW w:w="341" w:type="pct"/>
            <w:vAlign w:val="center"/>
            <w:hideMark/>
          </w:tcPr>
          <w:p w:rsidR="002502F1" w:rsidRDefault="002502F1">
            <w:pPr>
              <w:jc w:val="center"/>
              <w:rPr>
                <w:rFonts w:eastAsia="Times New Roman"/>
                <w:color w:val="000000"/>
              </w:rPr>
            </w:pPr>
            <w:r>
              <w:rPr>
                <w:rFonts w:eastAsia="Times New Roman"/>
                <w:color w:val="000000"/>
              </w:rPr>
              <w:t xml:space="preserve">Đài Loan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03/12/2020 </w:t>
            </w:r>
          </w:p>
        </w:tc>
        <w:tc>
          <w:tcPr>
            <w:tcW w:w="1166" w:type="pct"/>
            <w:vAlign w:val="center"/>
            <w:hideMark/>
          </w:tcPr>
          <w:p w:rsidR="002502F1" w:rsidRDefault="002502F1" w:rsidP="002502F1">
            <w:pPr>
              <w:jc w:val="both"/>
              <w:rPr>
                <w:rFonts w:eastAsia="Times New Roman"/>
                <w:color w:val="000000"/>
              </w:rPr>
            </w:pPr>
            <w:r w:rsidRPr="002502F1">
              <w:rPr>
                <w:rFonts w:eastAsia="Times New Roman"/>
                <w:color w:val="000000"/>
              </w:rPr>
              <w:t>Dự thảo sửa đổi các tiêu chuẩn về đặc điểm kỹ thuật, phạm vi, ứng dụng và giới hạn của phụ gia thực phẩm</w:t>
            </w:r>
          </w:p>
        </w:tc>
        <w:tc>
          <w:tcPr>
            <w:tcW w:w="2131" w:type="pct"/>
          </w:tcPr>
          <w:p w:rsidR="002502F1" w:rsidRDefault="002502F1" w:rsidP="002502F1">
            <w:pPr>
              <w:jc w:val="both"/>
              <w:rPr>
                <w:rFonts w:eastAsia="Times New Roman"/>
                <w:color w:val="000000"/>
              </w:rPr>
            </w:pPr>
            <w:r>
              <w:rPr>
                <w:rFonts w:eastAsia="Times New Roman"/>
                <w:color w:val="000000"/>
              </w:rPr>
              <w:t xml:space="preserve">Sản phẩm: </w:t>
            </w:r>
            <w:r w:rsidRPr="002502F1">
              <w:rPr>
                <w:rFonts w:eastAsia="Times New Roman"/>
                <w:color w:val="000000"/>
              </w:rPr>
              <w:t>Phụ gia thực phẩm được sử dụng trong thực phẩm</w:t>
            </w:r>
          </w:p>
          <w:p w:rsidR="002502F1" w:rsidRPr="002502F1" w:rsidRDefault="002502F1" w:rsidP="002502F1">
            <w:pPr>
              <w:jc w:val="both"/>
              <w:rPr>
                <w:rFonts w:eastAsia="Times New Roman"/>
                <w:color w:val="000000"/>
              </w:rPr>
            </w:pPr>
            <w:r w:rsidRPr="002502F1">
              <w:rPr>
                <w:rFonts w:eastAsia="Times New Roman"/>
                <w:color w:val="000000"/>
              </w:rPr>
              <w:t>1. Sửa đổi tiêu chuẩn về đặc điểm kỹ thuật, phạm vi áp dụ</w:t>
            </w:r>
            <w:r>
              <w:rPr>
                <w:rFonts w:eastAsia="Times New Roman"/>
                <w:color w:val="000000"/>
              </w:rPr>
              <w:t>ng và giới hạn của Lactoferrin;</w:t>
            </w:r>
          </w:p>
          <w:p w:rsidR="002502F1" w:rsidRDefault="002502F1" w:rsidP="002502F1">
            <w:pPr>
              <w:jc w:val="both"/>
              <w:rPr>
                <w:rFonts w:eastAsia="Times New Roman"/>
                <w:color w:val="000000"/>
              </w:rPr>
            </w:pPr>
            <w:r w:rsidRPr="002502F1">
              <w:rPr>
                <w:rFonts w:eastAsia="Times New Roman"/>
                <w:color w:val="000000"/>
              </w:rPr>
              <w:t>2. Sửa đổi tiêu chuẩn về thông số kỹ thuật của Diacetyl Tartaric Acid Este của Monoand Diglycerides.</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G/SPS/N/EGY/118 </w:t>
            </w:r>
          </w:p>
        </w:tc>
        <w:tc>
          <w:tcPr>
            <w:tcW w:w="341" w:type="pct"/>
            <w:vAlign w:val="center"/>
            <w:hideMark/>
          </w:tcPr>
          <w:p w:rsidR="002502F1" w:rsidRDefault="002502F1">
            <w:pPr>
              <w:jc w:val="center"/>
              <w:rPr>
                <w:rFonts w:eastAsia="Times New Roman"/>
                <w:color w:val="000000"/>
              </w:rPr>
            </w:pPr>
            <w:r>
              <w:rPr>
                <w:rFonts w:eastAsia="Times New Roman"/>
                <w:color w:val="000000"/>
              </w:rPr>
              <w:t>Ai Cập</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03/12/2020 </w:t>
            </w:r>
          </w:p>
        </w:tc>
        <w:tc>
          <w:tcPr>
            <w:tcW w:w="1166" w:type="pct"/>
            <w:vAlign w:val="center"/>
            <w:hideMark/>
          </w:tcPr>
          <w:p w:rsidR="002502F1" w:rsidRDefault="002502F1" w:rsidP="002502F1">
            <w:pPr>
              <w:jc w:val="both"/>
              <w:rPr>
                <w:rFonts w:eastAsia="Times New Roman"/>
                <w:color w:val="000000"/>
              </w:rPr>
            </w:pPr>
            <w:r w:rsidRPr="002502F1">
              <w:rPr>
                <w:rFonts w:eastAsia="Times New Roman"/>
                <w:color w:val="000000"/>
              </w:rPr>
              <w:t>Quyết định của Hội đồng quản trị Cơ quan An toàn Thực phẩm Quốc gia (NFSA) số 4/2020 về phụ gia thực phẩm được phép</w:t>
            </w:r>
            <w:r>
              <w:rPr>
                <w:rFonts w:eastAsia="Times New Roman"/>
                <w:color w:val="000000"/>
              </w:rPr>
              <w:t xml:space="preserve"> sử dụng</w:t>
            </w:r>
          </w:p>
        </w:tc>
        <w:tc>
          <w:tcPr>
            <w:tcW w:w="2131" w:type="pct"/>
          </w:tcPr>
          <w:p w:rsidR="002502F1" w:rsidRPr="002502F1" w:rsidRDefault="002502F1" w:rsidP="002502F1">
            <w:pPr>
              <w:jc w:val="both"/>
              <w:rPr>
                <w:rFonts w:eastAsia="Times New Roman"/>
                <w:color w:val="000000"/>
              </w:rPr>
            </w:pPr>
            <w:r w:rsidRPr="002502F1">
              <w:rPr>
                <w:rFonts w:eastAsia="Times New Roman"/>
                <w:color w:val="000000"/>
              </w:rPr>
              <w:t xml:space="preserve">Để tăng cường hệ thống kiểm soát thực phẩm, quyết định hiện tại nhằm xác định các chất phụ gia được phép sử dụng trong thực phẩm được xử lý ở Ai Cập theo định nghĩa thực phẩm được </w:t>
            </w:r>
            <w:r>
              <w:rPr>
                <w:rFonts w:eastAsia="Times New Roman"/>
                <w:color w:val="000000"/>
              </w:rPr>
              <w:t>quy định trong luật 1 năm 2017.</w:t>
            </w:r>
          </w:p>
          <w:p w:rsidR="002502F1" w:rsidRDefault="002502F1" w:rsidP="002502F1">
            <w:pPr>
              <w:jc w:val="both"/>
              <w:rPr>
                <w:rFonts w:eastAsia="Times New Roman"/>
                <w:color w:val="000000"/>
              </w:rPr>
            </w:pPr>
            <w:r>
              <w:rPr>
                <w:rFonts w:eastAsia="Times New Roman"/>
                <w:color w:val="000000"/>
              </w:rPr>
              <w:t>T</w:t>
            </w:r>
            <w:r w:rsidRPr="002502F1">
              <w:rPr>
                <w:rFonts w:eastAsia="Times New Roman"/>
                <w:color w:val="000000"/>
              </w:rPr>
              <w:t xml:space="preserve">hời hạn chuyển tiếp 6 tháng được cấp để </w:t>
            </w:r>
            <w:r>
              <w:rPr>
                <w:rFonts w:eastAsia="Times New Roman"/>
                <w:color w:val="000000"/>
              </w:rPr>
              <w:t>thi</w:t>
            </w:r>
            <w:r w:rsidRPr="002502F1">
              <w:rPr>
                <w:rFonts w:eastAsia="Times New Roman"/>
                <w:color w:val="000000"/>
              </w:rPr>
              <w:t xml:space="preserve"> hành quyết định này kể từ ngày có hiệu lực.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G/SPS/N/EGY/117 </w:t>
            </w:r>
          </w:p>
        </w:tc>
        <w:tc>
          <w:tcPr>
            <w:tcW w:w="341" w:type="pct"/>
            <w:vAlign w:val="center"/>
            <w:hideMark/>
          </w:tcPr>
          <w:p w:rsidR="002502F1" w:rsidRDefault="002502F1">
            <w:pPr>
              <w:jc w:val="center"/>
              <w:rPr>
                <w:rFonts w:eastAsia="Times New Roman"/>
                <w:color w:val="000000"/>
              </w:rPr>
            </w:pPr>
            <w:r>
              <w:rPr>
                <w:rFonts w:eastAsia="Times New Roman"/>
                <w:color w:val="000000"/>
              </w:rPr>
              <w:t>Ai Cập</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03/12/2020 </w:t>
            </w:r>
          </w:p>
        </w:tc>
        <w:tc>
          <w:tcPr>
            <w:tcW w:w="1166" w:type="pct"/>
            <w:vAlign w:val="center"/>
            <w:hideMark/>
          </w:tcPr>
          <w:p w:rsidR="002502F1" w:rsidRDefault="002502F1" w:rsidP="00256AD7">
            <w:pPr>
              <w:jc w:val="both"/>
              <w:rPr>
                <w:rFonts w:eastAsia="Times New Roman"/>
                <w:color w:val="000000"/>
              </w:rPr>
            </w:pPr>
            <w:r w:rsidRPr="002502F1">
              <w:rPr>
                <w:rFonts w:eastAsia="Times New Roman"/>
                <w:color w:val="000000"/>
              </w:rPr>
              <w:t xml:space="preserve">Quyết định của Ban Giám đốc Cơ quan An toàn Thực phẩm Quốc gia (NFSA) số 7/2020 về Hệ thống </w:t>
            </w:r>
            <w:r w:rsidR="00256AD7">
              <w:rPr>
                <w:rFonts w:eastAsia="Times New Roman"/>
                <w:color w:val="000000"/>
              </w:rPr>
              <w:t>k</w:t>
            </w:r>
            <w:r w:rsidRPr="002502F1">
              <w:rPr>
                <w:rFonts w:eastAsia="Times New Roman"/>
                <w:color w:val="000000"/>
              </w:rPr>
              <w:t xml:space="preserve">iểm soát </w:t>
            </w:r>
            <w:r w:rsidR="00256AD7">
              <w:rPr>
                <w:rFonts w:eastAsia="Times New Roman"/>
                <w:color w:val="000000"/>
              </w:rPr>
              <w:t>n</w:t>
            </w:r>
            <w:r w:rsidRPr="002502F1">
              <w:rPr>
                <w:rFonts w:eastAsia="Times New Roman"/>
                <w:color w:val="000000"/>
              </w:rPr>
              <w:t xml:space="preserve">hập khẩu </w:t>
            </w:r>
            <w:r w:rsidR="00256AD7">
              <w:rPr>
                <w:rFonts w:eastAsia="Times New Roman"/>
                <w:color w:val="000000"/>
              </w:rPr>
              <w:t>t</w:t>
            </w:r>
            <w:r w:rsidRPr="002502F1">
              <w:rPr>
                <w:rFonts w:eastAsia="Times New Roman"/>
                <w:color w:val="000000"/>
              </w:rPr>
              <w:t xml:space="preserve">hực phẩm </w:t>
            </w:r>
            <w:r w:rsidR="006E0F55">
              <w:rPr>
                <w:rFonts w:eastAsia="Times New Roman"/>
                <w:color w:val="000000"/>
              </w:rPr>
              <w:t>d</w:t>
            </w:r>
            <w:r w:rsidRPr="002502F1">
              <w:rPr>
                <w:rFonts w:eastAsia="Times New Roman"/>
                <w:color w:val="000000"/>
              </w:rPr>
              <w:t xml:space="preserve">ựa trên </w:t>
            </w:r>
            <w:r w:rsidR="00256AD7">
              <w:rPr>
                <w:rFonts w:eastAsia="Times New Roman"/>
                <w:color w:val="000000"/>
              </w:rPr>
              <w:t>r</w:t>
            </w:r>
            <w:r w:rsidRPr="002502F1">
              <w:rPr>
                <w:rFonts w:eastAsia="Times New Roman"/>
                <w:color w:val="000000"/>
              </w:rPr>
              <w:t>ủi ro</w:t>
            </w:r>
            <w:r>
              <w:rPr>
                <w:rFonts w:eastAsia="Times New Roman"/>
                <w:color w:val="000000"/>
              </w:rPr>
              <w:t xml:space="preserve"> nhập khẩu</w:t>
            </w:r>
          </w:p>
        </w:tc>
        <w:tc>
          <w:tcPr>
            <w:tcW w:w="2131" w:type="pct"/>
          </w:tcPr>
          <w:p w:rsidR="002502F1" w:rsidRPr="002502F1" w:rsidRDefault="002502F1" w:rsidP="002502F1">
            <w:pPr>
              <w:jc w:val="both"/>
              <w:rPr>
                <w:rFonts w:eastAsia="Times New Roman"/>
                <w:color w:val="000000"/>
              </w:rPr>
            </w:pPr>
            <w:r w:rsidRPr="002502F1">
              <w:rPr>
                <w:rFonts w:eastAsia="Times New Roman"/>
                <w:color w:val="000000"/>
              </w:rPr>
              <w:t xml:space="preserve">Trong khuôn khổ phát triển các phương pháp tiếp cận hiện đại đối với hệ thống kiểm soát nhập khẩu thực phẩm, </w:t>
            </w:r>
            <w:r w:rsidR="00256AD7">
              <w:rPr>
                <w:rFonts w:eastAsia="Times New Roman"/>
                <w:color w:val="000000"/>
              </w:rPr>
              <w:t>B</w:t>
            </w:r>
            <w:r w:rsidRPr="002502F1">
              <w:rPr>
                <w:rFonts w:eastAsia="Times New Roman"/>
                <w:color w:val="000000"/>
              </w:rPr>
              <w:t xml:space="preserve">an </w:t>
            </w:r>
            <w:r w:rsidR="00256AD7">
              <w:rPr>
                <w:rFonts w:eastAsia="Times New Roman"/>
                <w:color w:val="000000"/>
              </w:rPr>
              <w:t>G</w:t>
            </w:r>
            <w:r w:rsidRPr="002502F1">
              <w:rPr>
                <w:rFonts w:eastAsia="Times New Roman"/>
                <w:color w:val="000000"/>
              </w:rPr>
              <w:t>iám đốc NFSA đã ban hành quyết định này nhằm đảm bảo đơn giản hóa thủ tục thông quan đối với thực phẩm nhập khẩu dựa trên mức độ rủi ro liên quan, cũng như bảo vệ người tiêu dùng khỏi thực phẩm nhập khẩu</w:t>
            </w:r>
            <w:r>
              <w:rPr>
                <w:rFonts w:eastAsia="Times New Roman"/>
                <w:color w:val="000000"/>
              </w:rPr>
              <w:t xml:space="preserve"> rủi ro liên quan.</w:t>
            </w:r>
          </w:p>
          <w:p w:rsidR="002502F1" w:rsidRPr="002502F1" w:rsidRDefault="002502F1" w:rsidP="002502F1">
            <w:pPr>
              <w:jc w:val="both"/>
              <w:rPr>
                <w:rFonts w:eastAsia="Times New Roman"/>
                <w:color w:val="000000"/>
              </w:rPr>
            </w:pPr>
            <w:r w:rsidRPr="002502F1">
              <w:rPr>
                <w:rFonts w:eastAsia="Times New Roman"/>
                <w:color w:val="000000"/>
              </w:rPr>
              <w:t>Quyết định này ba</w:t>
            </w:r>
            <w:r>
              <w:rPr>
                <w:rFonts w:eastAsia="Times New Roman"/>
                <w:color w:val="000000"/>
              </w:rPr>
              <w:t>o gồm các yêu cầu quy định sau:</w:t>
            </w:r>
          </w:p>
          <w:p w:rsidR="002502F1" w:rsidRPr="002502F1" w:rsidRDefault="002502F1" w:rsidP="002502F1">
            <w:pPr>
              <w:jc w:val="both"/>
              <w:rPr>
                <w:rFonts w:eastAsia="Times New Roman"/>
                <w:color w:val="000000"/>
              </w:rPr>
            </w:pPr>
            <w:r w:rsidRPr="002502F1">
              <w:rPr>
                <w:rFonts w:eastAsia="Times New Roman"/>
                <w:color w:val="000000"/>
              </w:rPr>
              <w:t>- Điều kiện để công nhận các biện pháp kiểm soát của cơ quan có thẩm quyền về thực phẩm của nước xuất khẩu như một phần đánh giá sự tuân thủ của lô hàng thực phẩm nhập khẩu có xuất xứ từ</w:t>
            </w:r>
            <w:r>
              <w:rPr>
                <w:rFonts w:eastAsia="Times New Roman"/>
                <w:color w:val="000000"/>
              </w:rPr>
              <w:t xml:space="preserve"> nước đó;</w:t>
            </w:r>
          </w:p>
          <w:p w:rsidR="002502F1" w:rsidRPr="002502F1" w:rsidRDefault="002502F1" w:rsidP="002502F1">
            <w:pPr>
              <w:jc w:val="both"/>
              <w:rPr>
                <w:rFonts w:eastAsia="Times New Roman"/>
                <w:color w:val="000000"/>
              </w:rPr>
            </w:pPr>
            <w:r w:rsidRPr="002502F1">
              <w:rPr>
                <w:rFonts w:eastAsia="Times New Roman"/>
                <w:color w:val="000000"/>
              </w:rPr>
              <w:t xml:space="preserve">- Các yêu cầu về thông báo trước khi đến đối với lô hàng thực </w:t>
            </w:r>
            <w:r w:rsidRPr="002502F1">
              <w:rPr>
                <w:rFonts w:eastAsia="Times New Roman"/>
                <w:color w:val="000000"/>
              </w:rPr>
              <w:lastRenderedPageBreak/>
              <w:t>phẩm nhập khẩu và các quy định về chế biến trước dựa trên mức độ rủi ro có thể có liên quan đ</w:t>
            </w:r>
            <w:r>
              <w:rPr>
                <w:rFonts w:eastAsia="Times New Roman"/>
                <w:color w:val="000000"/>
              </w:rPr>
              <w:t>ến lô hàng thực phẩm nhập khẩu;</w:t>
            </w:r>
          </w:p>
          <w:p w:rsidR="002502F1" w:rsidRDefault="002502F1" w:rsidP="002502F1">
            <w:pPr>
              <w:jc w:val="both"/>
              <w:rPr>
                <w:rFonts w:eastAsia="Times New Roman"/>
                <w:color w:val="000000"/>
              </w:rPr>
            </w:pPr>
            <w:r w:rsidRPr="002502F1">
              <w:rPr>
                <w:rFonts w:eastAsia="Times New Roman"/>
                <w:color w:val="000000"/>
              </w:rPr>
              <w:t>- Các điều kiện giải phóng lô hàng thực phẩm nhập khẩu bao gồm lấy mẫu, phân tích trong phòng thí nghiệm và xuất xưởng đang bị tạm giữ</w:t>
            </w:r>
            <w:r w:rsidR="00256AD7">
              <w:rPr>
                <w:rFonts w:eastAsia="Times New Roman"/>
                <w:color w:val="000000"/>
              </w:rPr>
              <w:t>.</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5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G/SPS/N/CAN/1358 </w:t>
            </w:r>
          </w:p>
        </w:tc>
        <w:tc>
          <w:tcPr>
            <w:tcW w:w="341" w:type="pct"/>
            <w:vAlign w:val="center"/>
            <w:hideMark/>
          </w:tcPr>
          <w:p w:rsidR="002502F1" w:rsidRDefault="002502F1">
            <w:pPr>
              <w:jc w:val="center"/>
              <w:rPr>
                <w:rFonts w:eastAsia="Times New Roman"/>
                <w:color w:val="000000"/>
              </w:rPr>
            </w:pPr>
            <w:r>
              <w:rPr>
                <w:rFonts w:eastAsia="Times New Roman"/>
                <w:color w:val="000000"/>
              </w:rPr>
              <w:t xml:space="preserve">Canada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03/12/2020 </w:t>
            </w:r>
          </w:p>
        </w:tc>
        <w:tc>
          <w:tcPr>
            <w:tcW w:w="1166" w:type="pct"/>
            <w:vAlign w:val="center"/>
            <w:hideMark/>
          </w:tcPr>
          <w:p w:rsidR="002502F1" w:rsidRDefault="00F208A1" w:rsidP="00256AD7">
            <w:pPr>
              <w:jc w:val="both"/>
              <w:rPr>
                <w:rFonts w:eastAsia="Times New Roman"/>
                <w:color w:val="000000"/>
              </w:rPr>
            </w:pPr>
            <w:r w:rsidRPr="00F208A1">
              <w:rPr>
                <w:rFonts w:eastAsia="Times New Roman"/>
                <w:color w:val="000000"/>
              </w:rPr>
              <w:t>Giới hạn dư lượng tối đa được đề xuất:Pydiflumetofen</w:t>
            </w:r>
            <w:r>
              <w:rPr>
                <w:rFonts w:eastAsia="Times New Roman"/>
                <w:color w:val="000000"/>
              </w:rPr>
              <w:t xml:space="preserve"> </w:t>
            </w:r>
            <w:r w:rsidR="002502F1">
              <w:rPr>
                <w:rFonts w:eastAsia="Times New Roman"/>
                <w:color w:val="000000"/>
              </w:rPr>
              <w:t xml:space="preserve">(PMRL2020-44) </w:t>
            </w:r>
          </w:p>
        </w:tc>
        <w:tc>
          <w:tcPr>
            <w:tcW w:w="2131" w:type="pct"/>
          </w:tcPr>
          <w:p w:rsidR="002502F1" w:rsidRDefault="006E0F55" w:rsidP="006E0F55">
            <w:pPr>
              <w:jc w:val="both"/>
              <w:rPr>
                <w:rFonts w:eastAsia="Times New Roman"/>
                <w:color w:val="000000"/>
              </w:rPr>
            </w:pPr>
            <w:r w:rsidRPr="006E0F55">
              <w:rPr>
                <w:rFonts w:eastAsia="Times New Roman"/>
                <w:color w:val="000000"/>
              </w:rPr>
              <w:t xml:space="preserve">Mục tiêu của tài liệu thông báo PMRL2020-44 </w:t>
            </w:r>
            <w:r>
              <w:rPr>
                <w:rFonts w:eastAsia="Times New Roman"/>
                <w:color w:val="000000"/>
              </w:rPr>
              <w:t>để</w:t>
            </w:r>
            <w:r w:rsidRPr="006E0F55">
              <w:rPr>
                <w:rFonts w:eastAsia="Times New Roman"/>
                <w:color w:val="000000"/>
              </w:rPr>
              <w:t xml:space="preserve"> tham khảo ý kiến về các giới hạn dư lượng tối đa được liệt kê (MRLs) đối với pydiflumetofen đã được Cơ quan Quản lý Dịch hại của Bộ Y tế Canada (PMRA) đề xuất.</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6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G/SPS/N/JPN/811 </w:t>
            </w:r>
          </w:p>
        </w:tc>
        <w:tc>
          <w:tcPr>
            <w:tcW w:w="341" w:type="pct"/>
            <w:vAlign w:val="center"/>
            <w:hideMark/>
          </w:tcPr>
          <w:p w:rsidR="002502F1" w:rsidRDefault="00F208A1">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04/12/2020 </w:t>
            </w:r>
          </w:p>
        </w:tc>
        <w:tc>
          <w:tcPr>
            <w:tcW w:w="1166" w:type="pct"/>
            <w:vAlign w:val="center"/>
            <w:hideMark/>
          </w:tcPr>
          <w:p w:rsidR="002502F1" w:rsidRDefault="00F208A1" w:rsidP="00256AD7">
            <w:pPr>
              <w:jc w:val="both"/>
              <w:rPr>
                <w:rFonts w:eastAsia="Times New Roman"/>
                <w:color w:val="000000"/>
              </w:rPr>
            </w:pPr>
            <w:r w:rsidRPr="00F208A1">
              <w:rPr>
                <w:rFonts w:eastAsia="Times New Roman"/>
                <w:color w:val="000000"/>
              </w:rPr>
              <w:t xml:space="preserve">Sửa đổi Pháp lệnh </w:t>
            </w:r>
            <w:r w:rsidR="00256AD7">
              <w:rPr>
                <w:rFonts w:eastAsia="Times New Roman"/>
                <w:color w:val="000000"/>
              </w:rPr>
              <w:t>t</w:t>
            </w:r>
            <w:r w:rsidRPr="00F208A1">
              <w:rPr>
                <w:rFonts w:eastAsia="Times New Roman"/>
                <w:color w:val="000000"/>
              </w:rPr>
              <w:t xml:space="preserve">hực thi Đạo luật Vệ sinh Thực phẩm và các </w:t>
            </w:r>
            <w:r w:rsidR="004E7205">
              <w:rPr>
                <w:rFonts w:eastAsia="Times New Roman"/>
                <w:color w:val="000000"/>
              </w:rPr>
              <w:t>T</w:t>
            </w:r>
            <w:r w:rsidRPr="00F208A1">
              <w:rPr>
                <w:rFonts w:eastAsia="Times New Roman"/>
                <w:color w:val="000000"/>
              </w:rPr>
              <w:t xml:space="preserve">hông số kỹ thuật và </w:t>
            </w:r>
            <w:r w:rsidR="004E7205">
              <w:rPr>
                <w:rFonts w:eastAsia="Times New Roman"/>
                <w:color w:val="000000"/>
              </w:rPr>
              <w:t>T</w:t>
            </w:r>
            <w:r w:rsidRPr="00F208A1">
              <w:rPr>
                <w:rFonts w:eastAsia="Times New Roman"/>
                <w:color w:val="000000"/>
              </w:rPr>
              <w:t xml:space="preserve">iêu chuẩn cho </w:t>
            </w:r>
            <w:r w:rsidR="004E7205">
              <w:rPr>
                <w:rFonts w:eastAsia="Times New Roman"/>
                <w:color w:val="000000"/>
              </w:rPr>
              <w:t>t</w:t>
            </w:r>
            <w:r w:rsidRPr="00F208A1">
              <w:rPr>
                <w:rFonts w:eastAsia="Times New Roman"/>
                <w:color w:val="000000"/>
              </w:rPr>
              <w:t>hực phẩm</w:t>
            </w:r>
            <w:r w:rsidR="00334931">
              <w:rPr>
                <w:rFonts w:eastAsia="Times New Roman"/>
                <w:color w:val="000000"/>
              </w:rPr>
              <w:t>,</w:t>
            </w:r>
            <w:r w:rsidRPr="00F208A1">
              <w:rPr>
                <w:rFonts w:eastAsia="Times New Roman"/>
                <w:color w:val="000000"/>
              </w:rPr>
              <w:t xml:space="preserve"> Phụ gia Thực phẩm, v.v.</w:t>
            </w:r>
          </w:p>
        </w:tc>
        <w:tc>
          <w:tcPr>
            <w:tcW w:w="2131" w:type="pct"/>
          </w:tcPr>
          <w:p w:rsidR="002502F1" w:rsidRDefault="00F208A1" w:rsidP="00F208A1">
            <w:pPr>
              <w:jc w:val="both"/>
              <w:rPr>
                <w:rFonts w:eastAsia="Times New Roman"/>
                <w:color w:val="000000"/>
              </w:rPr>
            </w:pPr>
            <w:r>
              <w:rPr>
                <w:rFonts w:eastAsia="Times New Roman"/>
                <w:color w:val="000000"/>
              </w:rPr>
              <w:t>C</w:t>
            </w:r>
            <w:r w:rsidRPr="00F208A1">
              <w:rPr>
                <w:rFonts w:eastAsia="Times New Roman"/>
                <w:color w:val="000000"/>
              </w:rPr>
              <w:t xml:space="preserve">ho phép </w:t>
            </w:r>
            <w:r>
              <w:rPr>
                <w:rFonts w:eastAsia="Times New Roman"/>
                <w:color w:val="000000"/>
              </w:rPr>
              <w:t>hoạt chất</w:t>
            </w:r>
            <w:r w:rsidRPr="00F208A1">
              <w:rPr>
                <w:rFonts w:eastAsia="Times New Roman"/>
                <w:color w:val="000000"/>
              </w:rPr>
              <w:t xml:space="preserve"> dipotassium DL-tartrate </w:t>
            </w:r>
            <w:r>
              <w:rPr>
                <w:rFonts w:eastAsia="Times New Roman"/>
                <w:color w:val="000000"/>
              </w:rPr>
              <w:t xml:space="preserve">làm </w:t>
            </w:r>
            <w:r w:rsidRPr="00F208A1">
              <w:rPr>
                <w:rFonts w:eastAsia="Times New Roman"/>
                <w:color w:val="000000"/>
              </w:rPr>
              <w:t>chất phụ gia thực phẩm và thiết lập các thông số kỹ thuật và tiêu chuẩn.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7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G/SPS/N/JPN/810 </w:t>
            </w:r>
          </w:p>
        </w:tc>
        <w:tc>
          <w:tcPr>
            <w:tcW w:w="341" w:type="pct"/>
            <w:vAlign w:val="center"/>
            <w:hideMark/>
          </w:tcPr>
          <w:p w:rsidR="002502F1" w:rsidRDefault="00F208A1">
            <w:pPr>
              <w:jc w:val="center"/>
              <w:rPr>
                <w:rFonts w:eastAsia="Times New Roman"/>
                <w:color w:val="000000"/>
              </w:rPr>
            </w:pPr>
            <w:r>
              <w:rPr>
                <w:rFonts w:eastAsia="Times New Roman"/>
                <w:color w:val="000000"/>
              </w:rPr>
              <w:t>Nhật Bản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04/12/2020 </w:t>
            </w:r>
          </w:p>
        </w:tc>
        <w:tc>
          <w:tcPr>
            <w:tcW w:w="1166" w:type="pct"/>
            <w:vAlign w:val="center"/>
            <w:hideMark/>
          </w:tcPr>
          <w:p w:rsidR="002502F1" w:rsidRDefault="00F208A1" w:rsidP="002502F1">
            <w:pPr>
              <w:jc w:val="both"/>
              <w:rPr>
                <w:rFonts w:eastAsia="Times New Roman"/>
                <w:color w:val="000000"/>
              </w:rPr>
            </w:pPr>
            <w:r w:rsidRPr="00F208A1">
              <w:rPr>
                <w:rFonts w:eastAsia="Times New Roman"/>
                <w:color w:val="000000"/>
              </w:rPr>
              <w:t>Sửa đổi Pháp lệnh Thực thi Đạo luật Vệ sinh Thực phẩm và các Thông số kỹ thuật và Tiêu chuẩn cho Thực phẩm</w:t>
            </w:r>
            <w:r w:rsidR="00334931">
              <w:rPr>
                <w:rFonts w:eastAsia="Times New Roman"/>
                <w:color w:val="000000"/>
              </w:rPr>
              <w:t>,</w:t>
            </w:r>
            <w:r w:rsidRPr="00F208A1">
              <w:rPr>
                <w:rFonts w:eastAsia="Times New Roman"/>
                <w:color w:val="000000"/>
              </w:rPr>
              <w:t xml:space="preserve"> Phụ gia Thực phẩm, v.v.</w:t>
            </w:r>
          </w:p>
        </w:tc>
        <w:tc>
          <w:tcPr>
            <w:tcW w:w="2131" w:type="pct"/>
          </w:tcPr>
          <w:p w:rsidR="002502F1" w:rsidRDefault="00F208A1" w:rsidP="00F208A1">
            <w:pPr>
              <w:jc w:val="both"/>
              <w:rPr>
                <w:rFonts w:eastAsia="Times New Roman"/>
                <w:color w:val="000000"/>
              </w:rPr>
            </w:pPr>
            <w:r>
              <w:rPr>
                <w:rFonts w:eastAsia="Times New Roman"/>
                <w:color w:val="000000"/>
              </w:rPr>
              <w:t>C</w:t>
            </w:r>
            <w:r w:rsidRPr="00F208A1">
              <w:rPr>
                <w:rFonts w:eastAsia="Times New Roman"/>
                <w:color w:val="000000"/>
              </w:rPr>
              <w:t xml:space="preserve">ho phép </w:t>
            </w:r>
            <w:r>
              <w:rPr>
                <w:rFonts w:eastAsia="Times New Roman"/>
                <w:color w:val="000000"/>
              </w:rPr>
              <w:t>hoạt chất Copolymer của Vinylimidazole /</w:t>
            </w:r>
            <w:r w:rsidRPr="00F208A1">
              <w:rPr>
                <w:rFonts w:eastAsia="Times New Roman"/>
                <w:color w:val="000000"/>
              </w:rPr>
              <w:t xml:space="preserve">Vinylpyrrolidone </w:t>
            </w:r>
            <w:r>
              <w:rPr>
                <w:rFonts w:eastAsia="Times New Roman"/>
                <w:color w:val="000000"/>
              </w:rPr>
              <w:t>làm</w:t>
            </w:r>
            <w:r w:rsidRPr="00F208A1">
              <w:rPr>
                <w:rFonts w:eastAsia="Times New Roman"/>
                <w:color w:val="000000"/>
              </w:rPr>
              <w:t xml:space="preserve">  chất phụ gia thực phẩm và thiết lập các thông số kỹ thuật và tiêu chuẩn.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8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G/SPS/N/JPN/809 </w:t>
            </w:r>
          </w:p>
        </w:tc>
        <w:tc>
          <w:tcPr>
            <w:tcW w:w="341" w:type="pct"/>
            <w:vAlign w:val="center"/>
            <w:hideMark/>
          </w:tcPr>
          <w:p w:rsidR="002502F1" w:rsidRDefault="00F208A1">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04/12/2020 </w:t>
            </w:r>
          </w:p>
        </w:tc>
        <w:tc>
          <w:tcPr>
            <w:tcW w:w="1166" w:type="pct"/>
            <w:vAlign w:val="center"/>
            <w:hideMark/>
          </w:tcPr>
          <w:p w:rsidR="002502F1" w:rsidRDefault="00F208A1" w:rsidP="002502F1">
            <w:pPr>
              <w:jc w:val="both"/>
              <w:rPr>
                <w:rFonts w:eastAsia="Times New Roman"/>
                <w:color w:val="000000"/>
              </w:rPr>
            </w:pPr>
            <w:r w:rsidRPr="00F208A1">
              <w:rPr>
                <w:rFonts w:eastAsia="Times New Roman"/>
                <w:color w:val="000000"/>
              </w:rPr>
              <w:t>Sửa đổi Pháp lệnh Thực thi Đạo luật Vệ sinh Thực phẩm và các Thông số kỹ thuật và Tiêu chuẩn cho Thực phẩm</w:t>
            </w:r>
            <w:r w:rsidR="00334931">
              <w:rPr>
                <w:rFonts w:eastAsia="Times New Roman"/>
                <w:color w:val="000000"/>
              </w:rPr>
              <w:t>,</w:t>
            </w:r>
            <w:r w:rsidRPr="00F208A1">
              <w:rPr>
                <w:rFonts w:eastAsia="Times New Roman"/>
                <w:color w:val="000000"/>
              </w:rPr>
              <w:t xml:space="preserve"> Phụ gia Thực phẩm, v.v.</w:t>
            </w:r>
          </w:p>
        </w:tc>
        <w:tc>
          <w:tcPr>
            <w:tcW w:w="2131" w:type="pct"/>
          </w:tcPr>
          <w:p w:rsidR="002502F1" w:rsidRDefault="00F208A1" w:rsidP="00F208A1">
            <w:pPr>
              <w:jc w:val="both"/>
              <w:rPr>
                <w:rFonts w:eastAsia="Times New Roman"/>
                <w:color w:val="000000"/>
              </w:rPr>
            </w:pPr>
            <w:r>
              <w:rPr>
                <w:rFonts w:eastAsia="Times New Roman"/>
                <w:color w:val="000000"/>
              </w:rPr>
              <w:t>C</w:t>
            </w:r>
            <w:r w:rsidRPr="00F208A1">
              <w:rPr>
                <w:rFonts w:eastAsia="Times New Roman"/>
                <w:color w:val="000000"/>
              </w:rPr>
              <w:t xml:space="preserve">ho phép </w:t>
            </w:r>
            <w:r>
              <w:rPr>
                <w:rFonts w:eastAsia="Times New Roman"/>
                <w:color w:val="000000"/>
              </w:rPr>
              <w:t xml:space="preserve">hoạt chất </w:t>
            </w:r>
            <w:r w:rsidRPr="00F208A1">
              <w:rPr>
                <w:rFonts w:eastAsia="Times New Roman"/>
                <w:color w:val="000000"/>
              </w:rPr>
              <w:t xml:space="preserve">chitin-glucan </w:t>
            </w:r>
            <w:r>
              <w:rPr>
                <w:rFonts w:eastAsia="Times New Roman"/>
                <w:color w:val="000000"/>
              </w:rPr>
              <w:t>làm</w:t>
            </w:r>
            <w:r w:rsidRPr="00F208A1">
              <w:rPr>
                <w:rFonts w:eastAsia="Times New Roman"/>
                <w:color w:val="000000"/>
              </w:rPr>
              <w:t xml:space="preserve">  phụ gia thực phẩm và thiết lập các thông số kỹ thuật và tiêu chuẩn.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9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G/SPS/N/JPN/808 </w:t>
            </w:r>
          </w:p>
        </w:tc>
        <w:tc>
          <w:tcPr>
            <w:tcW w:w="341" w:type="pct"/>
            <w:vAlign w:val="center"/>
            <w:hideMark/>
          </w:tcPr>
          <w:p w:rsidR="002502F1" w:rsidRDefault="00F208A1">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04/12/2020 </w:t>
            </w:r>
          </w:p>
        </w:tc>
        <w:tc>
          <w:tcPr>
            <w:tcW w:w="1166" w:type="pct"/>
            <w:vAlign w:val="center"/>
            <w:hideMark/>
          </w:tcPr>
          <w:p w:rsidR="002502F1" w:rsidRDefault="00F208A1" w:rsidP="002502F1">
            <w:pPr>
              <w:jc w:val="both"/>
              <w:rPr>
                <w:rFonts w:eastAsia="Times New Roman"/>
                <w:color w:val="000000"/>
              </w:rPr>
            </w:pPr>
            <w:r w:rsidRPr="00F208A1">
              <w:rPr>
                <w:rFonts w:eastAsia="Times New Roman"/>
                <w:color w:val="000000"/>
              </w:rPr>
              <w:t>Sửa đổi Pháp lệnh Thực thi Đạo luật Vệ sinh Thực phẩm và các Thông số kỹ thuật và Tiêu chuẩn cho Thực phẩm</w:t>
            </w:r>
            <w:r w:rsidR="00334931">
              <w:rPr>
                <w:rFonts w:eastAsia="Times New Roman"/>
                <w:color w:val="000000"/>
              </w:rPr>
              <w:t>,</w:t>
            </w:r>
            <w:r w:rsidRPr="00F208A1">
              <w:rPr>
                <w:rFonts w:eastAsia="Times New Roman"/>
                <w:color w:val="000000"/>
              </w:rPr>
              <w:t xml:space="preserve"> Phụ gia Thực phẩm, v.v.</w:t>
            </w:r>
          </w:p>
        </w:tc>
        <w:tc>
          <w:tcPr>
            <w:tcW w:w="2131" w:type="pct"/>
          </w:tcPr>
          <w:p w:rsidR="002502F1" w:rsidRDefault="00F208A1" w:rsidP="002502F1">
            <w:pPr>
              <w:jc w:val="both"/>
              <w:rPr>
                <w:rFonts w:eastAsia="Times New Roman"/>
                <w:color w:val="000000"/>
              </w:rPr>
            </w:pPr>
            <w:r>
              <w:rPr>
                <w:rFonts w:eastAsia="Times New Roman"/>
                <w:color w:val="000000"/>
              </w:rPr>
              <w:t>C</w:t>
            </w:r>
            <w:r w:rsidRPr="00F208A1">
              <w:rPr>
                <w:rFonts w:eastAsia="Times New Roman"/>
                <w:color w:val="000000"/>
              </w:rPr>
              <w:t>ho phép nước amoni hydro sulfit làm phụ gia thực phẩm và thiết lập các thông số kỹ thuật và tiêu chuẩn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10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G/SPS/N/EU/450 </w:t>
            </w:r>
          </w:p>
        </w:tc>
        <w:tc>
          <w:tcPr>
            <w:tcW w:w="341" w:type="pct"/>
            <w:vAlign w:val="center"/>
            <w:hideMark/>
          </w:tcPr>
          <w:p w:rsidR="002502F1" w:rsidRDefault="00F208A1">
            <w:pPr>
              <w:jc w:val="center"/>
              <w:rPr>
                <w:rFonts w:eastAsia="Times New Roman"/>
                <w:color w:val="000000"/>
              </w:rPr>
            </w:pPr>
            <w:r>
              <w:rPr>
                <w:rFonts w:eastAsia="Times New Roman"/>
                <w:color w:val="000000"/>
              </w:rPr>
              <w:t>Liên minh Châu Âu</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F208A1" w:rsidP="004E7205">
            <w:pPr>
              <w:jc w:val="both"/>
              <w:rPr>
                <w:rFonts w:eastAsia="Times New Roman"/>
                <w:color w:val="000000"/>
              </w:rPr>
            </w:pPr>
            <w:r w:rsidRPr="00F208A1">
              <w:rPr>
                <w:rFonts w:eastAsia="Times New Roman"/>
                <w:color w:val="000000"/>
              </w:rPr>
              <w:t xml:space="preserve">Quy chế thực hiện của Ủy ban (EU) 2020/1824 ngày 2 tháng 12 năm 2020 sửa đổi </w:t>
            </w:r>
            <w:r w:rsidR="004E7205">
              <w:rPr>
                <w:rFonts w:eastAsia="Times New Roman"/>
                <w:color w:val="000000"/>
              </w:rPr>
              <w:t>q</w:t>
            </w:r>
            <w:r w:rsidRPr="00F208A1">
              <w:rPr>
                <w:rFonts w:eastAsia="Times New Roman"/>
                <w:color w:val="000000"/>
              </w:rPr>
              <w:t xml:space="preserve">uy chế thực </w:t>
            </w:r>
            <w:r w:rsidRPr="00F208A1">
              <w:rPr>
                <w:rFonts w:eastAsia="Times New Roman"/>
                <w:color w:val="000000"/>
              </w:rPr>
              <w:lastRenderedPageBreak/>
              <w:t>hiện (EU) 2017/2468 đưa ra các yêu cầu hành chính và khoa học liên quan đến thực phẩm truyền thống từ các nước thứ ba theo Quy định (EU) 2015/2283 của Nghị viện châu Âu và của Hội đồng về thực phẩm mới</w:t>
            </w:r>
          </w:p>
        </w:tc>
        <w:tc>
          <w:tcPr>
            <w:tcW w:w="2131" w:type="pct"/>
          </w:tcPr>
          <w:p w:rsidR="002502F1" w:rsidRDefault="00F208A1" w:rsidP="002502F1">
            <w:pPr>
              <w:jc w:val="both"/>
              <w:rPr>
                <w:rFonts w:eastAsia="Times New Roman"/>
                <w:color w:val="000000"/>
              </w:rPr>
            </w:pPr>
            <w:r w:rsidRPr="00F208A1">
              <w:rPr>
                <w:rFonts w:eastAsia="Times New Roman"/>
                <w:color w:val="000000"/>
              </w:rPr>
              <w:lastRenderedPageBreak/>
              <w:t xml:space="preserve">Dự luật liên quan đến việc sửa đổi Quy chế thực hiện (EU) 2017/2468 để xem xét các yêu cầu của Quy định (EU) 2019/1381 về tính minh bạch và bền vững của việc đánh giá rủi </w:t>
            </w:r>
            <w:r w:rsidRPr="00F208A1">
              <w:rPr>
                <w:rFonts w:eastAsia="Times New Roman"/>
                <w:color w:val="000000"/>
              </w:rPr>
              <w:lastRenderedPageBreak/>
              <w:t>ro của EU trong chuỗi thực phẩm</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11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G/SPS/N/EU/449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F208A1" w:rsidP="002502F1">
            <w:pPr>
              <w:jc w:val="both"/>
              <w:rPr>
                <w:rFonts w:eastAsia="Times New Roman"/>
                <w:color w:val="000000"/>
              </w:rPr>
            </w:pPr>
            <w:r w:rsidRPr="00F208A1">
              <w:rPr>
                <w:rFonts w:eastAsia="Times New Roman"/>
                <w:color w:val="000000"/>
              </w:rPr>
              <w:t xml:space="preserve">Quy chế thực hiện của Ủy ban (EU) 2020/1772 ngày 26 tháng 11 năm 2020 sửa đổi Quy chế thực hiện (EU) 2017/2469 đặt ra các yêu cầu hành chính và khoa học đối với các ứng dụng được đề </w:t>
            </w:r>
            <w:r w:rsidR="00BE7985">
              <w:rPr>
                <w:rFonts w:eastAsia="Times New Roman"/>
                <w:color w:val="000000"/>
              </w:rPr>
              <w:t xml:space="preserve">                                                                                                                                                                                                                                                                                                                                                                                                                                                                                                                                                                                                                                                                                                                                                                                                                                                                                                                                                                                                                                                                                                                                                                                                                                                                                                                                                                                                                                                                                                                                                                                                                                                                                                                                                                                                                                                                                                                                                                            </w:t>
            </w:r>
            <w:r w:rsidRPr="00F208A1">
              <w:rPr>
                <w:rFonts w:eastAsia="Times New Roman"/>
                <w:color w:val="000000"/>
              </w:rPr>
              <w:t>cập trong Điều 10 của Quy định (EU) 2015/2283 của Nghị viện Châu Âu và của Hội đồng về thực phẩm mới</w:t>
            </w:r>
            <w:r w:rsidR="00032E82">
              <w:rPr>
                <w:rFonts w:eastAsia="Times New Roman"/>
                <w:color w:val="000000"/>
              </w:rPr>
              <w:t>.</w:t>
            </w:r>
          </w:p>
        </w:tc>
        <w:tc>
          <w:tcPr>
            <w:tcW w:w="2131" w:type="pct"/>
          </w:tcPr>
          <w:p w:rsidR="002502F1" w:rsidRDefault="00032E82" w:rsidP="002502F1">
            <w:pPr>
              <w:jc w:val="both"/>
              <w:rPr>
                <w:rFonts w:eastAsia="Times New Roman"/>
                <w:color w:val="000000"/>
              </w:rPr>
            </w:pPr>
            <w:r w:rsidRPr="00032E82">
              <w:rPr>
                <w:rFonts w:eastAsia="Times New Roman"/>
                <w:color w:val="000000"/>
              </w:rPr>
              <w:t>Biện pháp liên quan đến việc sửa đổi Quy chế thực hiện (EU) 2017/2469 để tính đến các yêu cầu của Quy định (EU) 2019/1381 về tính minh bạch và bền vững của việc đánh giá rủi ro của EU trong chuỗi thực phẩm</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12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G/SPS/N/EU/448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032E82" w:rsidP="002502F1">
            <w:pPr>
              <w:jc w:val="both"/>
              <w:rPr>
                <w:rFonts w:eastAsia="Times New Roman"/>
                <w:color w:val="000000"/>
              </w:rPr>
            </w:pPr>
            <w:r w:rsidRPr="00032E82">
              <w:rPr>
                <w:rFonts w:eastAsia="Times New Roman"/>
                <w:color w:val="000000"/>
              </w:rPr>
              <w:t>Quy định Thực thi của Ủy ban (EU) 2020/1764 ngày 25 tháng 11 năm 2020 liên quan đến việc cho phép dinatri 5'-inosinate được sản xuất bằng cách lên men với Corynebacterium statin KCCM 80161 làm phụ gia thức ăn cho tất cả các loài động vật</w:t>
            </w:r>
            <w:r>
              <w:rPr>
                <w:rFonts w:eastAsia="Times New Roman"/>
                <w:color w:val="000000"/>
              </w:rPr>
              <w:t>.</w:t>
            </w:r>
          </w:p>
        </w:tc>
        <w:tc>
          <w:tcPr>
            <w:tcW w:w="2131" w:type="pct"/>
          </w:tcPr>
          <w:p w:rsidR="002502F1" w:rsidRDefault="00032E82" w:rsidP="003F6E87">
            <w:pPr>
              <w:jc w:val="both"/>
              <w:rPr>
                <w:rFonts w:eastAsia="Times New Roman"/>
                <w:color w:val="000000"/>
              </w:rPr>
            </w:pPr>
            <w:r w:rsidRPr="00032E82">
              <w:rPr>
                <w:rFonts w:eastAsia="Times New Roman"/>
                <w:color w:val="000000"/>
              </w:rPr>
              <w:t xml:space="preserve">Liên quan đến Quy định (EC) số 1831/2003 của Nghị </w:t>
            </w:r>
            <w:r w:rsidR="003F6E87">
              <w:rPr>
                <w:rFonts w:eastAsia="Times New Roman"/>
                <w:color w:val="000000"/>
              </w:rPr>
              <w:t xml:space="preserve">viện và </w:t>
            </w:r>
            <w:r w:rsidR="003F6E87" w:rsidRPr="00032E82">
              <w:rPr>
                <w:rFonts w:eastAsia="Times New Roman"/>
                <w:color w:val="000000"/>
              </w:rPr>
              <w:t xml:space="preserve">Hội đồng </w:t>
            </w:r>
            <w:r w:rsidRPr="00032E82">
              <w:rPr>
                <w:rFonts w:eastAsia="Times New Roman"/>
                <w:color w:val="000000"/>
              </w:rPr>
              <w:t xml:space="preserve">Châu Âu ngày 22 tháng 9 năm 2003 về các chất phụ gia sử dụng trong dinh dưỡng động vật (1), và cụ thể là Điều 9 (2) của </w:t>
            </w:r>
            <w:r>
              <w:rPr>
                <w:rFonts w:eastAsia="Times New Roman"/>
                <w:color w:val="000000"/>
              </w:rPr>
              <w:t>Quy định này</w:t>
            </w:r>
            <w:r w:rsidRPr="00032E82">
              <w:rPr>
                <w:rFonts w:eastAsia="Times New Roman"/>
                <w:color w:val="000000"/>
              </w:rPr>
              <w:t xml:space="preserve">, </w:t>
            </w:r>
            <w:r>
              <w:rPr>
                <w:rFonts w:eastAsia="Times New Roman"/>
                <w:color w:val="000000"/>
              </w:rPr>
              <w:t>Theo đó</w:t>
            </w:r>
            <w:r w:rsidRPr="00032E82">
              <w:rPr>
                <w:rFonts w:eastAsia="Times New Roman"/>
                <w:color w:val="000000"/>
              </w:rPr>
              <w:t xml:space="preserve"> Quy định (EC) </w:t>
            </w:r>
            <w:r>
              <w:rPr>
                <w:rFonts w:eastAsia="Times New Roman"/>
                <w:color w:val="000000"/>
              </w:rPr>
              <w:t>số</w:t>
            </w:r>
            <w:r w:rsidRPr="00032E82">
              <w:rPr>
                <w:rFonts w:eastAsia="Times New Roman"/>
                <w:color w:val="000000"/>
              </w:rPr>
              <w:t xml:space="preserve"> 1831/2003 </w:t>
            </w:r>
            <w:r>
              <w:rPr>
                <w:rFonts w:eastAsia="Times New Roman"/>
                <w:color w:val="000000"/>
              </w:rPr>
              <w:t xml:space="preserve">đưa ra các </w:t>
            </w:r>
            <w:r w:rsidRPr="00032E82">
              <w:rPr>
                <w:rFonts w:eastAsia="Times New Roman"/>
                <w:color w:val="000000"/>
              </w:rPr>
              <w:t xml:space="preserve">quy định về việc cho phép các chất phụ gia được sử dụng trong dinh dưỡng động vật và các căn cứ và thủ tục để </w:t>
            </w:r>
            <w:r>
              <w:rPr>
                <w:rFonts w:eastAsia="Times New Roman"/>
                <w:color w:val="000000"/>
              </w:rPr>
              <w:t>cấp phép</w:t>
            </w:r>
            <w:r w:rsidRPr="00032E82">
              <w:rPr>
                <w:rFonts w:eastAsia="Times New Roman"/>
                <w:color w:val="000000"/>
              </w:rPr>
              <w:t xml:space="preserve">. Theo Điều 7 của Quy định (EC) số 1831/2003, một đơn đăng ký đã được đệ trình để xin phép dinatri 5'-inosinate được sản xuất bằng cách lên men với Corynebacterium stonis KCCM 80161. Đơn này kèm theo các chi tiết và tài liệu cần thiết theo Điều 7 (3) Quy định (EC) số 1831/2003. </w:t>
            </w:r>
            <w:r>
              <w:rPr>
                <w:rFonts w:eastAsia="Times New Roman"/>
                <w:color w:val="000000"/>
              </w:rPr>
              <w:t>Hồ sơ</w:t>
            </w:r>
            <w:r w:rsidRPr="00032E82">
              <w:rPr>
                <w:rFonts w:eastAsia="Times New Roman"/>
                <w:color w:val="000000"/>
              </w:rPr>
              <w:t xml:space="preserve"> này liên quan đến việc cấp phép dinatri 5'-inosinate được sản xuất bằng cách lên men với Corynebacterium statin KCCM 80161 như một chất phụ gia thức ăn cho tất cả các loài động vật. Người nộp đơn yêu cầu</w:t>
            </w:r>
            <w:r w:rsidR="003F6E87">
              <w:rPr>
                <w:rFonts w:eastAsia="Times New Roman"/>
                <w:color w:val="000000"/>
              </w:rPr>
              <w:t xml:space="preserve"> chất</w:t>
            </w:r>
            <w:r w:rsidRPr="00032E82">
              <w:rPr>
                <w:rFonts w:eastAsia="Times New Roman"/>
                <w:color w:val="000000"/>
              </w:rPr>
              <w:t xml:space="preserve"> phụ gia này được phân loại trong danh mục phụ gia 'phụ gia cảm quan'. Người nộp đơn đã yêu cầu chất phụ </w:t>
            </w:r>
            <w:r w:rsidRPr="00032E82">
              <w:rPr>
                <w:rFonts w:eastAsia="Times New Roman"/>
                <w:color w:val="000000"/>
              </w:rPr>
              <w:lastRenderedPageBreak/>
              <w:t xml:space="preserve">gia thức ăn chăn nuôi </w:t>
            </w:r>
            <w:r>
              <w:rPr>
                <w:rFonts w:eastAsia="Times New Roman"/>
                <w:color w:val="000000"/>
              </w:rPr>
              <w:t xml:space="preserve">này </w:t>
            </w:r>
            <w:r w:rsidRPr="00032E82">
              <w:rPr>
                <w:rFonts w:eastAsia="Times New Roman"/>
                <w:color w:val="000000"/>
              </w:rPr>
              <w:t>được phép sử dụng trong nước uống. Tuy nhiên, Quy định (EC) số 1831/2003 không cho phép sử dụng 'hợp chất tạo hương vị' trong nước uống. Do đó, không được phép sử dụng dinatri 5'-inosinate được sản xuất bằng cách lên men với vi khuẩn Corynebacterium statin KCCM 80161 trong nước để uống. Thực tế là chất phụ gia không được phép sử dụng như một hương liệu trong nước để uống không loại trừ việc sử dụng nó trong thức ăn hỗn hợp được sử dụng qua nước.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13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G/SPS/N/EU/447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032E82" w:rsidP="002502F1">
            <w:pPr>
              <w:jc w:val="both"/>
              <w:rPr>
                <w:rFonts w:eastAsia="Times New Roman"/>
                <w:color w:val="000000"/>
              </w:rPr>
            </w:pPr>
            <w:r w:rsidRPr="00032E82">
              <w:rPr>
                <w:rFonts w:eastAsia="Times New Roman"/>
                <w:color w:val="000000"/>
              </w:rPr>
              <w:t>Quy định Thực thi của Ủy ban (EU) 2020/1761 ngày 25 tháng 11 năm 2020 liên quan đến việc cấp phép L-cysteine hydrochloride monohydrate được sản xuất bằng cách lên men với Escherichia coli KCCM 80109 và KCCM 80197 làm phụ gia thức ăn cho tất cả các loài động vật</w:t>
            </w:r>
            <w:r w:rsidR="002502F1">
              <w:rPr>
                <w:rFonts w:eastAsia="Times New Roman"/>
                <w:color w:val="000000"/>
              </w:rPr>
              <w:t xml:space="preserve"> </w:t>
            </w:r>
          </w:p>
        </w:tc>
        <w:tc>
          <w:tcPr>
            <w:tcW w:w="2131" w:type="pct"/>
          </w:tcPr>
          <w:p w:rsidR="002502F1" w:rsidRDefault="00032E82" w:rsidP="003F6E87">
            <w:pPr>
              <w:jc w:val="both"/>
              <w:rPr>
                <w:rFonts w:eastAsia="Times New Roman"/>
                <w:color w:val="000000"/>
              </w:rPr>
            </w:pPr>
            <w:r w:rsidRPr="00032E82">
              <w:rPr>
                <w:rFonts w:eastAsia="Times New Roman"/>
                <w:color w:val="000000"/>
              </w:rPr>
              <w:t xml:space="preserve">Liên quan đến </w:t>
            </w:r>
            <w:r>
              <w:rPr>
                <w:rFonts w:eastAsia="Times New Roman"/>
                <w:color w:val="000000"/>
              </w:rPr>
              <w:t>Quy định thực thi</w:t>
            </w:r>
            <w:r w:rsidRPr="00032E82">
              <w:rPr>
                <w:rFonts w:eastAsia="Times New Roman"/>
                <w:color w:val="000000"/>
              </w:rPr>
              <w:t xml:space="preserve"> của Liên minh Châu Âu, Liên quan đến Quy định (EC) số 1831/2003 của Nghị viện </w:t>
            </w:r>
            <w:r w:rsidR="003F6E87" w:rsidRPr="00032E82">
              <w:rPr>
                <w:rFonts w:eastAsia="Times New Roman"/>
                <w:color w:val="000000"/>
              </w:rPr>
              <w:t xml:space="preserve">và của Hội đồng </w:t>
            </w:r>
            <w:r w:rsidRPr="00032E82">
              <w:rPr>
                <w:rFonts w:eastAsia="Times New Roman"/>
                <w:color w:val="000000"/>
              </w:rPr>
              <w:t>Châu Âu ngày 22 tháng 9 năm 2003 về các chất phụ gia sử dụng trong dinh dưỡng động vật (1</w:t>
            </w:r>
            <w:r>
              <w:rPr>
                <w:rFonts w:eastAsia="Times New Roman"/>
                <w:color w:val="000000"/>
              </w:rPr>
              <w:t xml:space="preserve">) , và cụ thể là Điều 9 (2) </w:t>
            </w:r>
            <w:r w:rsidRPr="00032E82">
              <w:rPr>
                <w:rFonts w:eastAsia="Times New Roman"/>
                <w:color w:val="000000"/>
              </w:rPr>
              <w:t xml:space="preserve">, Trong </w:t>
            </w:r>
            <w:r>
              <w:rPr>
                <w:rFonts w:eastAsia="Times New Roman"/>
                <w:color w:val="000000"/>
              </w:rPr>
              <w:t>đó</w:t>
            </w:r>
            <w:r w:rsidRPr="00032E82">
              <w:rPr>
                <w:rFonts w:eastAsia="Times New Roman"/>
                <w:color w:val="000000"/>
              </w:rPr>
              <w:t xml:space="preserve">: Quy định (EC) số 1831/2003 quy định về việc cho phép các chất phụ gia được sử dụng trong dinh dưỡng động vật và các cơ sở và thủ tục để cấp phép như vậy. Theo Điều 7 của Quy định (EC) số 1831/2003, đơn xin cấp phép L-cysteine ​​hydrochloride monohydrate được sản xuất bằng cách lên men với Escherichia coli KCCM 80109 và KCCM 80197. Đơn này đã được đính kèm với các chi tiết và tài liệu cần thiết theo Điều 7 (3) của Quy định (EC) số 1831/2003 Đơn này liên quan đến việc cấp phép L-cysteine ​​hydrochloride monohydrate được sản xuất bằng cách lên men với Escherichia coli KCCM 80109 và KCCM 80197 làm phụ gia thức ăn cho tất cả các loài động vật. Người nộp đơn yêu cầu phụ gia này được phân loại trong danh mục phụ gia 'phụ gia cảm quan'. Người nộp đơn đã yêu cầu chất phụ gia thức ăn chăn nuôi được phép sử dụng trong nước uống. Tuy nhiên, Quy định (EC) số 1831/2003 không cho phép sử dụng 'hợp chất tạo hương vị' trong nước uống. Do đó, không được phép sử dụng L-cysteine ​​hydrochloride monohydrate được sản xuất bằng cách lên men với Escherichia coli KCCM 80109 và KCCM 80197 trong nước để uống. Thực tế là L-cysteine ​​hydrochloride monohydrate được tạo ra bằng quá trình lên men với Escherichia coli KCCM 80109 và KCCM 80197 không được phép sử dụng làm hương liệu trong nước để uống không </w:t>
            </w:r>
            <w:r w:rsidRPr="00032E82">
              <w:rPr>
                <w:rFonts w:eastAsia="Times New Roman"/>
                <w:color w:val="000000"/>
              </w:rPr>
              <w:lastRenderedPageBreak/>
              <w:t xml:space="preserve">loại trừ việc sử dụng nó trong thức ăn hỗn hợp được sử dụng </w:t>
            </w:r>
            <w:r>
              <w:rPr>
                <w:rFonts w:eastAsia="Times New Roman"/>
                <w:color w:val="000000"/>
              </w:rPr>
              <w:t>pha</w:t>
            </w:r>
            <w:r w:rsidRPr="00032E82">
              <w:rPr>
                <w:rFonts w:eastAsia="Times New Roman"/>
                <w:color w:val="000000"/>
              </w:rPr>
              <w:t xml:space="preserve"> nước.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14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G/SPS/N/EU/446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032E82" w:rsidP="002502F1">
            <w:pPr>
              <w:jc w:val="both"/>
              <w:rPr>
                <w:rFonts w:eastAsia="Times New Roman"/>
                <w:color w:val="000000"/>
              </w:rPr>
            </w:pPr>
            <w:r w:rsidRPr="00032E82">
              <w:rPr>
                <w:rFonts w:eastAsia="Times New Roman"/>
                <w:color w:val="000000"/>
              </w:rPr>
              <w:t xml:space="preserve">Quy định Thực thi của Ủy ban (EU) 2020/1634 ngày 4 tháng 11 năm 2020 cho phép đưa ra thị trường </w:t>
            </w:r>
            <w:r w:rsidR="003F6E87">
              <w:rPr>
                <w:rFonts w:eastAsia="Times New Roman"/>
                <w:color w:val="000000"/>
              </w:rPr>
              <w:t xml:space="preserve">một loại </w:t>
            </w:r>
            <w:r w:rsidRPr="00032E82">
              <w:rPr>
                <w:rFonts w:eastAsia="Times New Roman"/>
                <w:color w:val="000000"/>
              </w:rPr>
              <w:t>đường thu được từ bột ca cao (Theobroma cacao L.) như một loại thực phẩm mới theo Quy định (EU) 2015/2283 của Nghị viện Châu Âu và của Hội đồng và sửa đổi Quy chế thực hiện của Ủy ban (EU) 2017/2470</w:t>
            </w:r>
            <w:r>
              <w:rPr>
                <w:rFonts w:eastAsia="Times New Roman"/>
                <w:color w:val="000000"/>
              </w:rPr>
              <w:t>.</w:t>
            </w:r>
          </w:p>
        </w:tc>
        <w:tc>
          <w:tcPr>
            <w:tcW w:w="2131" w:type="pct"/>
          </w:tcPr>
          <w:p w:rsidR="002502F1" w:rsidRDefault="00032E82" w:rsidP="002502F1">
            <w:pPr>
              <w:jc w:val="both"/>
              <w:rPr>
                <w:rFonts w:eastAsia="Times New Roman"/>
                <w:color w:val="000000"/>
              </w:rPr>
            </w:pPr>
            <w:r w:rsidRPr="00032E82">
              <w:rPr>
                <w:rFonts w:eastAsia="Times New Roman"/>
                <w:color w:val="000000"/>
              </w:rPr>
              <w:t>Biện pháp này liên quan đến việc cho phép các loại đường thu được từ bột ca cao (Theobroma cacao L.) như một loại thực phẩm mới.</w:t>
            </w:r>
          </w:p>
          <w:p w:rsidR="00032E82" w:rsidRDefault="00032E82" w:rsidP="002502F1">
            <w:pPr>
              <w:jc w:val="both"/>
              <w:rPr>
                <w:rFonts w:eastAsia="Times New Roman"/>
                <w:color w:val="000000"/>
              </w:rPr>
            </w:pP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15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G/SPS/N/EU/445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032E82" w:rsidP="003F6E87">
            <w:pPr>
              <w:jc w:val="both"/>
              <w:rPr>
                <w:rFonts w:eastAsia="Times New Roman"/>
                <w:color w:val="000000"/>
              </w:rPr>
            </w:pPr>
            <w:r w:rsidRPr="00032E82">
              <w:rPr>
                <w:rFonts w:eastAsia="Times New Roman"/>
                <w:color w:val="000000"/>
              </w:rPr>
              <w:t xml:space="preserve">Quy chế thực hiện của Ủy ban (EU) 2020/1559 ngày 26 tháng 10 năm 2020 sửa đổi </w:t>
            </w:r>
            <w:r w:rsidR="003F6E87">
              <w:rPr>
                <w:rFonts w:eastAsia="Times New Roman"/>
                <w:color w:val="000000"/>
              </w:rPr>
              <w:t>q</w:t>
            </w:r>
            <w:r w:rsidRPr="00032E82">
              <w:rPr>
                <w:rFonts w:eastAsia="Times New Roman"/>
                <w:color w:val="000000"/>
              </w:rPr>
              <w:t>uy định thực hiện (EU) 2017/2470 thiết lập danh sách các loại thực phẩm mới của Liên minh</w:t>
            </w:r>
            <w:r w:rsidR="003F6E87">
              <w:rPr>
                <w:rFonts w:eastAsia="Times New Roman"/>
                <w:color w:val="000000"/>
              </w:rPr>
              <w:t xml:space="preserve"> Châu Âu</w:t>
            </w:r>
            <w:r>
              <w:rPr>
                <w:rFonts w:eastAsia="Times New Roman"/>
                <w:color w:val="000000"/>
              </w:rPr>
              <w:t>.</w:t>
            </w:r>
          </w:p>
        </w:tc>
        <w:tc>
          <w:tcPr>
            <w:tcW w:w="2131" w:type="pct"/>
          </w:tcPr>
          <w:p w:rsidR="002502F1" w:rsidRDefault="00032E82" w:rsidP="00B91B26">
            <w:pPr>
              <w:jc w:val="both"/>
              <w:rPr>
                <w:rFonts w:eastAsia="Times New Roman"/>
                <w:color w:val="000000"/>
              </w:rPr>
            </w:pPr>
            <w:r w:rsidRPr="00032E82">
              <w:rPr>
                <w:rFonts w:eastAsia="Times New Roman"/>
                <w:color w:val="000000"/>
              </w:rPr>
              <w:t xml:space="preserve">Dự luật liên quan đến việc sửa đổi danh sách các loại thực phẩm mới của Liên minh </w:t>
            </w:r>
            <w:r w:rsidR="003F6E87">
              <w:rPr>
                <w:rFonts w:eastAsia="Times New Roman"/>
                <w:color w:val="000000"/>
              </w:rPr>
              <w:t>Châu Âu</w:t>
            </w:r>
            <w:r w:rsidR="00B91B26">
              <w:rPr>
                <w:rFonts w:eastAsia="Times New Roman"/>
                <w:color w:val="000000"/>
              </w:rPr>
              <w:t>,</w:t>
            </w:r>
            <w:r w:rsidR="003F6E87">
              <w:rPr>
                <w:rFonts w:eastAsia="Times New Roman"/>
                <w:color w:val="000000"/>
              </w:rPr>
              <w:t xml:space="preserve"> </w:t>
            </w:r>
            <w:r w:rsidRPr="00032E82">
              <w:rPr>
                <w:rFonts w:eastAsia="Times New Roman"/>
                <w:color w:val="000000"/>
              </w:rPr>
              <w:t xml:space="preserve">bao gồm 8 loại thực phẩm mới </w:t>
            </w:r>
            <w:r w:rsidR="00B91B26">
              <w:rPr>
                <w:rFonts w:eastAsia="Times New Roman"/>
                <w:color w:val="000000"/>
              </w:rPr>
              <w:t xml:space="preserve">đã được </w:t>
            </w:r>
            <w:r w:rsidRPr="00032E82">
              <w:rPr>
                <w:rFonts w:eastAsia="Times New Roman"/>
                <w:color w:val="000000"/>
              </w:rPr>
              <w:t xml:space="preserve">cho phép giữa các </w:t>
            </w:r>
            <w:r w:rsidR="00B91B26">
              <w:rPr>
                <w:rFonts w:eastAsia="Times New Roman"/>
                <w:color w:val="000000"/>
              </w:rPr>
              <w:t>Q</w:t>
            </w:r>
            <w:r w:rsidRPr="00032E82">
              <w:rPr>
                <w:rFonts w:eastAsia="Times New Roman"/>
                <w:color w:val="000000"/>
              </w:rPr>
              <w:t xml:space="preserve">uy định </w:t>
            </w:r>
            <w:r w:rsidR="00B91B26">
              <w:rPr>
                <w:rFonts w:eastAsia="Times New Roman"/>
                <w:color w:val="000000"/>
              </w:rPr>
              <w:t xml:space="preserve">đã công bố và thực thi là </w:t>
            </w:r>
            <w:r w:rsidRPr="00032E82">
              <w:rPr>
                <w:rFonts w:eastAsia="Times New Roman"/>
                <w:color w:val="000000"/>
              </w:rPr>
              <w:t>(EU) 2017/2470 và Quy chế thực hiện (EU) 2018/1023.</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16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G/SPS/N/CAN/1359 </w:t>
            </w:r>
          </w:p>
        </w:tc>
        <w:tc>
          <w:tcPr>
            <w:tcW w:w="341" w:type="pct"/>
            <w:vAlign w:val="center"/>
            <w:hideMark/>
          </w:tcPr>
          <w:p w:rsidR="002502F1" w:rsidRDefault="002502F1">
            <w:pPr>
              <w:jc w:val="center"/>
              <w:rPr>
                <w:rFonts w:eastAsia="Times New Roman"/>
                <w:color w:val="000000"/>
              </w:rPr>
            </w:pPr>
            <w:r>
              <w:rPr>
                <w:rFonts w:eastAsia="Times New Roman"/>
                <w:color w:val="000000"/>
              </w:rPr>
              <w:t xml:space="preserve">Canada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07/12/2020 </w:t>
            </w:r>
          </w:p>
        </w:tc>
        <w:tc>
          <w:tcPr>
            <w:tcW w:w="1166" w:type="pct"/>
            <w:vAlign w:val="center"/>
            <w:hideMark/>
          </w:tcPr>
          <w:p w:rsidR="002502F1" w:rsidRDefault="00032E82" w:rsidP="00451F27">
            <w:pPr>
              <w:jc w:val="both"/>
              <w:rPr>
                <w:rFonts w:eastAsia="Times New Roman"/>
                <w:color w:val="000000"/>
              </w:rPr>
            </w:pPr>
            <w:r w:rsidRPr="00032E82">
              <w:rPr>
                <w:rFonts w:eastAsia="Times New Roman"/>
                <w:color w:val="000000"/>
              </w:rPr>
              <w:t xml:space="preserve">Tài liệu quản lý rủi ro RMD-20-02 về Chương trình </w:t>
            </w:r>
            <w:r w:rsidR="00115A97">
              <w:rPr>
                <w:rFonts w:eastAsia="Times New Roman"/>
                <w:color w:val="000000"/>
              </w:rPr>
              <w:t>chèn lót</w:t>
            </w:r>
            <w:r w:rsidRPr="00032E82">
              <w:rPr>
                <w:rFonts w:eastAsia="Times New Roman"/>
                <w:color w:val="000000"/>
              </w:rPr>
              <w:t xml:space="preserve"> trên tàu</w:t>
            </w:r>
          </w:p>
        </w:tc>
        <w:tc>
          <w:tcPr>
            <w:tcW w:w="2131" w:type="pct"/>
          </w:tcPr>
          <w:p w:rsidR="002502F1" w:rsidRDefault="00760008" w:rsidP="00451F27">
            <w:pPr>
              <w:jc w:val="both"/>
              <w:rPr>
                <w:rFonts w:eastAsia="Times New Roman"/>
                <w:color w:val="000000"/>
              </w:rPr>
            </w:pPr>
            <w:r w:rsidRPr="00760008">
              <w:rPr>
                <w:rFonts w:eastAsia="Times New Roman"/>
              </w:rPr>
              <w:t>Kể từ năm 2008, tất cả các vật chèn lót được thải ra ở Canada được coi là không tuân thủ vì việc phân loại các vật chèn</w:t>
            </w:r>
            <w:r>
              <w:rPr>
                <w:rFonts w:eastAsia="Times New Roman"/>
              </w:rPr>
              <w:t xml:space="preserve"> lót tuân thủ ISPM hoặc</w:t>
            </w:r>
            <w:r w:rsidRPr="00760008">
              <w:rPr>
                <w:rFonts w:eastAsia="Times New Roman"/>
              </w:rPr>
              <w:t xml:space="preserve"> không tuân thủ sau khi xả thải là rất khó khăn.</w:t>
            </w:r>
            <w:r w:rsidRPr="00760008">
              <w:rPr>
                <w:rFonts w:eastAsia="Times New Roman"/>
                <w:color w:val="000000"/>
              </w:rPr>
              <w:t xml:space="preserve"> </w:t>
            </w:r>
            <w:r w:rsidRPr="00760008">
              <w:rPr>
                <w:rFonts w:eastAsia="Times New Roman"/>
              </w:rPr>
              <w:t xml:space="preserve">Việc kiểm tra sau khi xả các đống </w:t>
            </w:r>
            <w:r w:rsidR="00451F27">
              <w:rPr>
                <w:rFonts w:eastAsia="Times New Roman"/>
              </w:rPr>
              <w:t>phế liệu (</w:t>
            </w:r>
            <w:r w:rsidRPr="00760008">
              <w:rPr>
                <w:rFonts w:eastAsia="Times New Roman"/>
              </w:rPr>
              <w:t>chèn</w:t>
            </w:r>
            <w:r w:rsidR="00451F27">
              <w:rPr>
                <w:rFonts w:eastAsia="Times New Roman"/>
              </w:rPr>
              <w:t>,</w:t>
            </w:r>
            <w:r w:rsidRPr="00760008">
              <w:rPr>
                <w:rFonts w:eastAsia="Times New Roman"/>
              </w:rPr>
              <w:t xml:space="preserve"> lót</w:t>
            </w:r>
            <w:r w:rsidR="00451F27">
              <w:rPr>
                <w:rFonts w:eastAsia="Times New Roman"/>
              </w:rPr>
              <w:t>)</w:t>
            </w:r>
            <w:r w:rsidRPr="00760008">
              <w:rPr>
                <w:rFonts w:eastAsia="Times New Roman"/>
              </w:rPr>
              <w:t xml:space="preserve"> là một mối nguy hiểm về an toàn và không hiệu quả.</w:t>
            </w:r>
            <w:r w:rsidRPr="00760008">
              <w:rPr>
                <w:rFonts w:eastAsia="Times New Roman"/>
                <w:color w:val="000000"/>
              </w:rPr>
              <w:t xml:space="preserve"> </w:t>
            </w:r>
            <w:r w:rsidRPr="00760008">
              <w:rPr>
                <w:rFonts w:eastAsia="Times New Roman"/>
              </w:rPr>
              <w:t>Ngoài ra, CFIA định kỳ phát hiện dấu vết của sinh vật gây hại trong vật liệu đóng gói bằng gỗ có đóng dấu ISPM-15, bao gồm cả vật liệu chèn</w:t>
            </w:r>
            <w:r w:rsidR="00451F27">
              <w:rPr>
                <w:rFonts w:eastAsia="Times New Roman"/>
              </w:rPr>
              <w:t>,</w:t>
            </w:r>
            <w:r w:rsidRPr="00760008">
              <w:rPr>
                <w:rFonts w:eastAsia="Times New Roman"/>
              </w:rPr>
              <w:t xml:space="preserve"> lót trên tàu.</w:t>
            </w:r>
            <w:r w:rsidRPr="00760008">
              <w:rPr>
                <w:rFonts w:eastAsia="Times New Roman"/>
                <w:color w:val="000000"/>
              </w:rPr>
              <w:t xml:space="preserve"> </w:t>
            </w:r>
            <w:r w:rsidRPr="00760008">
              <w:rPr>
                <w:rFonts w:eastAsia="Times New Roman"/>
              </w:rPr>
              <w:t>RMD-20-02 đề xuất bốn phương án quản lý rủi ro để quản lý thống nhất, an toàn và hiệu quả các trọng tải trên tàu được đưa vào Canada.</w:t>
            </w:r>
            <w:r w:rsidRPr="00760008">
              <w:rPr>
                <w:rFonts w:eastAsia="Times New Roman"/>
                <w:color w:val="000000"/>
              </w:rPr>
              <w:t xml:space="preserve"> </w:t>
            </w:r>
            <w:r w:rsidRPr="00760008">
              <w:rPr>
                <w:rFonts w:eastAsia="Times New Roman"/>
              </w:rPr>
              <w:t>Lựa chọn được đề xuất là một chương trình dựa trên đánh giá với các kế hoạch kiểm soát phòng ngừa hạn chế việc tái sử dụng các vật liệu chèn lót trên tàu trong các giai đoạn rủi ro thấp và yêu cầu thải bỏ bắt buộc trong giai đoạn rủi ro cao.</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17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G/SPS/N/USA/3216 </w:t>
            </w:r>
          </w:p>
        </w:tc>
        <w:tc>
          <w:tcPr>
            <w:tcW w:w="341" w:type="pct"/>
            <w:vAlign w:val="center"/>
            <w:hideMark/>
          </w:tcPr>
          <w:p w:rsidR="002502F1" w:rsidRDefault="00032E82">
            <w:pPr>
              <w:jc w:val="center"/>
              <w:rPr>
                <w:rFonts w:eastAsia="Times New Roman"/>
                <w:color w:val="000000"/>
              </w:rPr>
            </w:pPr>
            <w:r>
              <w:rPr>
                <w:rFonts w:eastAsia="Times New Roman"/>
                <w:color w:val="000000"/>
              </w:rPr>
              <w:t>Hoa Kỳ</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09/12/2020 </w:t>
            </w:r>
          </w:p>
        </w:tc>
        <w:tc>
          <w:tcPr>
            <w:tcW w:w="1166" w:type="pct"/>
            <w:vAlign w:val="center"/>
            <w:hideMark/>
          </w:tcPr>
          <w:p w:rsidR="002502F1" w:rsidRDefault="002502F1" w:rsidP="002502F1">
            <w:pPr>
              <w:jc w:val="both"/>
              <w:rPr>
                <w:rFonts w:eastAsia="Times New Roman"/>
                <w:color w:val="000000"/>
              </w:rPr>
            </w:pPr>
            <w:r>
              <w:rPr>
                <w:rFonts w:eastAsia="Times New Roman"/>
                <w:color w:val="000000"/>
              </w:rPr>
              <w:t xml:space="preserve">Sethoxydim; </w:t>
            </w:r>
            <w:r w:rsidR="00032E82">
              <w:rPr>
                <w:rFonts w:eastAsia="Times New Roman"/>
                <w:color w:val="000000"/>
              </w:rPr>
              <w:t xml:space="preserve">Dư lượng </w:t>
            </w:r>
            <w:r w:rsidR="00032E82" w:rsidRPr="00032E82">
              <w:rPr>
                <w:rFonts w:eastAsia="Times New Roman"/>
                <w:color w:val="000000"/>
              </w:rPr>
              <w:t xml:space="preserve">thuốc trừ </w:t>
            </w:r>
            <w:r w:rsidR="00032E82" w:rsidRPr="00032E82">
              <w:rPr>
                <w:rFonts w:eastAsia="Times New Roman"/>
                <w:color w:val="000000"/>
              </w:rPr>
              <w:lastRenderedPageBreak/>
              <w:t>sâu. Quy tắc cuối cùng</w:t>
            </w:r>
          </w:p>
        </w:tc>
        <w:tc>
          <w:tcPr>
            <w:tcW w:w="2131" w:type="pct"/>
          </w:tcPr>
          <w:p w:rsidR="002502F1" w:rsidRDefault="00451F27" w:rsidP="002502F1">
            <w:pPr>
              <w:jc w:val="both"/>
              <w:rPr>
                <w:rFonts w:eastAsia="Times New Roman"/>
                <w:color w:val="000000"/>
              </w:rPr>
            </w:pPr>
            <w:r>
              <w:rPr>
                <w:rFonts w:eastAsia="Times New Roman"/>
                <w:color w:val="000000"/>
              </w:rPr>
              <w:lastRenderedPageBreak/>
              <w:t xml:space="preserve">Quy định này thiết lập dư lượng tồn dư sethoxydim trên cây </w:t>
            </w:r>
            <w:r>
              <w:rPr>
                <w:rFonts w:eastAsia="Times New Roman"/>
                <w:color w:val="000000"/>
              </w:rPr>
              <w:lastRenderedPageBreak/>
              <w:t>húng quế bao gồm lá tươi hoặc sấy khô.</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18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G/SPS/N/EU/454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09/12/2020 </w:t>
            </w:r>
          </w:p>
        </w:tc>
        <w:tc>
          <w:tcPr>
            <w:tcW w:w="1166" w:type="pct"/>
            <w:vAlign w:val="center"/>
            <w:hideMark/>
          </w:tcPr>
          <w:p w:rsidR="002502F1" w:rsidRDefault="00032E82" w:rsidP="000C350F">
            <w:pPr>
              <w:jc w:val="both"/>
              <w:rPr>
                <w:rFonts w:eastAsia="Times New Roman"/>
                <w:color w:val="000000"/>
              </w:rPr>
            </w:pPr>
            <w:r w:rsidRPr="00032E82">
              <w:rPr>
                <w:rFonts w:eastAsia="Times New Roman"/>
                <w:color w:val="000000"/>
              </w:rPr>
              <w:t xml:space="preserve">Quy định Thực thi của Ủy ban (EU) 2020/443 ngày 25 tháng 3 năm 2020 cho phép thay đổi các thông số kỹ thuật của chiết xuất mầm lúa mì giàu </w:t>
            </w:r>
            <w:r w:rsidR="000C350F">
              <w:rPr>
                <w:rFonts w:eastAsia="Times New Roman"/>
                <w:color w:val="000000"/>
              </w:rPr>
              <w:t>spermidine</w:t>
            </w:r>
            <w:r w:rsidRPr="00032E82">
              <w:rPr>
                <w:rFonts w:eastAsia="Times New Roman"/>
                <w:color w:val="000000"/>
              </w:rPr>
              <w:t xml:space="preserve"> (</w:t>
            </w:r>
            <w:r w:rsidRPr="000C350F">
              <w:rPr>
                <w:rFonts w:eastAsia="Times New Roman"/>
                <w:i/>
                <w:color w:val="000000"/>
              </w:rPr>
              <w:t>Triticum aestivum</w:t>
            </w:r>
            <w:r w:rsidRPr="00032E82">
              <w:rPr>
                <w:rFonts w:eastAsia="Times New Roman"/>
                <w:color w:val="000000"/>
              </w:rPr>
              <w:t>) thực phẩm mới theo Quy định (EU) 2015/2283 của Nghị viện và Hội đồng Châu Âu và sửa đổi Quy chế thực hiện của Ủy ban (EU) 2017/2470</w:t>
            </w:r>
            <w:r>
              <w:rPr>
                <w:rFonts w:eastAsia="Times New Roman"/>
                <w:color w:val="000000"/>
              </w:rPr>
              <w:t>.</w:t>
            </w:r>
          </w:p>
        </w:tc>
        <w:tc>
          <w:tcPr>
            <w:tcW w:w="2131" w:type="pct"/>
          </w:tcPr>
          <w:p w:rsidR="002502F1" w:rsidRDefault="00B439D9" w:rsidP="000C350F">
            <w:pPr>
              <w:jc w:val="both"/>
              <w:rPr>
                <w:rFonts w:eastAsia="Times New Roman"/>
                <w:color w:val="000000"/>
              </w:rPr>
            </w:pPr>
            <w:r w:rsidRPr="00B439D9">
              <w:rPr>
                <w:rFonts w:eastAsia="Times New Roman"/>
                <w:color w:val="000000"/>
              </w:rPr>
              <w:t>Căn cứ vào Điều 12 của Quy định (EU) 2015/2283, Ủy ban sẽ quyết định về việc cho phép và đưa vào thị trường một loại thực phẩm mới và cập nhật danh sách của Liên minh.</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19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G/SPS/N/EU/453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09/12/2020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Quy định thực hiện của Ủy ban (EU) 2020/973 ngày 6 tháng 7 năm 2020 cho phép thay đổi các điều kiện sử dụng của thực phẩm mới 'chiết xuất protein từ thận lợn' và sửa đổi Quy định thực hiện (EU) 2017/2470</w:t>
            </w:r>
          </w:p>
        </w:tc>
        <w:tc>
          <w:tcPr>
            <w:tcW w:w="2131" w:type="pct"/>
          </w:tcPr>
          <w:p w:rsidR="002502F1" w:rsidRDefault="000C350F" w:rsidP="002502F1">
            <w:pPr>
              <w:jc w:val="both"/>
              <w:rPr>
                <w:rFonts w:eastAsia="Times New Roman"/>
                <w:color w:val="000000"/>
              </w:rPr>
            </w:pPr>
            <w:r w:rsidRPr="00B439D9">
              <w:rPr>
                <w:rFonts w:eastAsia="Times New Roman"/>
                <w:color w:val="000000"/>
              </w:rPr>
              <w:t>Căn cứ vào Điều 12 của Quy định (EU) 2015/2283, Ủy ban sẽ quyết định về việc cho phép và đưa vào thị trường một loại thực phẩm mới và cập nhật danh sách của Liên minh.</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20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G/SPS/N/TPKM/546/Add.1 </w:t>
            </w:r>
          </w:p>
        </w:tc>
        <w:tc>
          <w:tcPr>
            <w:tcW w:w="341" w:type="pct"/>
            <w:vAlign w:val="center"/>
            <w:hideMark/>
          </w:tcPr>
          <w:p w:rsidR="002502F1" w:rsidRDefault="00BF75F8">
            <w:pPr>
              <w:jc w:val="center"/>
              <w:rPr>
                <w:rFonts w:eastAsia="Times New Roman"/>
                <w:color w:val="000000"/>
              </w:rPr>
            </w:pPr>
            <w:r w:rsidRPr="00B439D9">
              <w:rPr>
                <w:rFonts w:eastAsia="Times New Roman"/>
                <w:color w:val="000000"/>
              </w:rPr>
              <w:t>Đài Loan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B439D9" w:rsidP="00BF75F8">
            <w:pPr>
              <w:jc w:val="both"/>
              <w:rPr>
                <w:rFonts w:eastAsia="Times New Roman"/>
                <w:color w:val="000000"/>
              </w:rPr>
            </w:pPr>
            <w:r w:rsidRPr="00B439D9">
              <w:rPr>
                <w:rFonts w:eastAsia="Times New Roman"/>
                <w:color w:val="000000"/>
              </w:rPr>
              <w:t xml:space="preserve">Dự thảo </w:t>
            </w:r>
            <w:r w:rsidR="00BF75F8">
              <w:rPr>
                <w:rFonts w:eastAsia="Times New Roman"/>
                <w:color w:val="000000"/>
              </w:rPr>
              <w:t>t</w:t>
            </w:r>
            <w:r w:rsidRPr="00B439D9">
              <w:rPr>
                <w:rFonts w:eastAsia="Times New Roman"/>
                <w:color w:val="000000"/>
              </w:rPr>
              <w:t xml:space="preserve">iêu chuẩn </w:t>
            </w:r>
            <w:r w:rsidR="00BF75F8">
              <w:rPr>
                <w:rFonts w:eastAsia="Times New Roman"/>
                <w:color w:val="000000"/>
              </w:rPr>
              <w:t>v</w:t>
            </w:r>
            <w:r w:rsidRPr="00B439D9">
              <w:rPr>
                <w:rFonts w:eastAsia="Times New Roman"/>
                <w:color w:val="000000"/>
              </w:rPr>
              <w:t xml:space="preserve">ệ sinh cho </w:t>
            </w:r>
            <w:r w:rsidR="00BF75F8">
              <w:rPr>
                <w:rFonts w:eastAsia="Times New Roman"/>
                <w:color w:val="000000"/>
              </w:rPr>
              <w:t>t</w:t>
            </w:r>
            <w:r w:rsidRPr="00B439D9">
              <w:rPr>
                <w:rFonts w:eastAsia="Times New Roman"/>
                <w:color w:val="000000"/>
              </w:rPr>
              <w:t>hực phẩm</w:t>
            </w:r>
          </w:p>
        </w:tc>
        <w:tc>
          <w:tcPr>
            <w:tcW w:w="2131" w:type="pct"/>
          </w:tcPr>
          <w:p w:rsidR="002502F1" w:rsidRDefault="00BF75F8" w:rsidP="00BF75F8">
            <w:pPr>
              <w:jc w:val="both"/>
              <w:rPr>
                <w:rFonts w:eastAsia="Times New Roman"/>
                <w:color w:val="000000"/>
              </w:rPr>
            </w:pPr>
            <w:r>
              <w:rPr>
                <w:rFonts w:eastAsia="Times New Roman"/>
                <w:color w:val="000000"/>
              </w:rPr>
              <w:t xml:space="preserve">Đài Loan </w:t>
            </w:r>
            <w:r w:rsidR="00B439D9" w:rsidRPr="00B439D9">
              <w:rPr>
                <w:rFonts w:eastAsia="Times New Roman"/>
                <w:color w:val="000000"/>
              </w:rPr>
              <w:t xml:space="preserve">báo </w:t>
            </w:r>
            <w:r>
              <w:rPr>
                <w:rFonts w:eastAsia="Times New Roman"/>
                <w:color w:val="000000"/>
              </w:rPr>
              <w:t>d</w:t>
            </w:r>
            <w:r w:rsidR="00B439D9" w:rsidRPr="00B439D9">
              <w:rPr>
                <w:rFonts w:eastAsia="Times New Roman"/>
                <w:color w:val="000000"/>
              </w:rPr>
              <w:t xml:space="preserve">ự thảo Tiêu chuẩn </w:t>
            </w:r>
            <w:r>
              <w:rPr>
                <w:rFonts w:eastAsia="Times New Roman"/>
                <w:color w:val="000000"/>
              </w:rPr>
              <w:t>Vệ sinh cho Thực phẩm</w:t>
            </w:r>
            <w:r w:rsidR="00B439D9">
              <w:rPr>
                <w:rFonts w:eastAsia="Times New Roman"/>
                <w:color w:val="000000"/>
              </w:rPr>
              <w:t>, ngày 18 tháng 8 năm 2020 (G/SPS/N/ TPKM/</w:t>
            </w:r>
            <w:r w:rsidR="00B439D9" w:rsidRPr="00B439D9">
              <w:rPr>
                <w:rFonts w:eastAsia="Times New Roman"/>
                <w:color w:val="000000"/>
              </w:rPr>
              <w:t>546) hiện đã được hoàn thiện. Phiên bản cuối cùng của Tiêu chuẩn sẽ có hiệu l</w:t>
            </w:r>
            <w:r w:rsidR="00B439D9">
              <w:rPr>
                <w:rFonts w:eastAsia="Times New Roman"/>
                <w:color w:val="000000"/>
              </w:rPr>
              <w:t>ực vào ngày 1 tháng 7 năm 2021.</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21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G/SPS/N/JPN/819 </w:t>
            </w:r>
          </w:p>
        </w:tc>
        <w:tc>
          <w:tcPr>
            <w:tcW w:w="341" w:type="pct"/>
            <w:vAlign w:val="center"/>
            <w:hideMark/>
          </w:tcPr>
          <w:p w:rsidR="002502F1" w:rsidRDefault="00B439D9">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B439D9" w:rsidP="00BF75F8">
            <w:pPr>
              <w:jc w:val="both"/>
              <w:rPr>
                <w:rFonts w:eastAsia="Times New Roman"/>
                <w:color w:val="000000"/>
              </w:rPr>
            </w:pPr>
            <w:r w:rsidRPr="00B439D9">
              <w:rPr>
                <w:rFonts w:eastAsia="Times New Roman"/>
                <w:color w:val="000000"/>
              </w:rPr>
              <w:t xml:space="preserve">Sửa đổi các </w:t>
            </w:r>
            <w:r w:rsidR="00BF75F8">
              <w:rPr>
                <w:rFonts w:eastAsia="Times New Roman"/>
                <w:color w:val="000000"/>
              </w:rPr>
              <w:t>t</w:t>
            </w:r>
            <w:r w:rsidRPr="00B439D9">
              <w:rPr>
                <w:rFonts w:eastAsia="Times New Roman"/>
                <w:color w:val="000000"/>
              </w:rPr>
              <w:t xml:space="preserve">hông số kỹ thuật và </w:t>
            </w:r>
            <w:r w:rsidR="00BF75F8">
              <w:rPr>
                <w:rFonts w:eastAsia="Times New Roman"/>
                <w:color w:val="000000"/>
              </w:rPr>
              <w:t>t</w:t>
            </w:r>
            <w:r w:rsidRPr="00B439D9">
              <w:rPr>
                <w:rFonts w:eastAsia="Times New Roman"/>
                <w:color w:val="000000"/>
              </w:rPr>
              <w:t xml:space="preserve">iêu chuẩn cho </w:t>
            </w:r>
            <w:r w:rsidR="00BF75F8">
              <w:rPr>
                <w:rFonts w:eastAsia="Times New Roman"/>
                <w:color w:val="000000"/>
              </w:rPr>
              <w:t>t</w:t>
            </w:r>
            <w:r w:rsidRPr="00B439D9">
              <w:rPr>
                <w:rFonts w:eastAsia="Times New Roman"/>
                <w:color w:val="000000"/>
              </w:rPr>
              <w:t xml:space="preserve">hực phẩm, </w:t>
            </w:r>
            <w:r w:rsidR="00BF75F8">
              <w:rPr>
                <w:rFonts w:eastAsia="Times New Roman"/>
                <w:color w:val="000000"/>
              </w:rPr>
              <w:t>p</w:t>
            </w:r>
            <w:r w:rsidRPr="00B439D9">
              <w:rPr>
                <w:rFonts w:eastAsia="Times New Roman"/>
                <w:color w:val="000000"/>
              </w:rPr>
              <w:t xml:space="preserve">hụ gia </w:t>
            </w:r>
            <w:r w:rsidR="00BF75F8">
              <w:rPr>
                <w:rFonts w:eastAsia="Times New Roman"/>
                <w:color w:val="000000"/>
              </w:rPr>
              <w:t>t</w:t>
            </w:r>
            <w:r w:rsidRPr="00B439D9">
              <w:rPr>
                <w:rFonts w:eastAsia="Times New Roman"/>
                <w:color w:val="000000"/>
              </w:rPr>
              <w:t>hực phẩm, v.v. theo Đạo luật Vệ sinh Thực phẩm (Sửa đổi các tiêu chuẩn về dư lượng hóa chất nông nghiệp</w:t>
            </w:r>
            <w:r>
              <w:rPr>
                <w:rFonts w:eastAsia="Times New Roman"/>
                <w:color w:val="000000"/>
              </w:rPr>
              <w:t>)</w:t>
            </w:r>
          </w:p>
        </w:tc>
        <w:tc>
          <w:tcPr>
            <w:tcW w:w="2131" w:type="pct"/>
          </w:tcPr>
          <w:p w:rsidR="00B439D9" w:rsidRPr="00B439D9" w:rsidRDefault="00B439D9" w:rsidP="00B439D9">
            <w:pPr>
              <w:jc w:val="both"/>
              <w:rPr>
                <w:rFonts w:eastAsia="Times New Roman"/>
                <w:color w:val="000000"/>
              </w:rPr>
            </w:pPr>
            <w:r w:rsidRPr="00B439D9">
              <w:rPr>
                <w:rFonts w:eastAsia="Times New Roman"/>
                <w:color w:val="000000"/>
              </w:rPr>
              <w:t>Giới hạn dư lượng tối đa được đề xuất (MRLs</w:t>
            </w:r>
            <w:r>
              <w:rPr>
                <w:rFonts w:eastAsia="Times New Roman"/>
                <w:color w:val="000000"/>
              </w:rPr>
              <w:t>) cho hóa chất nông nghiệp sau:</w:t>
            </w:r>
          </w:p>
          <w:p w:rsidR="002502F1" w:rsidRDefault="00B439D9" w:rsidP="00B439D9">
            <w:pPr>
              <w:jc w:val="both"/>
              <w:rPr>
                <w:rFonts w:eastAsia="Times New Roman"/>
                <w:color w:val="000000"/>
              </w:rPr>
            </w:pPr>
            <w:r w:rsidRPr="00B439D9">
              <w:rPr>
                <w:rFonts w:eastAsia="Times New Roman"/>
                <w:color w:val="000000"/>
              </w:rPr>
              <w:t>Thuốc thú y: Oxfendazole, Febantel và Fenbendazole</w:t>
            </w:r>
          </w:p>
          <w:p w:rsidR="00BF75F8" w:rsidRDefault="003036E5" w:rsidP="00B439D9">
            <w:pPr>
              <w:jc w:val="both"/>
              <w:rPr>
                <w:rFonts w:eastAsia="Times New Roman"/>
                <w:color w:val="000000"/>
              </w:rPr>
            </w:pPr>
            <w:r w:rsidRPr="003036E5">
              <w:rPr>
                <w:rFonts w:eastAsia="Times New Roman"/>
                <w:color w:val="000000"/>
              </w:rPr>
              <w:t xml:space="preserve">- Thịt và nội tạng ăn được (Mã HS: 02.01, 02.02, 02.03, 02.04, 02.05, 02.06, 02.07, 02.08 và 02.09) </w:t>
            </w:r>
          </w:p>
          <w:p w:rsidR="00BF75F8" w:rsidRDefault="003036E5" w:rsidP="00B439D9">
            <w:pPr>
              <w:jc w:val="both"/>
              <w:rPr>
                <w:rFonts w:eastAsia="Times New Roman"/>
                <w:color w:val="000000"/>
              </w:rPr>
            </w:pPr>
            <w:r w:rsidRPr="003036E5">
              <w:rPr>
                <w:rFonts w:eastAsia="Times New Roman"/>
                <w:color w:val="000000"/>
              </w:rPr>
              <w:t xml:space="preserve">- Cá (Mã HS: 03.02, 03.03 và 03.04) </w:t>
            </w:r>
          </w:p>
          <w:p w:rsidR="00BF75F8" w:rsidRDefault="003036E5" w:rsidP="00B439D9">
            <w:pPr>
              <w:jc w:val="both"/>
              <w:rPr>
                <w:rFonts w:eastAsia="Times New Roman"/>
                <w:color w:val="000000"/>
              </w:rPr>
            </w:pPr>
            <w:r w:rsidRPr="003036E5">
              <w:rPr>
                <w:rFonts w:eastAsia="Times New Roman"/>
                <w:color w:val="000000"/>
              </w:rPr>
              <w:t xml:space="preserve">- Sản phẩm sữa (Mã HS: 04.01) </w:t>
            </w:r>
          </w:p>
          <w:p w:rsidR="00BF75F8" w:rsidRDefault="003036E5" w:rsidP="00B439D9">
            <w:pPr>
              <w:jc w:val="both"/>
              <w:rPr>
                <w:rFonts w:eastAsia="Times New Roman"/>
                <w:color w:val="000000"/>
              </w:rPr>
            </w:pPr>
            <w:r w:rsidRPr="003036E5">
              <w:rPr>
                <w:rFonts w:eastAsia="Times New Roman"/>
                <w:color w:val="000000"/>
              </w:rPr>
              <w:t xml:space="preserve">- Sản phẩm có nguồn gốc động vật (Mã HS: 05.04) </w:t>
            </w:r>
          </w:p>
          <w:p w:rsidR="003036E5" w:rsidRDefault="003036E5" w:rsidP="00B439D9">
            <w:pPr>
              <w:jc w:val="both"/>
              <w:rPr>
                <w:rFonts w:eastAsia="Times New Roman"/>
                <w:color w:val="000000"/>
              </w:rPr>
            </w:pPr>
            <w:r w:rsidRPr="003036E5">
              <w:rPr>
                <w:rFonts w:eastAsia="Times New Roman"/>
                <w:color w:val="000000"/>
              </w:rPr>
              <w:t>- Dầu mỡ động vật (Mã HS: 15.01, 15.02 và 15.06)</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22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G/SPS/N/JPN/818 </w:t>
            </w:r>
          </w:p>
        </w:tc>
        <w:tc>
          <w:tcPr>
            <w:tcW w:w="341" w:type="pct"/>
            <w:vAlign w:val="center"/>
            <w:hideMark/>
          </w:tcPr>
          <w:p w:rsidR="002502F1" w:rsidRDefault="00B439D9">
            <w:pPr>
              <w:jc w:val="center"/>
              <w:rPr>
                <w:rFonts w:eastAsia="Times New Roman"/>
                <w:color w:val="000000"/>
              </w:rPr>
            </w:pPr>
            <w:r>
              <w:rPr>
                <w:rFonts w:eastAsia="Times New Roman"/>
                <w:color w:val="000000"/>
              </w:rPr>
              <w:t>Nhật Bản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B439D9" w:rsidP="00BF75F8">
            <w:pPr>
              <w:jc w:val="both"/>
              <w:rPr>
                <w:rFonts w:eastAsia="Times New Roman"/>
                <w:color w:val="000000"/>
              </w:rPr>
            </w:pPr>
            <w:r w:rsidRPr="00B439D9">
              <w:rPr>
                <w:rFonts w:eastAsia="Times New Roman"/>
                <w:color w:val="000000"/>
              </w:rPr>
              <w:t xml:space="preserve">Sửa đổi các </w:t>
            </w:r>
            <w:r w:rsidR="00BF75F8">
              <w:rPr>
                <w:rFonts w:eastAsia="Times New Roman"/>
                <w:color w:val="000000"/>
              </w:rPr>
              <w:t>t</w:t>
            </w:r>
            <w:r w:rsidRPr="00B439D9">
              <w:rPr>
                <w:rFonts w:eastAsia="Times New Roman"/>
                <w:color w:val="000000"/>
              </w:rPr>
              <w:t xml:space="preserve">hông số kỹ thuật và </w:t>
            </w:r>
            <w:r w:rsidR="00BF75F8">
              <w:rPr>
                <w:rFonts w:eastAsia="Times New Roman"/>
                <w:color w:val="000000"/>
              </w:rPr>
              <w:lastRenderedPageBreak/>
              <w:t>t</w:t>
            </w:r>
            <w:r w:rsidRPr="00B439D9">
              <w:rPr>
                <w:rFonts w:eastAsia="Times New Roman"/>
                <w:color w:val="000000"/>
              </w:rPr>
              <w:t xml:space="preserve">iêu chuẩn cho </w:t>
            </w:r>
            <w:r w:rsidR="00BF75F8">
              <w:rPr>
                <w:rFonts w:eastAsia="Times New Roman"/>
                <w:color w:val="000000"/>
              </w:rPr>
              <w:t>t</w:t>
            </w:r>
            <w:r w:rsidRPr="00B439D9">
              <w:rPr>
                <w:rFonts w:eastAsia="Times New Roman"/>
                <w:color w:val="000000"/>
              </w:rPr>
              <w:t xml:space="preserve">hực phẩm, </w:t>
            </w:r>
            <w:r w:rsidR="00BF75F8">
              <w:rPr>
                <w:rFonts w:eastAsia="Times New Roman"/>
                <w:color w:val="000000"/>
              </w:rPr>
              <w:t>p</w:t>
            </w:r>
            <w:r w:rsidRPr="00B439D9">
              <w:rPr>
                <w:rFonts w:eastAsia="Times New Roman"/>
                <w:color w:val="000000"/>
              </w:rPr>
              <w:t xml:space="preserve">hụ gia </w:t>
            </w:r>
            <w:r w:rsidR="00BF75F8">
              <w:rPr>
                <w:rFonts w:eastAsia="Times New Roman"/>
                <w:color w:val="000000"/>
              </w:rPr>
              <w:t>t</w:t>
            </w:r>
            <w:r w:rsidRPr="00B439D9">
              <w:rPr>
                <w:rFonts w:eastAsia="Times New Roman"/>
                <w:color w:val="000000"/>
              </w:rPr>
              <w:t>hực phẩm, v.v. theo Đạo luật Vệ sinh Thực phẩm (Sửa đổi các tiêu chuẩn về dư lượng hóa chất nông nghiệp</w:t>
            </w:r>
            <w:r>
              <w:rPr>
                <w:rFonts w:eastAsia="Times New Roman"/>
                <w:color w:val="000000"/>
              </w:rPr>
              <w:t>)</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lastRenderedPageBreak/>
              <w:t>Giới hạn dư lượng tối đa được đề xuất (MRLs</w:t>
            </w:r>
            <w:r>
              <w:rPr>
                <w:rFonts w:eastAsia="Times New Roman"/>
                <w:color w:val="000000"/>
              </w:rPr>
              <w:t xml:space="preserve">) cho hóa chất </w:t>
            </w:r>
            <w:r>
              <w:rPr>
                <w:rFonts w:eastAsia="Times New Roman"/>
                <w:color w:val="000000"/>
              </w:rPr>
              <w:lastRenderedPageBreak/>
              <w:t>nông nghiệp sau:</w:t>
            </w:r>
          </w:p>
          <w:p w:rsidR="002502F1" w:rsidRDefault="003036E5" w:rsidP="003036E5">
            <w:pPr>
              <w:jc w:val="both"/>
              <w:rPr>
                <w:rFonts w:eastAsia="Times New Roman"/>
                <w:color w:val="000000"/>
              </w:rPr>
            </w:pPr>
            <w:r w:rsidRPr="003036E5">
              <w:rPr>
                <w:rFonts w:eastAsia="Times New Roman"/>
                <w:color w:val="000000"/>
              </w:rPr>
              <w:t>Thuốc trừ sâu: Tioxazafen</w:t>
            </w:r>
          </w:p>
          <w:p w:rsidR="00BF75F8" w:rsidRDefault="003036E5" w:rsidP="003036E5">
            <w:pPr>
              <w:jc w:val="both"/>
              <w:rPr>
                <w:rFonts w:eastAsia="Times New Roman"/>
                <w:color w:val="000000"/>
              </w:rPr>
            </w:pPr>
            <w:r w:rsidRPr="003036E5">
              <w:rPr>
                <w:rFonts w:eastAsia="Times New Roman"/>
                <w:color w:val="000000"/>
              </w:rPr>
              <w:t xml:space="preserve">− </w:t>
            </w:r>
            <w:r w:rsidR="00BF75F8">
              <w:rPr>
                <w:rFonts w:eastAsia="Times New Roman"/>
                <w:color w:val="000000"/>
              </w:rPr>
              <w:t>Thịt va nội tạng ăn được</w:t>
            </w:r>
            <w:r w:rsidRPr="003036E5">
              <w:rPr>
                <w:rFonts w:eastAsia="Times New Roman"/>
                <w:color w:val="000000"/>
              </w:rPr>
              <w:t xml:space="preserve"> (</w:t>
            </w:r>
            <w:r w:rsidR="00BF75F8">
              <w:rPr>
                <w:rFonts w:eastAsia="Times New Roman"/>
                <w:color w:val="000000"/>
              </w:rPr>
              <w:t>mã HS</w:t>
            </w:r>
            <w:r w:rsidRPr="003036E5">
              <w:rPr>
                <w:rFonts w:eastAsia="Times New Roman"/>
                <w:color w:val="000000"/>
              </w:rPr>
              <w:t xml:space="preserve">: 02.01, 02.02, 02.03, 02.04, 02.05, 02.06, 02.07, 02.08 </w:t>
            </w:r>
            <w:r w:rsidR="00BF75F8">
              <w:rPr>
                <w:rFonts w:eastAsia="Times New Roman"/>
                <w:color w:val="000000"/>
              </w:rPr>
              <w:t>và</w:t>
            </w:r>
            <w:r w:rsidRPr="003036E5">
              <w:rPr>
                <w:rFonts w:eastAsia="Times New Roman"/>
                <w:color w:val="000000"/>
              </w:rPr>
              <w:t xml:space="preserve"> 02.09) </w:t>
            </w:r>
          </w:p>
          <w:p w:rsidR="00BF75F8" w:rsidRDefault="003036E5" w:rsidP="003036E5">
            <w:pPr>
              <w:jc w:val="both"/>
              <w:rPr>
                <w:rFonts w:eastAsia="Times New Roman"/>
                <w:color w:val="000000"/>
              </w:rPr>
            </w:pPr>
            <w:r w:rsidRPr="003036E5">
              <w:rPr>
                <w:rFonts w:eastAsia="Times New Roman"/>
                <w:color w:val="000000"/>
              </w:rPr>
              <w:t xml:space="preserve">− </w:t>
            </w:r>
            <w:r w:rsidR="00BF75F8">
              <w:rPr>
                <w:rFonts w:eastAsia="Times New Roman"/>
                <w:color w:val="000000"/>
              </w:rPr>
              <w:t>Sản phẩm sữa và trứng chim</w:t>
            </w:r>
            <w:r w:rsidRPr="003036E5">
              <w:rPr>
                <w:rFonts w:eastAsia="Times New Roman"/>
                <w:color w:val="000000"/>
              </w:rPr>
              <w:t xml:space="preserve"> (</w:t>
            </w:r>
            <w:r w:rsidR="00BF75F8">
              <w:rPr>
                <w:rFonts w:eastAsia="Times New Roman"/>
                <w:color w:val="000000"/>
              </w:rPr>
              <w:t xml:space="preserve">mã </w:t>
            </w:r>
            <w:r w:rsidRPr="003036E5">
              <w:rPr>
                <w:rFonts w:eastAsia="Times New Roman"/>
                <w:color w:val="000000"/>
              </w:rPr>
              <w:t xml:space="preserve">HS: 04.01, 04.07 and 04.08) </w:t>
            </w:r>
          </w:p>
          <w:p w:rsidR="00BF75F8" w:rsidRDefault="003036E5" w:rsidP="003036E5">
            <w:pPr>
              <w:jc w:val="both"/>
              <w:rPr>
                <w:rFonts w:eastAsia="Times New Roman"/>
                <w:color w:val="000000"/>
              </w:rPr>
            </w:pPr>
            <w:r w:rsidRPr="003036E5">
              <w:rPr>
                <w:rFonts w:eastAsia="Times New Roman"/>
                <w:color w:val="000000"/>
              </w:rPr>
              <w:t xml:space="preserve">− </w:t>
            </w:r>
            <w:r w:rsidR="00BF75F8">
              <w:rPr>
                <w:rFonts w:eastAsia="Times New Roman"/>
                <w:color w:val="000000"/>
              </w:rPr>
              <w:t>Sản phẩm có nguồn gốc động vật</w:t>
            </w:r>
            <w:r w:rsidRPr="003036E5">
              <w:rPr>
                <w:rFonts w:eastAsia="Times New Roman"/>
                <w:color w:val="000000"/>
              </w:rPr>
              <w:t xml:space="preserve"> (</w:t>
            </w:r>
            <w:r w:rsidR="00BF75F8">
              <w:rPr>
                <w:rFonts w:eastAsia="Times New Roman"/>
                <w:color w:val="000000"/>
              </w:rPr>
              <w:t xml:space="preserve">mã </w:t>
            </w:r>
            <w:r w:rsidRPr="003036E5">
              <w:rPr>
                <w:rFonts w:eastAsia="Times New Roman"/>
                <w:color w:val="000000"/>
              </w:rPr>
              <w:t xml:space="preserve">HS: 05.04) </w:t>
            </w:r>
          </w:p>
          <w:p w:rsidR="00BF75F8" w:rsidRDefault="003036E5" w:rsidP="003036E5">
            <w:pPr>
              <w:jc w:val="both"/>
              <w:rPr>
                <w:rFonts w:eastAsia="Times New Roman"/>
                <w:color w:val="000000"/>
              </w:rPr>
            </w:pPr>
            <w:r w:rsidRPr="003036E5">
              <w:rPr>
                <w:rFonts w:eastAsia="Times New Roman"/>
                <w:color w:val="000000"/>
              </w:rPr>
              <w:t xml:space="preserve">− </w:t>
            </w:r>
            <w:r w:rsidR="00384614">
              <w:rPr>
                <w:rFonts w:eastAsia="Times New Roman"/>
                <w:color w:val="000000"/>
              </w:rPr>
              <w:t xml:space="preserve">Rau, rễ và củ ăn được </w:t>
            </w:r>
            <w:r w:rsidRPr="003036E5">
              <w:rPr>
                <w:rFonts w:eastAsia="Times New Roman"/>
                <w:color w:val="000000"/>
              </w:rPr>
              <w:t>(</w:t>
            </w:r>
            <w:r w:rsidR="00384614">
              <w:rPr>
                <w:rFonts w:eastAsia="Times New Roman"/>
                <w:color w:val="000000"/>
              </w:rPr>
              <w:t xml:space="preserve">mã </w:t>
            </w:r>
            <w:r w:rsidRPr="003036E5">
              <w:rPr>
                <w:rFonts w:eastAsia="Times New Roman"/>
                <w:color w:val="000000"/>
              </w:rPr>
              <w:t xml:space="preserve">HS: 07.10) </w:t>
            </w:r>
          </w:p>
          <w:p w:rsidR="00BF75F8" w:rsidRDefault="003036E5" w:rsidP="003036E5">
            <w:pPr>
              <w:jc w:val="both"/>
              <w:rPr>
                <w:rFonts w:eastAsia="Times New Roman"/>
                <w:color w:val="000000"/>
              </w:rPr>
            </w:pPr>
            <w:r w:rsidRPr="003036E5">
              <w:rPr>
                <w:rFonts w:eastAsia="Times New Roman"/>
                <w:color w:val="000000"/>
              </w:rPr>
              <w:t xml:space="preserve">− </w:t>
            </w:r>
            <w:r w:rsidR="00384614">
              <w:rPr>
                <w:rFonts w:eastAsia="Times New Roman"/>
                <w:color w:val="000000"/>
              </w:rPr>
              <w:t>Ngũ cốc</w:t>
            </w:r>
            <w:r w:rsidRPr="003036E5">
              <w:rPr>
                <w:rFonts w:eastAsia="Times New Roman"/>
                <w:color w:val="000000"/>
              </w:rPr>
              <w:t xml:space="preserve"> (</w:t>
            </w:r>
            <w:r w:rsidR="00384614">
              <w:rPr>
                <w:rFonts w:eastAsia="Times New Roman"/>
                <w:color w:val="000000"/>
              </w:rPr>
              <w:t xml:space="preserve">mã </w:t>
            </w:r>
            <w:r w:rsidRPr="003036E5">
              <w:rPr>
                <w:rFonts w:eastAsia="Times New Roman"/>
                <w:color w:val="000000"/>
              </w:rPr>
              <w:t xml:space="preserve">HS: 10.05) </w:t>
            </w:r>
          </w:p>
          <w:p w:rsidR="00BF75F8" w:rsidRDefault="003036E5" w:rsidP="003036E5">
            <w:pPr>
              <w:jc w:val="both"/>
              <w:rPr>
                <w:rFonts w:eastAsia="Times New Roman"/>
                <w:color w:val="000000"/>
              </w:rPr>
            </w:pPr>
            <w:r w:rsidRPr="003036E5">
              <w:rPr>
                <w:rFonts w:eastAsia="Times New Roman"/>
                <w:color w:val="000000"/>
              </w:rPr>
              <w:t xml:space="preserve">− </w:t>
            </w:r>
            <w:r w:rsidR="00384614" w:rsidRPr="00384614">
              <w:rPr>
                <w:rFonts w:eastAsia="Times New Roman"/>
                <w:color w:val="000000"/>
              </w:rPr>
              <w:t>Hạt có dầu và quả có dầu, các loại ngũ cốc khác, hạt và quả</w:t>
            </w:r>
            <w:r w:rsidRPr="003036E5">
              <w:rPr>
                <w:rFonts w:eastAsia="Times New Roman"/>
                <w:color w:val="000000"/>
              </w:rPr>
              <w:t xml:space="preserve"> (</w:t>
            </w:r>
            <w:r w:rsidR="00384614">
              <w:rPr>
                <w:rFonts w:eastAsia="Times New Roman"/>
                <w:color w:val="000000"/>
              </w:rPr>
              <w:t xml:space="preserve">mã </w:t>
            </w:r>
            <w:r w:rsidRPr="003036E5">
              <w:rPr>
                <w:rFonts w:eastAsia="Times New Roman"/>
                <w:color w:val="000000"/>
              </w:rPr>
              <w:t xml:space="preserve">HS: 12.01 and 12.07) </w:t>
            </w:r>
          </w:p>
          <w:p w:rsidR="003036E5" w:rsidRDefault="003036E5" w:rsidP="00384614">
            <w:pPr>
              <w:jc w:val="both"/>
              <w:rPr>
                <w:rFonts w:eastAsia="Times New Roman"/>
                <w:color w:val="000000"/>
              </w:rPr>
            </w:pPr>
            <w:r w:rsidRPr="003036E5">
              <w:rPr>
                <w:rFonts w:eastAsia="Times New Roman"/>
                <w:color w:val="000000"/>
              </w:rPr>
              <w:t xml:space="preserve">− </w:t>
            </w:r>
            <w:r w:rsidR="00384614">
              <w:rPr>
                <w:rFonts w:eastAsia="Times New Roman"/>
                <w:color w:val="000000"/>
              </w:rPr>
              <w:t>Mỡ và dầu động vật</w:t>
            </w:r>
            <w:r w:rsidRPr="003036E5">
              <w:rPr>
                <w:rFonts w:eastAsia="Times New Roman"/>
                <w:color w:val="000000"/>
              </w:rPr>
              <w:t xml:space="preserve"> (</w:t>
            </w:r>
            <w:r w:rsidR="00384614">
              <w:rPr>
                <w:rFonts w:eastAsia="Times New Roman"/>
                <w:color w:val="000000"/>
              </w:rPr>
              <w:t xml:space="preserve">mã </w:t>
            </w:r>
            <w:r w:rsidRPr="003036E5">
              <w:rPr>
                <w:rFonts w:eastAsia="Times New Roman"/>
                <w:color w:val="000000"/>
              </w:rPr>
              <w:t>HS: 15.01, 15.02 and 15.06)</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23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G/SPS/N/JPN/817 </w:t>
            </w:r>
          </w:p>
        </w:tc>
        <w:tc>
          <w:tcPr>
            <w:tcW w:w="341" w:type="pct"/>
            <w:vAlign w:val="center"/>
            <w:hideMark/>
          </w:tcPr>
          <w:p w:rsidR="002502F1" w:rsidRDefault="00B439D9">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B439D9" w:rsidP="00384614">
            <w:pPr>
              <w:jc w:val="both"/>
              <w:rPr>
                <w:rFonts w:eastAsia="Times New Roman"/>
                <w:color w:val="000000"/>
              </w:rPr>
            </w:pPr>
            <w:r w:rsidRPr="00B439D9">
              <w:rPr>
                <w:rFonts w:eastAsia="Times New Roman"/>
                <w:color w:val="000000"/>
              </w:rPr>
              <w:t xml:space="preserve">Sửa đổi các </w:t>
            </w:r>
            <w:r w:rsidR="00384614">
              <w:rPr>
                <w:rFonts w:eastAsia="Times New Roman"/>
                <w:color w:val="000000"/>
              </w:rPr>
              <w:t>t</w:t>
            </w:r>
            <w:r w:rsidRPr="00B439D9">
              <w:rPr>
                <w:rFonts w:eastAsia="Times New Roman"/>
                <w:color w:val="000000"/>
              </w:rPr>
              <w:t xml:space="preserve">hông số kỹ thuật và </w:t>
            </w:r>
            <w:r w:rsidR="00384614">
              <w:rPr>
                <w:rFonts w:eastAsia="Times New Roman"/>
                <w:color w:val="000000"/>
              </w:rPr>
              <w:t>t</w:t>
            </w:r>
            <w:r w:rsidRPr="00B439D9">
              <w:rPr>
                <w:rFonts w:eastAsia="Times New Roman"/>
                <w:color w:val="000000"/>
              </w:rPr>
              <w:t xml:space="preserve">iêu chuẩn cho </w:t>
            </w:r>
            <w:r w:rsidR="00384614">
              <w:rPr>
                <w:rFonts w:eastAsia="Times New Roman"/>
                <w:color w:val="000000"/>
              </w:rPr>
              <w:t>t</w:t>
            </w:r>
            <w:r w:rsidRPr="00B439D9">
              <w:rPr>
                <w:rFonts w:eastAsia="Times New Roman"/>
                <w:color w:val="000000"/>
              </w:rPr>
              <w:t xml:space="preserve">hực phẩm, </w:t>
            </w:r>
            <w:r w:rsidR="00384614">
              <w:rPr>
                <w:rFonts w:eastAsia="Times New Roman"/>
                <w:color w:val="000000"/>
              </w:rPr>
              <w:t>p</w:t>
            </w:r>
            <w:r w:rsidRPr="00B439D9">
              <w:rPr>
                <w:rFonts w:eastAsia="Times New Roman"/>
                <w:color w:val="000000"/>
              </w:rPr>
              <w:t xml:space="preserve">hụ gia </w:t>
            </w:r>
            <w:r w:rsidR="00384614">
              <w:rPr>
                <w:rFonts w:eastAsia="Times New Roman"/>
                <w:color w:val="000000"/>
              </w:rPr>
              <w:t>t</w:t>
            </w:r>
            <w:r w:rsidRPr="00B439D9">
              <w:rPr>
                <w:rFonts w:eastAsia="Times New Roman"/>
                <w:color w:val="000000"/>
              </w:rPr>
              <w:t>hực phẩm, v.v. theo Đạo luật Vệ sinh Thực phẩm (Sửa đổi các tiêu chuẩn về dư lượng hóa chất nông nghiệp</w:t>
            </w:r>
            <w:r>
              <w:rPr>
                <w:rFonts w:eastAsia="Times New Roman"/>
                <w:color w:val="000000"/>
              </w:rPr>
              <w:t>)</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Giới hạn dư lượng tối đa được đề xuất (MRLs</w:t>
            </w:r>
            <w:r>
              <w:rPr>
                <w:rFonts w:eastAsia="Times New Roman"/>
                <w:color w:val="000000"/>
              </w:rPr>
              <w:t>) cho hóa chất nông nghiệp sau:</w:t>
            </w:r>
          </w:p>
          <w:p w:rsidR="002502F1" w:rsidRDefault="003036E5" w:rsidP="003036E5">
            <w:pPr>
              <w:jc w:val="both"/>
              <w:rPr>
                <w:rFonts w:eastAsia="Times New Roman"/>
                <w:color w:val="000000"/>
              </w:rPr>
            </w:pPr>
            <w:r w:rsidRPr="003036E5">
              <w:rPr>
                <w:rFonts w:eastAsia="Times New Roman"/>
                <w:color w:val="000000"/>
              </w:rPr>
              <w:t>Thuốc trừ sâu: Fenbuconazole</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24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G/SPS/N/JPN/816 </w:t>
            </w:r>
          </w:p>
        </w:tc>
        <w:tc>
          <w:tcPr>
            <w:tcW w:w="341" w:type="pct"/>
            <w:vAlign w:val="center"/>
            <w:hideMark/>
          </w:tcPr>
          <w:p w:rsidR="002502F1" w:rsidRDefault="00B439D9">
            <w:pPr>
              <w:jc w:val="center"/>
              <w:rPr>
                <w:rFonts w:eastAsia="Times New Roman"/>
                <w:color w:val="000000"/>
              </w:rPr>
            </w:pPr>
            <w:r>
              <w:rPr>
                <w:rFonts w:eastAsia="Times New Roman"/>
                <w:color w:val="000000"/>
              </w:rPr>
              <w:t>Nhật Bản</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384614" w:rsidP="002502F1">
            <w:pPr>
              <w:jc w:val="both"/>
              <w:rPr>
                <w:rFonts w:eastAsia="Times New Roman"/>
                <w:color w:val="000000"/>
              </w:rPr>
            </w:pPr>
            <w:r w:rsidRPr="00B439D9">
              <w:rPr>
                <w:rFonts w:eastAsia="Times New Roman"/>
                <w:color w:val="000000"/>
              </w:rPr>
              <w:t xml:space="preserve">Sửa đổi các </w:t>
            </w:r>
            <w:r>
              <w:rPr>
                <w:rFonts w:eastAsia="Times New Roman"/>
                <w:color w:val="000000"/>
              </w:rPr>
              <w:t>t</w:t>
            </w:r>
            <w:r w:rsidRPr="00B439D9">
              <w:rPr>
                <w:rFonts w:eastAsia="Times New Roman"/>
                <w:color w:val="000000"/>
              </w:rPr>
              <w:t xml:space="preserve">hông số kỹ thuật và </w:t>
            </w:r>
            <w:r>
              <w:rPr>
                <w:rFonts w:eastAsia="Times New Roman"/>
                <w:color w:val="000000"/>
              </w:rPr>
              <w:t>t</w:t>
            </w:r>
            <w:r w:rsidRPr="00B439D9">
              <w:rPr>
                <w:rFonts w:eastAsia="Times New Roman"/>
                <w:color w:val="000000"/>
              </w:rPr>
              <w:t xml:space="preserve">iêu chuẩn cho </w:t>
            </w:r>
            <w:r>
              <w:rPr>
                <w:rFonts w:eastAsia="Times New Roman"/>
                <w:color w:val="000000"/>
              </w:rPr>
              <w:t>t</w:t>
            </w:r>
            <w:r w:rsidRPr="00B439D9">
              <w:rPr>
                <w:rFonts w:eastAsia="Times New Roman"/>
                <w:color w:val="000000"/>
              </w:rPr>
              <w:t xml:space="preserve">hực phẩm, </w:t>
            </w:r>
            <w:r>
              <w:rPr>
                <w:rFonts w:eastAsia="Times New Roman"/>
                <w:color w:val="000000"/>
              </w:rPr>
              <w:t>p</w:t>
            </w:r>
            <w:r w:rsidRPr="00B439D9">
              <w:rPr>
                <w:rFonts w:eastAsia="Times New Roman"/>
                <w:color w:val="000000"/>
              </w:rPr>
              <w:t xml:space="preserve">hụ gia </w:t>
            </w:r>
            <w:r>
              <w:rPr>
                <w:rFonts w:eastAsia="Times New Roman"/>
                <w:color w:val="000000"/>
              </w:rPr>
              <w:t>t</w:t>
            </w:r>
            <w:r w:rsidRPr="00B439D9">
              <w:rPr>
                <w:rFonts w:eastAsia="Times New Roman"/>
                <w:color w:val="000000"/>
              </w:rPr>
              <w:t>hực phẩm, v.v. theo Đạo luật Vệ sinh Thực phẩm (Sửa đổi các tiêu chuẩn về dư lượng hóa chất nông nghiệp</w:t>
            </w:r>
            <w:r>
              <w:rPr>
                <w:rFonts w:eastAsia="Times New Roman"/>
                <w:color w:val="000000"/>
              </w:rPr>
              <w:t>)</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Giới hạn dư lượng tối đa được đề xuất (MRLs) cho hóa chất nông nghiệp sau:</w:t>
            </w:r>
          </w:p>
          <w:p w:rsidR="003036E5" w:rsidRPr="003036E5" w:rsidRDefault="003036E5" w:rsidP="003036E5">
            <w:pPr>
              <w:jc w:val="both"/>
              <w:rPr>
                <w:rFonts w:eastAsia="Times New Roman"/>
                <w:color w:val="000000"/>
              </w:rPr>
            </w:pPr>
          </w:p>
          <w:p w:rsidR="002502F1" w:rsidRDefault="003036E5" w:rsidP="003036E5">
            <w:pPr>
              <w:jc w:val="both"/>
              <w:rPr>
                <w:rFonts w:eastAsia="Times New Roman"/>
                <w:color w:val="000000"/>
              </w:rPr>
            </w:pPr>
            <w:r w:rsidRPr="003036E5">
              <w:rPr>
                <w:rFonts w:eastAsia="Times New Roman"/>
                <w:color w:val="000000"/>
              </w:rPr>
              <w:t>Thuốc trừ sâu: Ethaboxam</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25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G/SPS/N/AUS/511 </w:t>
            </w:r>
          </w:p>
        </w:tc>
        <w:tc>
          <w:tcPr>
            <w:tcW w:w="341" w:type="pct"/>
            <w:vAlign w:val="center"/>
            <w:hideMark/>
          </w:tcPr>
          <w:p w:rsidR="002502F1" w:rsidRDefault="00B439D9">
            <w:pPr>
              <w:jc w:val="center"/>
              <w:rPr>
                <w:rFonts w:eastAsia="Times New Roman"/>
                <w:color w:val="000000"/>
              </w:rPr>
            </w:pPr>
            <w:r>
              <w:rPr>
                <w:rFonts w:eastAsia="Times New Roman"/>
                <w:color w:val="000000"/>
              </w:rPr>
              <w:t>Úc</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Đề xuất sửa đổi Phụ lục 20 của Bộ luật Tiêu chuẩn Thực phẩm Úc New Zealand sửa đổi (ngày 1 tháng 12 năm 2020)</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Đề xuất này tìm cách sửa đổi Bộ luật Tiêu chuẩn Thực phẩm của Úc</w:t>
            </w:r>
            <w:r w:rsidR="007654C9">
              <w:rPr>
                <w:rFonts w:eastAsia="Times New Roman"/>
                <w:color w:val="000000"/>
              </w:rPr>
              <w:t xml:space="preserve"> và</w:t>
            </w:r>
            <w:r w:rsidRPr="003036E5">
              <w:rPr>
                <w:rFonts w:eastAsia="Times New Roman"/>
                <w:color w:val="000000"/>
              </w:rPr>
              <w:t xml:space="preserve"> New Zealand để điều chỉnh các giới hạn dư lượng tối đa (MRLs)</w:t>
            </w:r>
            <w:r w:rsidR="00384614">
              <w:rPr>
                <w:rFonts w:eastAsia="Times New Roman"/>
                <w:color w:val="000000"/>
              </w:rPr>
              <w:t>,</w:t>
            </w:r>
            <w:r w:rsidRPr="003036E5">
              <w:rPr>
                <w:rFonts w:eastAsia="Times New Roman"/>
                <w:color w:val="000000"/>
              </w:rPr>
              <w:t xml:space="preserve"> sau đây đối với các hóa chất nông nghiệp và thú y khác nhau để phù hợp với các quy định quốc gia khác liên quan đến việc sử dụng an toàn và hiệu quả các</w:t>
            </w:r>
            <w:r>
              <w:rPr>
                <w:rFonts w:eastAsia="Times New Roman"/>
                <w:color w:val="000000"/>
              </w:rPr>
              <w:t xml:space="preserve"> hóa chất nông nghiệp và thú y:</w:t>
            </w:r>
          </w:p>
          <w:p w:rsidR="003036E5" w:rsidRPr="003036E5" w:rsidRDefault="003036E5" w:rsidP="003036E5">
            <w:pPr>
              <w:jc w:val="both"/>
              <w:rPr>
                <w:rFonts w:eastAsia="Times New Roman"/>
                <w:color w:val="000000"/>
              </w:rPr>
            </w:pPr>
            <w:r>
              <w:rPr>
                <w:rFonts w:eastAsia="Times New Roman"/>
                <w:color w:val="000000"/>
              </w:rPr>
              <w:t xml:space="preserve">- </w:t>
            </w:r>
            <w:r w:rsidRPr="003036E5">
              <w:rPr>
                <w:rFonts w:eastAsia="Times New Roman"/>
                <w:color w:val="000000"/>
              </w:rPr>
              <w:t xml:space="preserve">Acetamiprid, Afidopyropen, Azoxystrobin, Cyproconazole, Flumioxazin, Pyriproxyfen, Tetraniliprole </w:t>
            </w:r>
            <w:r>
              <w:rPr>
                <w:rFonts w:eastAsia="Times New Roman"/>
                <w:color w:val="000000"/>
              </w:rPr>
              <w:t>trong các loại thực vật cụ thể;</w:t>
            </w:r>
          </w:p>
          <w:p w:rsidR="002502F1" w:rsidRDefault="003036E5" w:rsidP="003036E5">
            <w:pPr>
              <w:jc w:val="both"/>
              <w:rPr>
                <w:rFonts w:eastAsia="Times New Roman"/>
                <w:color w:val="000000"/>
              </w:rPr>
            </w:pPr>
            <w:r w:rsidRPr="003036E5">
              <w:rPr>
                <w:rFonts w:eastAsia="Times New Roman"/>
                <w:color w:val="000000"/>
              </w:rPr>
              <w:t>- Tetraniliprole trong các mặt hàng động vật cụ thể.</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26 </w:t>
            </w:r>
          </w:p>
        </w:tc>
        <w:tc>
          <w:tcPr>
            <w:tcW w:w="727" w:type="pct"/>
            <w:vAlign w:val="center"/>
            <w:hideMark/>
          </w:tcPr>
          <w:p w:rsidR="002502F1" w:rsidRDefault="002502F1">
            <w:pPr>
              <w:jc w:val="center"/>
              <w:rPr>
                <w:rFonts w:eastAsia="Times New Roman"/>
                <w:color w:val="000000"/>
              </w:rPr>
            </w:pPr>
            <w:r>
              <w:rPr>
                <w:rFonts w:eastAsia="Times New Roman"/>
                <w:color w:val="000000"/>
              </w:rPr>
              <w:t>G/SPS/N/AUS/433</w:t>
            </w:r>
            <w:r w:rsidR="007654C9">
              <w:rPr>
                <w:rFonts w:eastAsia="Times New Roman"/>
                <w:color w:val="000000"/>
              </w:rPr>
              <w:br/>
            </w:r>
            <w:r>
              <w:rPr>
                <w:rFonts w:eastAsia="Times New Roman"/>
                <w:color w:val="000000"/>
              </w:rPr>
              <w:t xml:space="preserve">/Add.7 </w:t>
            </w:r>
          </w:p>
        </w:tc>
        <w:tc>
          <w:tcPr>
            <w:tcW w:w="341" w:type="pct"/>
            <w:vAlign w:val="center"/>
            <w:hideMark/>
          </w:tcPr>
          <w:p w:rsidR="002502F1" w:rsidRDefault="00B439D9">
            <w:pPr>
              <w:jc w:val="center"/>
              <w:rPr>
                <w:rFonts w:eastAsia="Times New Roman"/>
                <w:color w:val="000000"/>
              </w:rPr>
            </w:pPr>
            <w:r>
              <w:rPr>
                <w:rFonts w:eastAsia="Times New Roman"/>
                <w:color w:val="000000"/>
              </w:rPr>
              <w:t>Úc</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10/12/2020 </w:t>
            </w:r>
          </w:p>
        </w:tc>
        <w:tc>
          <w:tcPr>
            <w:tcW w:w="1166" w:type="pct"/>
            <w:vAlign w:val="center"/>
            <w:hideMark/>
          </w:tcPr>
          <w:p w:rsidR="002502F1" w:rsidRDefault="009B4618" w:rsidP="009B4618">
            <w:pPr>
              <w:jc w:val="both"/>
              <w:rPr>
                <w:rFonts w:eastAsia="Times New Roman"/>
                <w:color w:val="000000"/>
              </w:rPr>
            </w:pPr>
            <w:r>
              <w:rPr>
                <w:rFonts w:eastAsia="Times New Roman"/>
                <w:color w:val="000000"/>
              </w:rPr>
              <w:t>Luật Xuất khẩu Nông sản - b</w:t>
            </w:r>
            <w:r w:rsidR="00B439D9" w:rsidRPr="00B439D9">
              <w:rPr>
                <w:rFonts w:eastAsia="Times New Roman"/>
                <w:color w:val="000000"/>
              </w:rPr>
              <w:t xml:space="preserve">an hành </w:t>
            </w:r>
            <w:r>
              <w:rPr>
                <w:rFonts w:eastAsia="Times New Roman"/>
                <w:color w:val="000000"/>
              </w:rPr>
              <w:t>d</w:t>
            </w:r>
            <w:r w:rsidR="00B439D9" w:rsidRPr="00B439D9">
              <w:rPr>
                <w:rFonts w:eastAsia="Times New Roman"/>
                <w:color w:val="000000"/>
              </w:rPr>
              <w:t xml:space="preserve">ự thảo Quy </w:t>
            </w:r>
            <w:r>
              <w:rPr>
                <w:rFonts w:eastAsia="Times New Roman"/>
                <w:color w:val="000000"/>
              </w:rPr>
              <w:t>tắc Kiểm soát Xuất khẩu 2020 - g</w:t>
            </w:r>
            <w:r w:rsidR="00B439D9" w:rsidRPr="00B439D9">
              <w:rPr>
                <w:rFonts w:eastAsia="Times New Roman"/>
                <w:color w:val="000000"/>
              </w:rPr>
              <w:t>iai đoạn 3</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 xml:space="preserve">Chính phủ Úc đang cải tiến </w:t>
            </w:r>
            <w:r w:rsidR="009B4618">
              <w:rPr>
                <w:rFonts w:eastAsia="Times New Roman"/>
                <w:color w:val="000000"/>
              </w:rPr>
              <w:t>l</w:t>
            </w:r>
            <w:r w:rsidRPr="003036E5">
              <w:rPr>
                <w:rFonts w:eastAsia="Times New Roman"/>
                <w:color w:val="000000"/>
              </w:rPr>
              <w:t>uật xuất khẩu nông sản của mình. Khung pháp lý mới cho xuất khẩu nông sản của Úc sẽ bắt đầu vào ngày 28 tháng 3 năm 2021, bao gồm Đạo luật Kiểm soát Xuất khẩu 2020 và Quy tắc Kiểm soá</w:t>
            </w:r>
            <w:r w:rsidR="009B4618">
              <w:rPr>
                <w:rFonts w:eastAsia="Times New Roman"/>
                <w:color w:val="000000"/>
              </w:rPr>
              <w:t>t Xuất khẩu 2020 (Các q</w:t>
            </w:r>
            <w:r>
              <w:rPr>
                <w:rFonts w:eastAsia="Times New Roman"/>
                <w:color w:val="000000"/>
              </w:rPr>
              <w:t>uy tắc).</w:t>
            </w:r>
          </w:p>
          <w:p w:rsidR="003036E5" w:rsidRPr="003036E5" w:rsidRDefault="003036E5" w:rsidP="003036E5">
            <w:pPr>
              <w:jc w:val="both"/>
              <w:rPr>
                <w:rFonts w:eastAsia="Times New Roman"/>
                <w:color w:val="000000"/>
              </w:rPr>
            </w:pPr>
            <w:r w:rsidRPr="003036E5">
              <w:rPr>
                <w:rFonts w:eastAsia="Times New Roman"/>
                <w:color w:val="000000"/>
              </w:rPr>
              <w:t>Quy tắc sẽ đưa ra các chi tiết hoạt động để điều chỉnh việc xuất khẩu</w:t>
            </w:r>
            <w:r w:rsidR="00A66D96">
              <w:rPr>
                <w:rFonts w:eastAsia="Times New Roman"/>
                <w:color w:val="000000"/>
              </w:rPr>
              <w:t xml:space="preserve"> hàng hóa. Sau khi hoàn thiện, q</w:t>
            </w:r>
            <w:r w:rsidRPr="003036E5">
              <w:rPr>
                <w:rFonts w:eastAsia="Times New Roman"/>
                <w:color w:val="000000"/>
              </w:rPr>
              <w:t xml:space="preserve">uy tắc sẽ thay thế </w:t>
            </w:r>
            <w:r>
              <w:rPr>
                <w:rFonts w:eastAsia="Times New Roman"/>
                <w:color w:val="000000"/>
              </w:rPr>
              <w:t>các văn bản pháp luật hiện hành.</w:t>
            </w:r>
          </w:p>
          <w:p w:rsidR="003036E5" w:rsidRPr="003036E5" w:rsidRDefault="003036E5" w:rsidP="003036E5">
            <w:pPr>
              <w:jc w:val="both"/>
              <w:rPr>
                <w:rFonts w:eastAsia="Times New Roman"/>
                <w:color w:val="000000"/>
              </w:rPr>
            </w:pPr>
            <w:r w:rsidRPr="003036E5">
              <w:rPr>
                <w:rFonts w:eastAsia="Times New Roman"/>
                <w:color w:val="000000"/>
              </w:rPr>
              <w:t xml:space="preserve">Chính phủ </w:t>
            </w:r>
            <w:r w:rsidR="00A66D96">
              <w:rPr>
                <w:rFonts w:eastAsia="Times New Roman"/>
                <w:color w:val="000000"/>
              </w:rPr>
              <w:t>Úc</w:t>
            </w:r>
            <w:r w:rsidRPr="003036E5">
              <w:rPr>
                <w:rFonts w:eastAsia="Times New Roman"/>
                <w:color w:val="000000"/>
              </w:rPr>
              <w:t xml:space="preserve"> đã đưa ra các đoạn 1 và 2 của </w:t>
            </w:r>
            <w:r w:rsidR="00A66D96">
              <w:rPr>
                <w:rFonts w:eastAsia="Times New Roman"/>
                <w:color w:val="000000"/>
              </w:rPr>
              <w:t>d</w:t>
            </w:r>
            <w:r w:rsidRPr="003036E5">
              <w:rPr>
                <w:rFonts w:eastAsia="Times New Roman"/>
                <w:color w:val="000000"/>
              </w:rPr>
              <w:t xml:space="preserve">ự thảo Quy tắc Kiểm soát Xuất khẩu 2020 (Dự thảo Quy tắc) để lấy ý kiến, đề cập đến 10 mặt hàng. Chúng tôi hiện đang phát hành giai đoạn </w:t>
            </w:r>
            <w:r>
              <w:rPr>
                <w:rFonts w:eastAsia="Times New Roman"/>
                <w:color w:val="000000"/>
              </w:rPr>
              <w:t>3 của Quy tắc dự thảo, bao gồm:</w:t>
            </w:r>
          </w:p>
          <w:p w:rsidR="003036E5" w:rsidRPr="003036E5" w:rsidRDefault="003036E5" w:rsidP="003036E5">
            <w:pPr>
              <w:jc w:val="both"/>
              <w:rPr>
                <w:rFonts w:eastAsia="Times New Roman"/>
                <w:color w:val="000000"/>
              </w:rPr>
            </w:pPr>
            <w:r w:rsidRPr="003036E5">
              <w:rPr>
                <w:rFonts w:eastAsia="Times New Roman"/>
                <w:color w:val="000000"/>
              </w:rPr>
              <w:t>- Dự thảo Quy tắc Kiểm soát</w:t>
            </w:r>
            <w:r>
              <w:rPr>
                <w:rFonts w:eastAsia="Times New Roman"/>
                <w:color w:val="000000"/>
              </w:rPr>
              <w:t xml:space="preserve"> Xuất khẩu (Gỗ và dăm gỗ) 2020;</w:t>
            </w:r>
          </w:p>
          <w:p w:rsidR="003036E5" w:rsidRPr="003036E5" w:rsidRDefault="003036E5" w:rsidP="003036E5">
            <w:pPr>
              <w:jc w:val="both"/>
              <w:rPr>
                <w:rFonts w:eastAsia="Times New Roman"/>
                <w:color w:val="000000"/>
              </w:rPr>
            </w:pPr>
            <w:r w:rsidRPr="003036E5">
              <w:rPr>
                <w:rFonts w:eastAsia="Times New Roman"/>
                <w:color w:val="000000"/>
              </w:rPr>
              <w:t xml:space="preserve">- Các Quy tắc </w:t>
            </w:r>
            <w:r w:rsidR="00A66D96">
              <w:rPr>
                <w:rFonts w:eastAsia="Times New Roman"/>
                <w:color w:val="000000"/>
              </w:rPr>
              <w:t>k</w:t>
            </w:r>
            <w:r w:rsidRPr="003036E5">
              <w:rPr>
                <w:rFonts w:eastAsia="Times New Roman"/>
                <w:color w:val="000000"/>
              </w:rPr>
              <w:t xml:space="preserve">iểm soát </w:t>
            </w:r>
            <w:r w:rsidR="00A66D96">
              <w:rPr>
                <w:rFonts w:eastAsia="Times New Roman"/>
                <w:color w:val="000000"/>
              </w:rPr>
              <w:t>x</w:t>
            </w:r>
            <w:r w:rsidRPr="003036E5">
              <w:rPr>
                <w:rFonts w:eastAsia="Times New Roman"/>
                <w:color w:val="000000"/>
              </w:rPr>
              <w:t>uất khẩ</w:t>
            </w:r>
            <w:r>
              <w:rPr>
                <w:rFonts w:eastAsia="Times New Roman"/>
                <w:color w:val="000000"/>
              </w:rPr>
              <w:t xml:space="preserve">u </w:t>
            </w:r>
            <w:r w:rsidR="00A66D96">
              <w:rPr>
                <w:rFonts w:eastAsia="Times New Roman"/>
                <w:color w:val="000000"/>
              </w:rPr>
              <w:t>d</w:t>
            </w:r>
            <w:r>
              <w:rPr>
                <w:rFonts w:eastAsia="Times New Roman"/>
                <w:color w:val="000000"/>
              </w:rPr>
              <w:t xml:space="preserve">ự thảo </w:t>
            </w:r>
            <w:r w:rsidR="00A66D96">
              <w:rPr>
                <w:rFonts w:eastAsia="Times New Roman"/>
                <w:color w:val="000000"/>
              </w:rPr>
              <w:t>t</w:t>
            </w:r>
            <w:r>
              <w:rPr>
                <w:rFonts w:eastAsia="Times New Roman"/>
                <w:color w:val="000000"/>
              </w:rPr>
              <w:t>iếp xúc (Khác) 2020.</w:t>
            </w:r>
          </w:p>
          <w:p w:rsidR="003036E5" w:rsidRPr="003036E5" w:rsidRDefault="00A66D96" w:rsidP="003036E5">
            <w:pPr>
              <w:jc w:val="both"/>
              <w:rPr>
                <w:rFonts w:eastAsia="Times New Roman"/>
                <w:color w:val="000000"/>
              </w:rPr>
            </w:pPr>
            <w:r>
              <w:rPr>
                <w:rFonts w:eastAsia="Times New Roman"/>
                <w:color w:val="000000"/>
              </w:rPr>
              <w:t xml:space="preserve">- </w:t>
            </w:r>
            <w:r w:rsidR="003036E5" w:rsidRPr="003036E5">
              <w:rPr>
                <w:rFonts w:eastAsia="Times New Roman"/>
                <w:color w:val="000000"/>
              </w:rPr>
              <w:t xml:space="preserve">Dự thảo Quy tắc 3 và thông tin hỗ trợ có sẵn trên trang web của Bộ Nông nghiệp, Nước và Môi trường - https://www.agriculturalure.gov.au/market-accesstrade/improving-export-legislation. Việc đệ trình dự thảo </w:t>
            </w:r>
            <w:r>
              <w:rPr>
                <w:rFonts w:eastAsia="Times New Roman"/>
                <w:color w:val="000000"/>
              </w:rPr>
              <w:t>q</w:t>
            </w:r>
            <w:r w:rsidR="003036E5" w:rsidRPr="003036E5">
              <w:rPr>
                <w:rFonts w:eastAsia="Times New Roman"/>
                <w:color w:val="000000"/>
              </w:rPr>
              <w:t>uy tắc đợt 3 sẽ kết thú</w:t>
            </w:r>
            <w:r w:rsidR="003036E5">
              <w:rPr>
                <w:rFonts w:eastAsia="Times New Roman"/>
                <w:color w:val="000000"/>
              </w:rPr>
              <w:t>c vào ngày 24 tháng 1 năm 2021.</w:t>
            </w:r>
          </w:p>
          <w:p w:rsidR="003036E5" w:rsidRPr="003036E5" w:rsidRDefault="003036E5" w:rsidP="003036E5">
            <w:pPr>
              <w:jc w:val="both"/>
              <w:rPr>
                <w:rFonts w:eastAsia="Times New Roman"/>
                <w:color w:val="000000"/>
              </w:rPr>
            </w:pPr>
            <w:r w:rsidRPr="003036E5">
              <w:rPr>
                <w:rFonts w:eastAsia="Times New Roman"/>
                <w:color w:val="000000"/>
              </w:rPr>
              <w:t>Giai đoạn 1 của dự thảo Quy tắc đóng góp ý kiến ​​vào ngày 5 tháng 11 năm 2020 và giai đoạn 2 của dự thảo Quy tắc sẽ kết thúc lấy ý kiến</w:t>
            </w:r>
            <w:r>
              <w:rPr>
                <w:rFonts w:eastAsia="Times New Roman"/>
                <w:color w:val="000000"/>
              </w:rPr>
              <w:t xml:space="preserve"> ​​vào ngày 8 tháng 1 năm 2021.</w:t>
            </w:r>
          </w:p>
          <w:p w:rsidR="003036E5" w:rsidRPr="003036E5" w:rsidRDefault="003036E5" w:rsidP="003036E5">
            <w:pPr>
              <w:jc w:val="both"/>
              <w:rPr>
                <w:rFonts w:eastAsia="Times New Roman"/>
                <w:color w:val="000000"/>
              </w:rPr>
            </w:pPr>
            <w:r w:rsidRPr="003036E5">
              <w:rPr>
                <w:rFonts w:eastAsia="Times New Roman"/>
                <w:color w:val="000000"/>
              </w:rPr>
              <w:t>Trọng tâm của việc tham vấn với các bên liên quan, bao gồm cả các đối tác thương mại, là đảm bảo khuôn khổ lập pháp được cải thiện rõ ràng và phù hợp với mục đích - hỗ trợ tăng trưởng và đổi mới, đồng thời duy trì các tiêu chuẩn mà các đối tác thương mại của chúng tôi mong đợi.</w:t>
            </w:r>
          </w:p>
          <w:p w:rsidR="00A66D96" w:rsidRDefault="003036E5" w:rsidP="003036E5">
            <w:pPr>
              <w:jc w:val="both"/>
              <w:rPr>
                <w:rFonts w:eastAsia="Times New Roman"/>
                <w:color w:val="000000"/>
              </w:rPr>
            </w:pPr>
            <w:r>
              <w:rPr>
                <w:rFonts w:eastAsia="Times New Roman"/>
                <w:color w:val="000000"/>
              </w:rPr>
              <w:t xml:space="preserve">Các thay đổi mới này sẽ không dẫn đến </w:t>
            </w:r>
            <w:r w:rsidRPr="003036E5">
              <w:rPr>
                <w:rFonts w:eastAsia="Times New Roman"/>
                <w:color w:val="000000"/>
              </w:rPr>
              <w:t xml:space="preserve">thay đổi đối với cam kết của Úc trong việc đáp ứng các yêu cầu nhập khẩu của các đối tác thương mại của </w:t>
            </w:r>
            <w:r w:rsidR="00DC12E8">
              <w:rPr>
                <w:rFonts w:eastAsia="Times New Roman"/>
                <w:color w:val="000000"/>
              </w:rPr>
              <w:t>Úc và dự thảo sửa đổi</w:t>
            </w:r>
            <w:r w:rsidRPr="003036E5">
              <w:rPr>
                <w:rFonts w:eastAsia="Times New Roman"/>
                <w:color w:val="000000"/>
              </w:rPr>
              <w:t xml:space="preserve"> sẽ tiếp tục đáp ứng các nghĩa vụ quốc tế của Úc - bao gồm các nghĩa vụ theo Hiệp định </w:t>
            </w:r>
            <w:r>
              <w:rPr>
                <w:rFonts w:eastAsia="Times New Roman"/>
                <w:color w:val="000000"/>
              </w:rPr>
              <w:t xml:space="preserve">SPS. </w:t>
            </w:r>
          </w:p>
          <w:p w:rsidR="003036E5" w:rsidRPr="003036E5" w:rsidRDefault="00A66D96" w:rsidP="003036E5">
            <w:pPr>
              <w:jc w:val="both"/>
              <w:rPr>
                <w:rFonts w:eastAsia="Times New Roman"/>
                <w:color w:val="000000"/>
              </w:rPr>
            </w:pPr>
            <w:r>
              <w:rPr>
                <w:rFonts w:eastAsia="Times New Roman"/>
                <w:color w:val="000000"/>
              </w:rPr>
              <w:t>Thông báo này</w:t>
            </w:r>
            <w:r w:rsidR="003036E5">
              <w:rPr>
                <w:rFonts w:eastAsia="Times New Roman"/>
                <w:color w:val="000000"/>
              </w:rPr>
              <w:t xml:space="preserve"> liên quan đến:</w:t>
            </w:r>
          </w:p>
          <w:p w:rsidR="003036E5" w:rsidRPr="003036E5" w:rsidRDefault="006B0747" w:rsidP="003036E5">
            <w:pPr>
              <w:jc w:val="both"/>
              <w:rPr>
                <w:rFonts w:eastAsia="Times New Roman"/>
                <w:color w:val="000000"/>
              </w:rPr>
            </w:pPr>
            <w:r>
              <w:rPr>
                <w:rFonts w:eastAsia="Times New Roman"/>
                <w:color w:val="000000"/>
              </w:rPr>
              <w:lastRenderedPageBreak/>
              <w:t xml:space="preserve">- </w:t>
            </w:r>
            <w:r w:rsidR="003036E5" w:rsidRPr="003036E5">
              <w:rPr>
                <w:rFonts w:eastAsia="Times New Roman"/>
                <w:color w:val="000000"/>
              </w:rPr>
              <w:t xml:space="preserve"> Thông báo về việc thông qua, công b</w:t>
            </w:r>
            <w:r w:rsidR="003036E5">
              <w:rPr>
                <w:rFonts w:eastAsia="Times New Roman"/>
                <w:color w:val="000000"/>
              </w:rPr>
              <w:t>ố hoặc có hiệu lực của quy định</w:t>
            </w:r>
          </w:p>
          <w:p w:rsidR="002502F1" w:rsidRDefault="006B0747" w:rsidP="003036E5">
            <w:pPr>
              <w:jc w:val="both"/>
              <w:rPr>
                <w:rFonts w:eastAsia="Times New Roman"/>
                <w:color w:val="000000"/>
              </w:rPr>
            </w:pPr>
            <w:r>
              <w:rPr>
                <w:rFonts w:eastAsia="Times New Roman"/>
                <w:color w:val="000000"/>
              </w:rPr>
              <w:t>-</w:t>
            </w:r>
            <w:r w:rsidR="003036E5" w:rsidRPr="003036E5">
              <w:rPr>
                <w:rFonts w:eastAsia="Times New Roman"/>
                <w:color w:val="000000"/>
              </w:rPr>
              <w:t xml:space="preserve"> Sửa đổi nội dung và / hoặc phạm vi của dự thảo quy định đã thông báo trước đó</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27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G/SPS/N/HKG/45 </w:t>
            </w:r>
          </w:p>
        </w:tc>
        <w:tc>
          <w:tcPr>
            <w:tcW w:w="341" w:type="pct"/>
            <w:vAlign w:val="center"/>
            <w:hideMark/>
          </w:tcPr>
          <w:p w:rsidR="002502F1" w:rsidRDefault="003036E5">
            <w:pPr>
              <w:jc w:val="center"/>
              <w:rPr>
                <w:rFonts w:eastAsia="Times New Roman"/>
                <w:color w:val="000000"/>
              </w:rPr>
            </w:pPr>
            <w:r w:rsidRPr="003036E5">
              <w:rPr>
                <w:rFonts w:eastAsia="Times New Roman"/>
                <w:color w:val="000000"/>
              </w:rPr>
              <w:t xml:space="preserve">Hồng Kông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11/12/2020 </w:t>
            </w:r>
          </w:p>
        </w:tc>
        <w:tc>
          <w:tcPr>
            <w:tcW w:w="1166" w:type="pct"/>
            <w:vAlign w:val="center"/>
            <w:hideMark/>
          </w:tcPr>
          <w:p w:rsidR="002502F1" w:rsidRDefault="00B439D9" w:rsidP="00A66D96">
            <w:pPr>
              <w:jc w:val="both"/>
              <w:rPr>
                <w:rFonts w:eastAsia="Times New Roman"/>
                <w:color w:val="000000"/>
              </w:rPr>
            </w:pPr>
            <w:r w:rsidRPr="00B439D9">
              <w:rPr>
                <w:rFonts w:eastAsia="Times New Roman"/>
                <w:color w:val="000000"/>
              </w:rPr>
              <w:t xml:space="preserve">Tài liệu </w:t>
            </w:r>
            <w:r w:rsidR="00A66D96">
              <w:rPr>
                <w:rFonts w:eastAsia="Times New Roman"/>
                <w:color w:val="000000"/>
              </w:rPr>
              <w:t>t</w:t>
            </w:r>
            <w:r w:rsidRPr="00B439D9">
              <w:rPr>
                <w:rFonts w:eastAsia="Times New Roman"/>
                <w:color w:val="000000"/>
              </w:rPr>
              <w:t xml:space="preserve">ham vấn về </w:t>
            </w:r>
            <w:r w:rsidR="00A66D96">
              <w:rPr>
                <w:rFonts w:eastAsia="Times New Roman"/>
                <w:color w:val="000000"/>
              </w:rPr>
              <w:t>đ</w:t>
            </w:r>
            <w:r w:rsidRPr="00B439D9">
              <w:rPr>
                <w:rFonts w:eastAsia="Times New Roman"/>
                <w:color w:val="000000"/>
              </w:rPr>
              <w:t>ề xuất sửa đổi đối với các chất có hại trong quy định thực phẩm (Cap. 132AF).</w:t>
            </w:r>
          </w:p>
        </w:tc>
        <w:tc>
          <w:tcPr>
            <w:tcW w:w="2131" w:type="pct"/>
          </w:tcPr>
          <w:p w:rsidR="002502F1" w:rsidRDefault="003036E5" w:rsidP="002502F1">
            <w:pPr>
              <w:jc w:val="both"/>
              <w:rPr>
                <w:rFonts w:eastAsia="Times New Roman"/>
                <w:color w:val="000000"/>
              </w:rPr>
            </w:pPr>
            <w:r w:rsidRPr="003036E5">
              <w:rPr>
                <w:rFonts w:eastAsia="Times New Roman"/>
                <w:color w:val="000000"/>
              </w:rPr>
              <w:t>Chính quyền Đặc khu hành chính Hồng Kông đề xuất, thông qua các sửa đổi pháp luật, cập nhật và tăng cường kiểm soát theo quy định đối với các chất có hại trong thực phẩm, cụ thể là ba loại độc tố nấm mốc, năm loại chất có hại khác trong các nhóm thực phẩm cụ thể (bao gồm cả dầu mỡ ăn được , gia vị và các sản phẩm công thức dành cho trẻ sơ sinh) và dầu hydro hóa một phần, nguồn chính của axit béo chuyển hóa được sản xuất công nghiệp, nhằm bảo vệ an toàn thực phẩm và sức khỏe cộng đồng</w:t>
            </w:r>
            <w:r>
              <w:rPr>
                <w:rFonts w:eastAsia="Times New Roman"/>
                <w:color w:val="000000"/>
              </w:rPr>
              <w:t>.</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28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G/SPS/N/KOR/704 </w:t>
            </w:r>
          </w:p>
        </w:tc>
        <w:tc>
          <w:tcPr>
            <w:tcW w:w="341" w:type="pct"/>
            <w:vAlign w:val="center"/>
            <w:hideMark/>
          </w:tcPr>
          <w:p w:rsidR="002502F1" w:rsidRDefault="003036E5">
            <w:pPr>
              <w:jc w:val="center"/>
              <w:rPr>
                <w:rFonts w:eastAsia="Times New Roman"/>
                <w:color w:val="000000"/>
              </w:rPr>
            </w:pPr>
            <w:r>
              <w:rPr>
                <w:rFonts w:eastAsia="Times New Roman"/>
                <w:color w:val="000000"/>
              </w:rPr>
              <w:t>Hàn Quốc</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14/12/2020 </w:t>
            </w:r>
          </w:p>
        </w:tc>
        <w:tc>
          <w:tcPr>
            <w:tcW w:w="1166" w:type="pct"/>
            <w:vAlign w:val="center"/>
            <w:hideMark/>
          </w:tcPr>
          <w:p w:rsidR="002502F1" w:rsidRDefault="00B439D9" w:rsidP="00A66D96">
            <w:pPr>
              <w:jc w:val="both"/>
              <w:rPr>
                <w:rFonts w:eastAsia="Times New Roman"/>
                <w:color w:val="000000"/>
              </w:rPr>
            </w:pPr>
            <w:r w:rsidRPr="00B439D9">
              <w:rPr>
                <w:rFonts w:eastAsia="Times New Roman"/>
                <w:color w:val="000000"/>
              </w:rPr>
              <w:t xml:space="preserve">Dự thảo </w:t>
            </w:r>
            <w:r w:rsidR="00A66D96">
              <w:rPr>
                <w:rFonts w:eastAsia="Times New Roman"/>
                <w:color w:val="000000"/>
              </w:rPr>
              <w:t>đ</w:t>
            </w:r>
            <w:r w:rsidRPr="00B439D9">
              <w:rPr>
                <w:rFonts w:eastAsia="Times New Roman"/>
                <w:color w:val="000000"/>
              </w:rPr>
              <w:t xml:space="preserve">ề xuất </w:t>
            </w:r>
            <w:r w:rsidR="00A66D96">
              <w:rPr>
                <w:rFonts w:eastAsia="Times New Roman"/>
                <w:color w:val="000000"/>
              </w:rPr>
              <w:t>s</w:t>
            </w:r>
            <w:r w:rsidRPr="00B439D9">
              <w:rPr>
                <w:rFonts w:eastAsia="Times New Roman"/>
                <w:color w:val="000000"/>
              </w:rPr>
              <w:t>ửa đổi "Tiêu chuẩn và Đặc điểm kỹ thuật cho Thực phẩm Chức năng Y tế".</w:t>
            </w:r>
          </w:p>
        </w:tc>
        <w:tc>
          <w:tcPr>
            <w:tcW w:w="2131" w:type="pct"/>
          </w:tcPr>
          <w:p w:rsidR="00A66D96" w:rsidRDefault="003036E5" w:rsidP="00A66D96">
            <w:pPr>
              <w:jc w:val="both"/>
              <w:rPr>
                <w:rFonts w:eastAsia="Times New Roman"/>
                <w:color w:val="000000"/>
              </w:rPr>
            </w:pPr>
            <w:r w:rsidRPr="003036E5">
              <w:rPr>
                <w:rFonts w:eastAsia="Times New Roman"/>
                <w:color w:val="000000"/>
              </w:rPr>
              <w:t xml:space="preserve">1. Cho phép sản xuất sản phẩm sơ chế có sử dụng các thành phần chức năng đã được công nhận theo </w:t>
            </w:r>
            <w:r w:rsidR="00A66D96">
              <w:rPr>
                <w:rFonts w:eastAsia="Times New Roman"/>
                <w:color w:val="000000"/>
              </w:rPr>
              <w:t>q</w:t>
            </w:r>
            <w:r w:rsidRPr="003036E5">
              <w:rPr>
                <w:rFonts w:eastAsia="Times New Roman"/>
                <w:color w:val="000000"/>
              </w:rPr>
              <w:t xml:space="preserve">uy chế </w:t>
            </w:r>
            <w:r w:rsidR="00A66D96">
              <w:rPr>
                <w:rFonts w:eastAsia="Times New Roman"/>
                <w:color w:val="000000"/>
              </w:rPr>
              <w:t>p</w:t>
            </w:r>
            <w:r w:rsidRPr="003036E5">
              <w:rPr>
                <w:rFonts w:eastAsia="Times New Roman"/>
                <w:color w:val="000000"/>
              </w:rPr>
              <w:t xml:space="preserve">hê duyệt </w:t>
            </w:r>
            <w:r w:rsidR="00A66D96">
              <w:rPr>
                <w:rFonts w:eastAsia="Times New Roman"/>
                <w:color w:val="000000"/>
              </w:rPr>
              <w:t>t</w:t>
            </w:r>
            <w:r w:rsidRPr="003036E5">
              <w:rPr>
                <w:rFonts w:eastAsia="Times New Roman"/>
                <w:color w:val="000000"/>
              </w:rPr>
              <w:t xml:space="preserve">hành phần </w:t>
            </w:r>
            <w:r w:rsidR="00A66D96">
              <w:rPr>
                <w:rFonts w:eastAsia="Times New Roman"/>
                <w:color w:val="000000"/>
              </w:rPr>
              <w:t>t</w:t>
            </w:r>
            <w:r w:rsidRPr="003036E5">
              <w:rPr>
                <w:rFonts w:eastAsia="Times New Roman"/>
                <w:color w:val="000000"/>
              </w:rPr>
              <w:t xml:space="preserve">hực phẩm </w:t>
            </w:r>
            <w:r w:rsidR="00A66D96">
              <w:rPr>
                <w:rFonts w:eastAsia="Times New Roman"/>
                <w:color w:val="000000"/>
              </w:rPr>
              <w:t>c</w:t>
            </w:r>
            <w:r w:rsidRPr="003036E5">
              <w:rPr>
                <w:rFonts w:eastAsia="Times New Roman"/>
                <w:color w:val="000000"/>
              </w:rPr>
              <w:t xml:space="preserve">hức năng </w:t>
            </w:r>
            <w:r w:rsidR="004C37FE">
              <w:rPr>
                <w:rFonts w:eastAsia="Times New Roman"/>
                <w:color w:val="000000"/>
              </w:rPr>
              <w:t>y</w:t>
            </w:r>
            <w:r w:rsidRPr="003036E5">
              <w:rPr>
                <w:rFonts w:eastAsia="Times New Roman"/>
                <w:color w:val="000000"/>
              </w:rPr>
              <w:t xml:space="preserve"> tế; </w:t>
            </w:r>
          </w:p>
          <w:p w:rsidR="00A66D96" w:rsidRDefault="003036E5" w:rsidP="00A66D96">
            <w:pPr>
              <w:jc w:val="both"/>
              <w:rPr>
                <w:rFonts w:eastAsia="Times New Roman"/>
                <w:color w:val="000000"/>
              </w:rPr>
            </w:pPr>
            <w:r w:rsidRPr="003036E5">
              <w:rPr>
                <w:rFonts w:eastAsia="Times New Roman"/>
                <w:color w:val="000000"/>
              </w:rPr>
              <w:t xml:space="preserve">2. Thêm thành phần để sản xuất 'Canxi' và 'Magiê'; </w:t>
            </w:r>
          </w:p>
          <w:p w:rsidR="00A66D96" w:rsidRDefault="003036E5" w:rsidP="00A66D96">
            <w:pPr>
              <w:jc w:val="both"/>
              <w:rPr>
                <w:rFonts w:eastAsia="Times New Roman"/>
                <w:color w:val="000000"/>
              </w:rPr>
            </w:pPr>
            <w:r w:rsidRPr="003036E5">
              <w:rPr>
                <w:rFonts w:eastAsia="Times New Roman"/>
                <w:color w:val="000000"/>
              </w:rPr>
              <w:t xml:space="preserve">3. Sửa lại điểm số axit amin của 'Protein'; </w:t>
            </w:r>
          </w:p>
          <w:p w:rsidR="00A66D96" w:rsidRDefault="003036E5" w:rsidP="00A66D96">
            <w:pPr>
              <w:jc w:val="both"/>
              <w:rPr>
                <w:rFonts w:eastAsia="Times New Roman"/>
                <w:color w:val="000000"/>
              </w:rPr>
            </w:pPr>
            <w:r w:rsidRPr="003036E5">
              <w:rPr>
                <w:rFonts w:eastAsia="Times New Roman"/>
                <w:color w:val="000000"/>
              </w:rPr>
              <w:t xml:space="preserve">4. Điều chỉnh lượng tiêu thụ hàng ngày của 'Dầu ăn có chứa EPA và DHA'; </w:t>
            </w:r>
          </w:p>
          <w:p w:rsidR="002502F1" w:rsidRDefault="003036E5" w:rsidP="00A66D96">
            <w:pPr>
              <w:jc w:val="both"/>
              <w:rPr>
                <w:rFonts w:eastAsia="Times New Roman"/>
                <w:color w:val="000000"/>
              </w:rPr>
            </w:pPr>
            <w:r w:rsidRPr="003036E5">
              <w:rPr>
                <w:rFonts w:eastAsia="Times New Roman"/>
                <w:color w:val="000000"/>
              </w:rPr>
              <w:t>5. Sửa đổi các phương pháp thử nghiệm 'Tổng (-) - axit hydroxycitric', 'axit Ginkgolic' và 'αs1- casein (f91-100)'.</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29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G/SPS/N/KOR/703 </w:t>
            </w:r>
          </w:p>
        </w:tc>
        <w:tc>
          <w:tcPr>
            <w:tcW w:w="341" w:type="pct"/>
            <w:vAlign w:val="center"/>
            <w:hideMark/>
          </w:tcPr>
          <w:p w:rsidR="002502F1" w:rsidRDefault="003036E5">
            <w:pPr>
              <w:jc w:val="center"/>
              <w:rPr>
                <w:rFonts w:eastAsia="Times New Roman"/>
                <w:color w:val="000000"/>
              </w:rPr>
            </w:pPr>
            <w:r>
              <w:rPr>
                <w:rFonts w:eastAsia="Times New Roman"/>
                <w:color w:val="000000"/>
              </w:rPr>
              <w:t xml:space="preserve">Hàn Quốc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14/12/2020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Đề xuất sửa đổi các tiêu chuẩn và thông số kỹ thuật cho phụ gia thực phẩm</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Hàn Quốc đang đề xuất sửa đổi "Tiêu chuẩn và Thông số kỹ th</w:t>
            </w:r>
            <w:r>
              <w:rPr>
                <w:rFonts w:eastAsia="Times New Roman"/>
                <w:color w:val="000000"/>
              </w:rPr>
              <w:t>uật đối với phụ gia thực phẩm".</w:t>
            </w:r>
          </w:p>
          <w:p w:rsidR="003036E5" w:rsidRPr="003036E5" w:rsidRDefault="003036E5" w:rsidP="003036E5">
            <w:pPr>
              <w:jc w:val="both"/>
              <w:rPr>
                <w:rFonts w:eastAsia="Times New Roman"/>
                <w:color w:val="000000"/>
              </w:rPr>
            </w:pPr>
            <w:r w:rsidRPr="003036E5">
              <w:rPr>
                <w:rFonts w:eastAsia="Times New Roman"/>
                <w:color w:val="000000"/>
              </w:rPr>
              <w:t>1) Quy định về sự xuất hiện tự nhiên của axit benzoic mới được thiết lập. Axit benzoic được phát hiện dưới 0,02 g / kg trong thực phẩm ngoại trừ các thành phần có nguồn gốc động vật có thể được coi là sự xuất hiện tự nhiên. * Các số tiền đã được MFDS công nhận là xảy ra tự nhiên có thể được áp dụng cho phán</w:t>
            </w:r>
            <w:r>
              <w:rPr>
                <w:rFonts w:eastAsia="Times New Roman"/>
                <w:color w:val="000000"/>
              </w:rPr>
              <w:t xml:space="preserve"> đoán về sự xuất hiện tự nhiên.</w:t>
            </w:r>
          </w:p>
          <w:p w:rsidR="003036E5" w:rsidRPr="003036E5" w:rsidRDefault="003036E5" w:rsidP="003036E5">
            <w:pPr>
              <w:jc w:val="both"/>
              <w:rPr>
                <w:rFonts w:eastAsia="Times New Roman"/>
                <w:color w:val="000000"/>
              </w:rPr>
            </w:pPr>
            <w:r>
              <w:rPr>
                <w:rFonts w:eastAsia="Times New Roman"/>
                <w:color w:val="000000"/>
              </w:rPr>
              <w:t>2) Mức độ s</w:t>
            </w:r>
            <w:r w:rsidRPr="003036E5">
              <w:rPr>
                <w:rFonts w:eastAsia="Times New Roman"/>
                <w:color w:val="000000"/>
              </w:rPr>
              <w:t>ử dụng của sáu loại phụ gia thực phẩm sau được sửa đổi: Axit sorbic, Canxi sorbat, Kali sorbat, Ethyl ac</w:t>
            </w:r>
            <w:r>
              <w:rPr>
                <w:rFonts w:eastAsia="Times New Roman"/>
                <w:color w:val="000000"/>
              </w:rPr>
              <w:t>etat, Isopropyl alcohol, nisin.</w:t>
            </w:r>
          </w:p>
          <w:p w:rsidR="003036E5" w:rsidRPr="003036E5" w:rsidRDefault="003036E5" w:rsidP="003036E5">
            <w:pPr>
              <w:jc w:val="both"/>
              <w:rPr>
                <w:rFonts w:eastAsia="Times New Roman"/>
                <w:color w:val="000000"/>
              </w:rPr>
            </w:pPr>
            <w:r w:rsidRPr="003036E5">
              <w:rPr>
                <w:rFonts w:eastAsia="Times New Roman"/>
                <w:color w:val="000000"/>
              </w:rPr>
              <w:lastRenderedPageBreak/>
              <w:t xml:space="preserve">3) Mức độ sử dụng chung của chất khử trùng và dung dịch vệ sinh bề mặt tiếp </w:t>
            </w:r>
            <w:r>
              <w:rPr>
                <w:rFonts w:eastAsia="Times New Roman"/>
                <w:color w:val="000000"/>
              </w:rPr>
              <w:t>xúc với thực phẩm được sửa đổi.</w:t>
            </w:r>
          </w:p>
          <w:p w:rsidR="002502F1" w:rsidRDefault="003036E5" w:rsidP="003036E5">
            <w:pPr>
              <w:jc w:val="both"/>
              <w:rPr>
                <w:rFonts w:eastAsia="Times New Roman"/>
                <w:color w:val="000000"/>
              </w:rPr>
            </w:pPr>
            <w:r w:rsidRPr="003036E5">
              <w:rPr>
                <w:rFonts w:eastAsia="Times New Roman"/>
                <w:color w:val="000000"/>
              </w:rPr>
              <w:t>4) Các phương pháp phân tích đối với tám loại phụ gia thực phẩm sau đây được sửa đổi: (Phụ gia thực phẩm) Calcium phosphate Tribasic, Disodium 5'-Inosinate, Disodium 5'- Ribonucleotide, Ferrous Fumarate, Oleoresin Paprika, Sodium Molybdate, Spice Oleoresins, Men.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30 </w:t>
            </w:r>
          </w:p>
        </w:tc>
        <w:tc>
          <w:tcPr>
            <w:tcW w:w="727" w:type="pct"/>
            <w:vAlign w:val="center"/>
            <w:hideMark/>
          </w:tcPr>
          <w:p w:rsidR="002502F1" w:rsidRDefault="002502F1">
            <w:pPr>
              <w:jc w:val="center"/>
              <w:rPr>
                <w:rFonts w:eastAsia="Times New Roman"/>
                <w:color w:val="000000"/>
              </w:rPr>
            </w:pPr>
            <w:r>
              <w:rPr>
                <w:rFonts w:eastAsia="Times New Roman"/>
                <w:color w:val="000000"/>
              </w:rPr>
              <w:t>G/SPS/N/EU/406/</w:t>
            </w:r>
            <w:r w:rsidR="00140A86">
              <w:rPr>
                <w:rFonts w:eastAsia="Times New Roman"/>
                <w:color w:val="000000"/>
              </w:rPr>
              <w:br/>
            </w:r>
            <w:r>
              <w:rPr>
                <w:rFonts w:eastAsia="Times New Roman"/>
                <w:color w:val="000000"/>
              </w:rPr>
              <w:t xml:space="preserve">Add.1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14/12/2020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 xml:space="preserve">Mức </w:t>
            </w:r>
            <w:r>
              <w:rPr>
                <w:rFonts w:eastAsia="Times New Roman"/>
                <w:color w:val="000000"/>
              </w:rPr>
              <w:t xml:space="preserve">dư lượng </w:t>
            </w:r>
            <w:r w:rsidRPr="00B439D9">
              <w:rPr>
                <w:rFonts w:eastAsia="Times New Roman"/>
                <w:color w:val="000000"/>
              </w:rPr>
              <w:t>tối đa của alkaloid pyrrolizidine trong một số loại thực phẩm</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 xml:space="preserve">Đề xuất được thông báo trong G / SPS / N / EU / 406 (ngày 6 tháng 8 năm 2020) đã được thông qua như </w:t>
            </w:r>
            <w:r w:rsidR="004C37FE">
              <w:rPr>
                <w:rFonts w:eastAsia="Times New Roman"/>
                <w:color w:val="000000"/>
              </w:rPr>
              <w:t>Q</w:t>
            </w:r>
            <w:r w:rsidRPr="003036E5">
              <w:rPr>
                <w:rFonts w:eastAsia="Times New Roman"/>
                <w:color w:val="000000"/>
              </w:rPr>
              <w:t>uy định của Ủy ban (EU) 2020/2040 ngày 11 tháng 12 năm 2020 sửa đổi Quy định (EC) số 1881/2006 liên quan đến mức tối đa của pyrrolizidine alkaloids trong một số loại thực phẩm (Văn bản có liên quan đến EEA) [OJ L 420, ngày 14 tháng 12 năm 2020, tr.1]. Quy chế này sẽ được áp dụng</w:t>
            </w:r>
            <w:r>
              <w:rPr>
                <w:rFonts w:eastAsia="Times New Roman"/>
                <w:color w:val="000000"/>
              </w:rPr>
              <w:t xml:space="preserve"> kể từ ngày 1 tháng 7 năm 2022.</w:t>
            </w:r>
          </w:p>
          <w:p w:rsidR="002502F1" w:rsidRDefault="003036E5" w:rsidP="003036E5">
            <w:pPr>
              <w:jc w:val="both"/>
              <w:rPr>
                <w:rFonts w:eastAsia="Times New Roman"/>
                <w:color w:val="000000"/>
              </w:rPr>
            </w:pPr>
            <w:r w:rsidRPr="003036E5">
              <w:rPr>
                <w:rFonts w:eastAsia="Times New Roman"/>
                <w:color w:val="000000"/>
              </w:rPr>
              <w:t>https://members.wto.org/crnattachment</w:t>
            </w:r>
            <w:r>
              <w:rPr>
                <w:rFonts w:eastAsia="Times New Roman"/>
                <w:color w:val="000000"/>
              </w:rPr>
              <w:t>s/2020/SPS/EEC/20_7684_00_e.pdf</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31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G/SPS/N/IDN/138 </w:t>
            </w:r>
          </w:p>
        </w:tc>
        <w:tc>
          <w:tcPr>
            <w:tcW w:w="341" w:type="pct"/>
            <w:vAlign w:val="center"/>
            <w:hideMark/>
          </w:tcPr>
          <w:p w:rsidR="002502F1" w:rsidRDefault="002502F1">
            <w:pPr>
              <w:jc w:val="center"/>
              <w:rPr>
                <w:rFonts w:eastAsia="Times New Roman"/>
                <w:color w:val="000000"/>
              </w:rPr>
            </w:pPr>
            <w:r>
              <w:rPr>
                <w:rFonts w:eastAsia="Times New Roman"/>
                <w:color w:val="000000"/>
              </w:rPr>
              <w:t xml:space="preserve">Indonesia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B439D9" w:rsidP="004C37FE">
            <w:pPr>
              <w:jc w:val="both"/>
              <w:rPr>
                <w:rFonts w:eastAsia="Times New Roman"/>
                <w:color w:val="000000"/>
              </w:rPr>
            </w:pPr>
            <w:r w:rsidRPr="00B439D9">
              <w:rPr>
                <w:rFonts w:eastAsia="Times New Roman"/>
                <w:color w:val="000000"/>
              </w:rPr>
              <w:t xml:space="preserve">Quy định của FDA RI số 13 năm 2019 về </w:t>
            </w:r>
            <w:r w:rsidR="004C37FE">
              <w:rPr>
                <w:rFonts w:eastAsia="Times New Roman"/>
                <w:color w:val="000000"/>
              </w:rPr>
              <w:t>g</w:t>
            </w:r>
            <w:r w:rsidRPr="00B439D9">
              <w:rPr>
                <w:rFonts w:eastAsia="Times New Roman"/>
                <w:color w:val="000000"/>
              </w:rPr>
              <w:t>iới hạn tối đa ô nhiễm vi sinh vật.</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Yêu cầu về mức độ tối đa của chất gây ô nhiễm vi sinh và hóa học trong thực phẩm được quy định trong Quy định của Chủ tịch F</w:t>
            </w:r>
            <w:r w:rsidR="004C37FE">
              <w:rPr>
                <w:rFonts w:eastAsia="Times New Roman"/>
                <w:color w:val="000000"/>
              </w:rPr>
              <w:t>DA số… Năm 2019 về t</w:t>
            </w:r>
            <w:r w:rsidRPr="003036E5">
              <w:rPr>
                <w:rFonts w:eastAsia="Times New Roman"/>
                <w:color w:val="000000"/>
              </w:rPr>
              <w:t xml:space="preserve">iêu chí </w:t>
            </w:r>
            <w:r w:rsidR="004C37FE">
              <w:rPr>
                <w:rFonts w:eastAsia="Times New Roman"/>
                <w:color w:val="000000"/>
              </w:rPr>
              <w:t>v</w:t>
            </w:r>
            <w:r w:rsidRPr="003036E5">
              <w:rPr>
                <w:rFonts w:eastAsia="Times New Roman"/>
                <w:color w:val="000000"/>
              </w:rPr>
              <w:t xml:space="preserve">i sinh trong </w:t>
            </w:r>
            <w:r w:rsidR="004C37FE">
              <w:rPr>
                <w:rFonts w:eastAsia="Times New Roman"/>
                <w:color w:val="000000"/>
              </w:rPr>
              <w:t>t</w:t>
            </w:r>
            <w:r w:rsidRPr="003036E5">
              <w:rPr>
                <w:rFonts w:eastAsia="Times New Roman"/>
                <w:color w:val="000000"/>
              </w:rPr>
              <w:t xml:space="preserve">hực phẩm. Do một số </w:t>
            </w:r>
            <w:r w:rsidR="00DC12E8">
              <w:rPr>
                <w:rFonts w:eastAsia="Times New Roman"/>
                <w:color w:val="000000"/>
              </w:rPr>
              <w:t xml:space="preserve">quy định </w:t>
            </w:r>
            <w:r w:rsidRPr="003036E5">
              <w:rPr>
                <w:rFonts w:eastAsia="Times New Roman"/>
                <w:color w:val="000000"/>
              </w:rPr>
              <w:t>phát triển từ các quốc gia khác về yêu cầu tối đa chất gây ô nhiễm vi sinh; và các yêu cầu nhất định từ quy định không được áp dụng, FDA đã hoàn thành việc sửa đổi yêu cầu về chất gây ô nhiễm vi sinh trong Phụ lục 1 của quy định và sẽ thu hồi Phụ lục 1 này và thay thế bằng Quy định mới của FDA RI về G</w:t>
            </w:r>
            <w:r>
              <w:rPr>
                <w:rFonts w:eastAsia="Times New Roman"/>
                <w:color w:val="000000"/>
              </w:rPr>
              <w:t>iới hạn tối đa ô nhiễm vi sinh.</w:t>
            </w:r>
          </w:p>
          <w:p w:rsidR="003036E5" w:rsidRPr="003036E5" w:rsidRDefault="003036E5" w:rsidP="003036E5">
            <w:pPr>
              <w:jc w:val="both"/>
              <w:rPr>
                <w:rFonts w:eastAsia="Times New Roman"/>
                <w:color w:val="000000"/>
              </w:rPr>
            </w:pPr>
            <w:r w:rsidRPr="003036E5">
              <w:rPr>
                <w:rFonts w:eastAsia="Times New Roman"/>
                <w:color w:val="000000"/>
              </w:rPr>
              <w:t xml:space="preserve">Dự thảo này quy định và chỉ rõ các </w:t>
            </w:r>
            <w:r>
              <w:rPr>
                <w:rFonts w:eastAsia="Times New Roman"/>
                <w:color w:val="000000"/>
              </w:rPr>
              <w:t>chỉ tiêu vi sinh:</w:t>
            </w:r>
          </w:p>
          <w:p w:rsidR="003036E5" w:rsidRPr="003036E5" w:rsidRDefault="003036E5" w:rsidP="003036E5">
            <w:pPr>
              <w:jc w:val="both"/>
              <w:rPr>
                <w:rFonts w:eastAsia="Times New Roman"/>
                <w:color w:val="000000"/>
              </w:rPr>
            </w:pPr>
            <w:r>
              <w:rPr>
                <w:rFonts w:eastAsia="Times New Roman"/>
                <w:color w:val="000000"/>
              </w:rPr>
              <w:t>1. Loại thực phẩm;</w:t>
            </w:r>
          </w:p>
          <w:p w:rsidR="003036E5" w:rsidRPr="003036E5" w:rsidRDefault="003036E5" w:rsidP="003036E5">
            <w:pPr>
              <w:jc w:val="both"/>
              <w:rPr>
                <w:rFonts w:eastAsia="Times New Roman"/>
                <w:color w:val="000000"/>
              </w:rPr>
            </w:pPr>
            <w:r w:rsidRPr="003036E5">
              <w:rPr>
                <w:rFonts w:eastAsia="Times New Roman"/>
                <w:color w:val="000000"/>
              </w:rPr>
              <w:t xml:space="preserve">2. Loại (các) vi sinh vật và </w:t>
            </w:r>
            <w:r>
              <w:rPr>
                <w:rFonts w:eastAsia="Times New Roman"/>
                <w:color w:val="000000"/>
              </w:rPr>
              <w:t>giới hạn vi sinh vật (m, M); và</w:t>
            </w:r>
          </w:p>
          <w:p w:rsidR="003036E5" w:rsidRPr="003036E5" w:rsidRDefault="003036E5" w:rsidP="003036E5">
            <w:pPr>
              <w:jc w:val="both"/>
              <w:rPr>
                <w:rFonts w:eastAsia="Times New Roman"/>
                <w:color w:val="000000"/>
              </w:rPr>
            </w:pPr>
            <w:r w:rsidRPr="003036E5">
              <w:rPr>
                <w:rFonts w:eastAsia="Times New Roman"/>
                <w:color w:val="000000"/>
              </w:rPr>
              <w:t>3. Cách kiểm soát nó bằng cách hướng dẫn kế hoạch lấy mẫu đến phòng thử nghiệm xác định số lượng đơn vị mẫu cần lấy (n), kích thước của đơn vị phân tích và khi t</w:t>
            </w:r>
            <w:r>
              <w:rPr>
                <w:rFonts w:eastAsia="Times New Roman"/>
                <w:color w:val="000000"/>
              </w:rPr>
              <w:t>hích hợp, và số lượng chấp nhận</w:t>
            </w:r>
          </w:p>
          <w:p w:rsidR="002502F1" w:rsidRDefault="003036E5" w:rsidP="003036E5">
            <w:pPr>
              <w:jc w:val="both"/>
              <w:rPr>
                <w:rFonts w:eastAsia="Times New Roman"/>
                <w:color w:val="000000"/>
              </w:rPr>
            </w:pPr>
            <w:r w:rsidRPr="003036E5">
              <w:rPr>
                <w:rFonts w:eastAsia="Times New Roman"/>
                <w:color w:val="000000"/>
              </w:rPr>
              <w:t xml:space="preserve">(c). Do quy định mới này được ban hành, do đó quy định trước </w:t>
            </w:r>
            <w:r w:rsidRPr="003036E5">
              <w:rPr>
                <w:rFonts w:eastAsia="Times New Roman"/>
                <w:color w:val="000000"/>
              </w:rPr>
              <w:lastRenderedPageBreak/>
              <w:t>đây về yêu cầu vi sinh vật gây ô nhiễm và các chỉ tiêu vi sinh trong thực phẩm được tuyên bố là không còn hiệu lực.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32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G/SPS/N/IDN/137 </w:t>
            </w:r>
          </w:p>
        </w:tc>
        <w:tc>
          <w:tcPr>
            <w:tcW w:w="341" w:type="pct"/>
            <w:vAlign w:val="center"/>
            <w:hideMark/>
          </w:tcPr>
          <w:p w:rsidR="002502F1" w:rsidRDefault="002502F1">
            <w:pPr>
              <w:jc w:val="center"/>
              <w:rPr>
                <w:rFonts w:eastAsia="Times New Roman"/>
                <w:color w:val="000000"/>
              </w:rPr>
            </w:pPr>
            <w:r>
              <w:rPr>
                <w:rFonts w:eastAsia="Times New Roman"/>
                <w:color w:val="000000"/>
              </w:rPr>
              <w:t xml:space="preserve">Indonesia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3036E5" w:rsidP="002502F1">
            <w:pPr>
              <w:jc w:val="both"/>
              <w:rPr>
                <w:rFonts w:eastAsia="Times New Roman"/>
                <w:color w:val="000000"/>
              </w:rPr>
            </w:pPr>
            <w:r w:rsidRPr="003036E5">
              <w:rPr>
                <w:rFonts w:eastAsia="Times New Roman"/>
                <w:color w:val="000000"/>
              </w:rPr>
              <w:t>Quy đị</w:t>
            </w:r>
            <w:r w:rsidR="00951201">
              <w:rPr>
                <w:rFonts w:eastAsia="Times New Roman"/>
                <w:color w:val="000000"/>
              </w:rPr>
              <w:t>nh của FDA RI số 8 năm 2018 về g</w:t>
            </w:r>
            <w:r w:rsidRPr="003036E5">
              <w:rPr>
                <w:rFonts w:eastAsia="Times New Roman"/>
                <w:color w:val="000000"/>
              </w:rPr>
              <w:t>iới hạn tối đa ô nhiễm vi sinh vật.</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t xml:space="preserve">Yêu cầu về mức độ tối đa của chất gây ô nhiễm vi sinh và hóa học trong thực phẩm được quy định trong Quy định của Chủ tịch FDA số… Năm 2019 về </w:t>
            </w:r>
            <w:r w:rsidR="00951201">
              <w:rPr>
                <w:rFonts w:eastAsia="Times New Roman"/>
                <w:color w:val="000000"/>
              </w:rPr>
              <w:t>t</w:t>
            </w:r>
            <w:r w:rsidRPr="003036E5">
              <w:rPr>
                <w:rFonts w:eastAsia="Times New Roman"/>
                <w:color w:val="000000"/>
              </w:rPr>
              <w:t xml:space="preserve">iêu chí </w:t>
            </w:r>
            <w:r w:rsidR="00951201">
              <w:rPr>
                <w:rFonts w:eastAsia="Times New Roman"/>
                <w:color w:val="000000"/>
              </w:rPr>
              <w:t>v</w:t>
            </w:r>
            <w:r w:rsidRPr="003036E5">
              <w:rPr>
                <w:rFonts w:eastAsia="Times New Roman"/>
                <w:color w:val="000000"/>
              </w:rPr>
              <w:t xml:space="preserve">i sinh trong </w:t>
            </w:r>
            <w:r w:rsidR="00951201">
              <w:rPr>
                <w:rFonts w:eastAsia="Times New Roman"/>
                <w:color w:val="000000"/>
              </w:rPr>
              <w:t>t</w:t>
            </w:r>
            <w:r w:rsidRPr="003036E5">
              <w:rPr>
                <w:rFonts w:eastAsia="Times New Roman"/>
                <w:color w:val="000000"/>
              </w:rPr>
              <w:t xml:space="preserve">hực phẩm. Do một số phát triển quy định từ các quốc gia khác liên quan đến yêu cầu tối đa về chất gây ô nhiễm vi sinh vật và không thể áp dụng một số yêu cầu nhất định từ quy định, FDA đã hoàn thành việc sửa đổi yêu cầu về chất gây ô nhiễm vi sinh trong Phụ lục 1 của quy định và sẽ thu hồi Phụ lục 1 này và thay thế nó với Quy định của FDA RI về Giới </w:t>
            </w:r>
            <w:r>
              <w:rPr>
                <w:rFonts w:eastAsia="Times New Roman"/>
                <w:color w:val="000000"/>
              </w:rPr>
              <w:t>hạn tối đa ô nhiễm vi sinh vật.</w:t>
            </w:r>
          </w:p>
          <w:p w:rsidR="003036E5" w:rsidRPr="003036E5" w:rsidRDefault="003036E5" w:rsidP="003036E5">
            <w:pPr>
              <w:jc w:val="both"/>
              <w:rPr>
                <w:rFonts w:eastAsia="Times New Roman"/>
                <w:color w:val="000000"/>
              </w:rPr>
            </w:pPr>
            <w:r w:rsidRPr="003036E5">
              <w:rPr>
                <w:rFonts w:eastAsia="Times New Roman"/>
                <w:color w:val="000000"/>
              </w:rPr>
              <w:t xml:space="preserve">Dự thảo này quy định </w:t>
            </w:r>
            <w:r>
              <w:rPr>
                <w:rFonts w:eastAsia="Times New Roman"/>
                <w:color w:val="000000"/>
              </w:rPr>
              <w:t>và chỉ rõ các chỉ tiêu vi sinh:</w:t>
            </w:r>
          </w:p>
          <w:p w:rsidR="003036E5" w:rsidRPr="003036E5" w:rsidRDefault="003036E5" w:rsidP="003036E5">
            <w:pPr>
              <w:jc w:val="both"/>
              <w:rPr>
                <w:rFonts w:eastAsia="Times New Roman"/>
                <w:color w:val="000000"/>
              </w:rPr>
            </w:pPr>
            <w:r w:rsidRPr="003036E5">
              <w:rPr>
                <w:rFonts w:eastAsia="Times New Roman"/>
                <w:color w:val="000000"/>
              </w:rPr>
              <w:t>1. Loại thực phẩm;</w:t>
            </w:r>
          </w:p>
          <w:p w:rsidR="003036E5" w:rsidRPr="003036E5" w:rsidRDefault="003036E5" w:rsidP="003036E5">
            <w:pPr>
              <w:jc w:val="both"/>
              <w:rPr>
                <w:rFonts w:eastAsia="Times New Roman"/>
                <w:color w:val="000000"/>
              </w:rPr>
            </w:pPr>
            <w:r w:rsidRPr="003036E5">
              <w:rPr>
                <w:rFonts w:eastAsia="Times New Roman"/>
                <w:color w:val="000000"/>
              </w:rPr>
              <w:t xml:space="preserve">2. Loại (các) vi sinh vật và </w:t>
            </w:r>
            <w:r>
              <w:rPr>
                <w:rFonts w:eastAsia="Times New Roman"/>
                <w:color w:val="000000"/>
              </w:rPr>
              <w:t>giới hạn vi sinh vật (m, M); và</w:t>
            </w:r>
          </w:p>
          <w:p w:rsidR="003036E5" w:rsidRPr="003036E5" w:rsidRDefault="003036E5" w:rsidP="003036E5">
            <w:pPr>
              <w:jc w:val="both"/>
              <w:rPr>
                <w:rFonts w:eastAsia="Times New Roman"/>
                <w:color w:val="000000"/>
              </w:rPr>
            </w:pPr>
            <w:r w:rsidRPr="003036E5">
              <w:rPr>
                <w:rFonts w:eastAsia="Times New Roman"/>
                <w:color w:val="000000"/>
              </w:rPr>
              <w:t xml:space="preserve">3. Cách kiểm soát nó bằng cách hướng dẫn kế hoạch lấy mẫu đến phòng thử nghiệm xác định số lượng đơn vị mẫu cần lấy (n), cỡ đơn vị phân tích và khi </w:t>
            </w:r>
            <w:r>
              <w:rPr>
                <w:rFonts w:eastAsia="Times New Roman"/>
                <w:color w:val="000000"/>
              </w:rPr>
              <w:t>thích hợp, và số chấp nhận (c).</w:t>
            </w:r>
          </w:p>
          <w:p w:rsidR="002502F1" w:rsidRDefault="003036E5" w:rsidP="003036E5">
            <w:pPr>
              <w:jc w:val="both"/>
              <w:rPr>
                <w:rFonts w:eastAsia="Times New Roman"/>
                <w:color w:val="000000"/>
              </w:rPr>
            </w:pPr>
            <w:r w:rsidRPr="003036E5">
              <w:rPr>
                <w:rFonts w:eastAsia="Times New Roman"/>
                <w:color w:val="000000"/>
              </w:rPr>
              <w:t>Khi quy định mới này được ban hành, do đó quy định trước đây về yêu cầu vi sinh vật gây ô nhiễm và các chỉ tiêu vi sinh trong thực phẩm được tuyên bố là không hợp lệ</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33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G/SPS/N/CHL/657 </w:t>
            </w:r>
          </w:p>
        </w:tc>
        <w:tc>
          <w:tcPr>
            <w:tcW w:w="341" w:type="pct"/>
            <w:vAlign w:val="center"/>
            <w:hideMark/>
          </w:tcPr>
          <w:p w:rsidR="002502F1" w:rsidRDefault="002502F1">
            <w:pPr>
              <w:jc w:val="center"/>
              <w:rPr>
                <w:rFonts w:eastAsia="Times New Roman"/>
                <w:color w:val="000000"/>
              </w:rPr>
            </w:pPr>
            <w:r>
              <w:rPr>
                <w:rFonts w:eastAsia="Times New Roman"/>
                <w:color w:val="000000"/>
              </w:rPr>
              <w:t>Chi</w:t>
            </w:r>
            <w:r w:rsidR="00951201">
              <w:rPr>
                <w:rFonts w:eastAsia="Times New Roman"/>
                <w:color w:val="000000"/>
              </w:rPr>
              <w:t xml:space="preserve"> Lê</w:t>
            </w:r>
            <w:r>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B439D9" w:rsidP="00B439D9">
            <w:pPr>
              <w:jc w:val="both"/>
              <w:rPr>
                <w:rFonts w:eastAsia="Times New Roman"/>
                <w:color w:val="000000"/>
              </w:rPr>
            </w:pPr>
            <w:r w:rsidRPr="00B439D9">
              <w:rPr>
                <w:rFonts w:eastAsia="Times New Roman"/>
                <w:color w:val="000000"/>
              </w:rPr>
              <w:t>Phê duyệt văn bản phối hợp và hệ thống hóa của nghị quyết thiết lập các quy định nhập khẩu đối v</w:t>
            </w:r>
            <w:r>
              <w:rPr>
                <w:rFonts w:eastAsia="Times New Roman"/>
                <w:color w:val="000000"/>
              </w:rPr>
              <w:t>ới ngũ cốc và các sản phẩm khác</w:t>
            </w:r>
            <w:r w:rsidRPr="00B439D9">
              <w:rPr>
                <w:rFonts w:eastAsia="Times New Roman"/>
                <w:color w:val="000000"/>
              </w:rPr>
              <w:t>, nhằm mục đích tiêu dùng và công nghiệp hóa, cập nhật các phương pháp điều trị và bãi bỏ Nghị quyết số 2.</w:t>
            </w:r>
            <w:r>
              <w:rPr>
                <w:rFonts w:eastAsia="Times New Roman"/>
                <w:color w:val="000000"/>
              </w:rPr>
              <w:t>677/</w:t>
            </w:r>
            <w:r w:rsidRPr="00B439D9">
              <w:rPr>
                <w:rFonts w:eastAsia="Times New Roman"/>
                <w:color w:val="000000"/>
              </w:rPr>
              <w:t xml:space="preserve">1999 (Thông qua văn bản phối hợp và hợp nhất của Nghị quyết thiết lập nhập khẩu các quy định đối với ngũ cốc, hạt giống và các sản phẩm được chỉ định khác </w:t>
            </w:r>
            <w:r w:rsidRPr="00B439D9">
              <w:rPr>
                <w:rFonts w:eastAsia="Times New Roman"/>
                <w:color w:val="000000"/>
              </w:rPr>
              <w:lastRenderedPageBreak/>
              <w:t xml:space="preserve">để tiêu thụ và chế biến, cập nhật các phương pháp điều trị </w:t>
            </w:r>
            <w:r>
              <w:rPr>
                <w:rFonts w:eastAsia="Times New Roman"/>
                <w:color w:val="000000"/>
              </w:rPr>
              <w:t>và bãi bỏ Nghị quyết số 2.677/</w:t>
            </w:r>
            <w:r w:rsidRPr="00B439D9">
              <w:rPr>
                <w:rFonts w:eastAsia="Times New Roman"/>
                <w:color w:val="000000"/>
              </w:rPr>
              <w:t>1999)</w:t>
            </w:r>
          </w:p>
        </w:tc>
        <w:tc>
          <w:tcPr>
            <w:tcW w:w="2131" w:type="pct"/>
          </w:tcPr>
          <w:p w:rsidR="003036E5" w:rsidRPr="003036E5" w:rsidRDefault="003036E5" w:rsidP="003036E5">
            <w:pPr>
              <w:jc w:val="both"/>
              <w:rPr>
                <w:rFonts w:eastAsia="Times New Roman"/>
                <w:color w:val="000000"/>
              </w:rPr>
            </w:pPr>
            <w:r w:rsidRPr="003036E5">
              <w:rPr>
                <w:rFonts w:eastAsia="Times New Roman"/>
                <w:color w:val="000000"/>
              </w:rPr>
              <w:lastRenderedPageBreak/>
              <w:t>Các quy định thiết lập các yêu cầu về kiểm dịch thực vật đối với việc nhập khẩu ngũ cốc, hạt giống và các sản phẩm khác để chế biến đã được hợp nhất thành một văn bản pháp lý duy nhất nhằm đảm bảo sự dễ hiểu cho người sử dụng và cơ quan kiểm dịch thực vật của nước xuất xứ.</w:t>
            </w:r>
          </w:p>
          <w:p w:rsidR="003036E5" w:rsidRPr="003036E5" w:rsidRDefault="003036E5" w:rsidP="003036E5">
            <w:pPr>
              <w:jc w:val="both"/>
              <w:rPr>
                <w:rFonts w:eastAsia="Times New Roman"/>
                <w:color w:val="000000"/>
              </w:rPr>
            </w:pPr>
          </w:p>
          <w:p w:rsidR="002502F1" w:rsidRDefault="002502F1" w:rsidP="003036E5">
            <w:pPr>
              <w:jc w:val="both"/>
              <w:rPr>
                <w:rFonts w:eastAsia="Times New Roman"/>
                <w:color w:val="000000"/>
              </w:rPr>
            </w:pP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34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G/SPS/N/BRA/1853 </w:t>
            </w:r>
          </w:p>
        </w:tc>
        <w:tc>
          <w:tcPr>
            <w:tcW w:w="341" w:type="pct"/>
            <w:vAlign w:val="center"/>
            <w:hideMark/>
          </w:tcPr>
          <w:p w:rsidR="002502F1" w:rsidRDefault="00951201">
            <w:pPr>
              <w:jc w:val="center"/>
              <w:rPr>
                <w:rFonts w:eastAsia="Times New Roman"/>
                <w:color w:val="000000"/>
              </w:rPr>
            </w:pPr>
            <w:r>
              <w:rPr>
                <w:rFonts w:eastAsia="Times New Roman"/>
                <w:color w:val="000000"/>
              </w:rPr>
              <w:t>B’ra-xin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Hướng dẫn Quy phạm (Instrução Normativa) nº 110 ngày 24 tháng 11 năm 2020 - Phê duyệt nguyên liệu thô cho các thành phần, phụ gia và phương tiện sử dụng trong thức ăn chăn nuôi.</w:t>
            </w:r>
          </w:p>
        </w:tc>
        <w:tc>
          <w:tcPr>
            <w:tcW w:w="2131" w:type="pct"/>
          </w:tcPr>
          <w:p w:rsidR="002502F1" w:rsidRDefault="003036E5" w:rsidP="002502F1">
            <w:pPr>
              <w:jc w:val="both"/>
              <w:rPr>
                <w:rFonts w:eastAsia="Times New Roman"/>
                <w:color w:val="000000"/>
              </w:rPr>
            </w:pPr>
            <w:r w:rsidRPr="003036E5">
              <w:rPr>
                <w:rFonts w:eastAsia="Times New Roman"/>
                <w:color w:val="000000"/>
              </w:rPr>
              <w:t>Công bố danh mục nguyên liệu được phép làm nguyên liệu, phụ gia và phương tiện sử dụng làm thức ăn chăn nuôi.</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35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G/SPS/N/ARE/223, G/SPS/N/BHR/219 G/SPS/N/KWT/86, G/SPS/N/OMN/115 G/SPS/N/QAT/119, G/SPS/N/SAU/446 G/SPS/N/YEM/60 </w:t>
            </w:r>
          </w:p>
        </w:tc>
        <w:tc>
          <w:tcPr>
            <w:tcW w:w="341" w:type="pct"/>
            <w:vAlign w:val="center"/>
            <w:hideMark/>
          </w:tcPr>
          <w:p w:rsidR="002502F1" w:rsidRDefault="003036E5">
            <w:pPr>
              <w:jc w:val="center"/>
              <w:rPr>
                <w:rFonts w:eastAsia="Times New Roman"/>
                <w:color w:val="000000"/>
              </w:rPr>
            </w:pPr>
            <w:r w:rsidRPr="00B439D9">
              <w:rPr>
                <w:rFonts w:eastAsia="Times New Roman"/>
                <w:color w:val="000000"/>
              </w:rPr>
              <w:t xml:space="preserve">Vương quốc Ả Rập Xê Út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Vương quốc Ả Rập Xê Út / Hội đồng Hợp tác các Quốc gia Ả Rập vùng Vịnh dự thảo Quy định kỹ thuật cho "Yêu cầu chung đối với thực phẩm đóng gói sẵn dùng trong chế độ ăn đặc biệt".</w:t>
            </w:r>
          </w:p>
        </w:tc>
        <w:tc>
          <w:tcPr>
            <w:tcW w:w="2131" w:type="pct"/>
          </w:tcPr>
          <w:p w:rsidR="003D720D" w:rsidRPr="003D720D" w:rsidRDefault="003D720D" w:rsidP="003D720D">
            <w:pPr>
              <w:jc w:val="both"/>
              <w:rPr>
                <w:rFonts w:eastAsia="Times New Roman"/>
                <w:color w:val="000000"/>
              </w:rPr>
            </w:pPr>
            <w:r w:rsidRPr="003D720D">
              <w:rPr>
                <w:rFonts w:eastAsia="Times New Roman"/>
                <w:color w:val="000000"/>
              </w:rPr>
              <w:t>Dự thảo quy chuẩn kỹ thuật này áp dụng đối với thực phẩm bao gói sẵn dùng cho các chế độ ăn kiêng đặc biệt, bao gồm nhưng không giới hạn:</w:t>
            </w:r>
          </w:p>
          <w:p w:rsidR="003D720D" w:rsidRPr="003D720D" w:rsidRDefault="003D720D" w:rsidP="003D720D">
            <w:pPr>
              <w:jc w:val="both"/>
              <w:rPr>
                <w:rFonts w:eastAsia="Times New Roman"/>
                <w:color w:val="000000"/>
              </w:rPr>
            </w:pPr>
            <w:r w:rsidRPr="003D720D">
              <w:rPr>
                <w:rFonts w:eastAsia="Times New Roman"/>
                <w:color w:val="000000"/>
              </w:rPr>
              <w:t>- Thực phẩm cho các mục đích y tế đặc biệt;</w:t>
            </w:r>
          </w:p>
          <w:p w:rsidR="003D720D" w:rsidRPr="003D720D" w:rsidRDefault="003D720D" w:rsidP="003D720D">
            <w:pPr>
              <w:jc w:val="both"/>
              <w:rPr>
                <w:rFonts w:eastAsia="Times New Roman"/>
                <w:color w:val="000000"/>
              </w:rPr>
            </w:pPr>
            <w:r w:rsidRPr="003D720D">
              <w:rPr>
                <w:rFonts w:eastAsia="Times New Roman"/>
                <w:color w:val="000000"/>
              </w:rPr>
              <w:t>- Thực phẩm để sử dụng trong chế độ ăn kiêng kiểm soát cân nặng;</w:t>
            </w:r>
          </w:p>
          <w:p w:rsidR="003D720D" w:rsidRPr="003D720D" w:rsidRDefault="003D720D" w:rsidP="003D720D">
            <w:pPr>
              <w:jc w:val="both"/>
              <w:rPr>
                <w:rFonts w:eastAsia="Times New Roman"/>
                <w:color w:val="000000"/>
              </w:rPr>
            </w:pPr>
            <w:r w:rsidRPr="003D720D">
              <w:rPr>
                <w:rFonts w:eastAsia="Times New Roman"/>
                <w:color w:val="000000"/>
              </w:rPr>
              <w:t>- Thực phẩm không chứa gluten;</w:t>
            </w:r>
          </w:p>
          <w:p w:rsidR="003D720D" w:rsidRPr="003D720D" w:rsidRDefault="003D720D" w:rsidP="003D720D">
            <w:pPr>
              <w:jc w:val="both"/>
              <w:rPr>
                <w:rFonts w:eastAsia="Times New Roman"/>
                <w:color w:val="000000"/>
              </w:rPr>
            </w:pPr>
            <w:r w:rsidRPr="003D720D">
              <w:rPr>
                <w:rFonts w:eastAsia="Times New Roman"/>
                <w:color w:val="000000"/>
              </w:rPr>
              <w:t>- Thực phẩm bổ sung;</w:t>
            </w:r>
          </w:p>
          <w:p w:rsidR="003D720D" w:rsidRPr="003D720D" w:rsidRDefault="003D720D" w:rsidP="003D720D">
            <w:pPr>
              <w:jc w:val="both"/>
              <w:rPr>
                <w:rFonts w:eastAsia="Times New Roman"/>
                <w:color w:val="000000"/>
              </w:rPr>
            </w:pPr>
            <w:r w:rsidRPr="003D720D">
              <w:rPr>
                <w:rFonts w:eastAsia="Times New Roman"/>
                <w:color w:val="000000"/>
              </w:rPr>
              <w:t>- Thức ăn cho trẻ sơ sinh và trẻ nhỏ;</w:t>
            </w:r>
          </w:p>
          <w:p w:rsidR="002502F1" w:rsidRDefault="003D720D" w:rsidP="003D720D">
            <w:pPr>
              <w:jc w:val="both"/>
              <w:rPr>
                <w:rFonts w:eastAsia="Times New Roman"/>
                <w:color w:val="000000"/>
              </w:rPr>
            </w:pPr>
            <w:r w:rsidRPr="003D720D">
              <w:rPr>
                <w:rFonts w:eastAsia="Times New Roman"/>
                <w:color w:val="000000"/>
              </w:rPr>
              <w:t>- Sữa công thức cho trẻ sơ sinh, theo sữa công thức và sữa công thức cho các mục đích y tế đặc biệt.</w:t>
            </w:r>
          </w:p>
        </w:tc>
      </w:tr>
      <w:tr w:rsidR="00140A86" w:rsidTr="006B0747">
        <w:trPr>
          <w:divId w:val="1861695051"/>
          <w:trHeight w:val="1710"/>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36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G/SPS/N/ARE/222, G/SPS/N/BHR/218 G/SPS/N/KWT/85, G/SPS/N/OMN/114, G/SPS/N/QAT/118, G/SPS/N/SAU/445 G/SPS/N/YEM/59 </w:t>
            </w:r>
          </w:p>
        </w:tc>
        <w:tc>
          <w:tcPr>
            <w:tcW w:w="341" w:type="pct"/>
            <w:vAlign w:val="center"/>
            <w:hideMark/>
          </w:tcPr>
          <w:p w:rsidR="002502F1" w:rsidRDefault="003036E5">
            <w:pPr>
              <w:jc w:val="center"/>
              <w:rPr>
                <w:rFonts w:eastAsia="Times New Roman"/>
                <w:color w:val="000000"/>
              </w:rPr>
            </w:pPr>
            <w:r w:rsidRPr="00B439D9">
              <w:rPr>
                <w:rFonts w:eastAsia="Times New Roman"/>
                <w:color w:val="000000"/>
              </w:rPr>
              <w:t xml:space="preserve">Vương quốc Ả Rập Xê Út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15/12/2020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Vương quốc Ả Rập Xê Út / Hội đồng Hợp tác các Quốc gia Ả Rập vùng Vịnh dự thảo Quy định Kỹ thuật cho "Yêu cầu Chung về Xử lý Thực phẩm cho Mục đích Y tế Đặc biệt".</w:t>
            </w:r>
          </w:p>
        </w:tc>
        <w:tc>
          <w:tcPr>
            <w:tcW w:w="2131" w:type="pct"/>
          </w:tcPr>
          <w:p w:rsidR="002502F1" w:rsidRDefault="0005010F" w:rsidP="0005010F">
            <w:pPr>
              <w:jc w:val="both"/>
              <w:rPr>
                <w:rFonts w:eastAsia="Times New Roman"/>
                <w:color w:val="000000"/>
              </w:rPr>
            </w:pPr>
            <w:r w:rsidRPr="0005010F">
              <w:t xml:space="preserve">Dự thảo quy chuẩn kỹ thuật này áp dụng cho các </w:t>
            </w:r>
            <w:r>
              <w:t>y</w:t>
            </w:r>
            <w:r w:rsidRPr="0005010F">
              <w:t xml:space="preserve">êu cầu chung về </w:t>
            </w:r>
            <w:r>
              <w:t>x</w:t>
            </w:r>
            <w:r w:rsidRPr="0005010F">
              <w:t xml:space="preserve">ử lý </w:t>
            </w:r>
            <w:r>
              <w:t>t</w:t>
            </w:r>
            <w:r w:rsidRPr="0005010F">
              <w:t xml:space="preserve">hực phẩm cho </w:t>
            </w:r>
            <w:r>
              <w:t>m</w:t>
            </w:r>
            <w:r w:rsidRPr="0005010F">
              <w:t xml:space="preserve">ục đích </w:t>
            </w:r>
            <w:r>
              <w:t>y</w:t>
            </w:r>
            <w:r w:rsidRPr="0005010F">
              <w:t xml:space="preserve"> tế </w:t>
            </w:r>
            <w:r>
              <w:t>đ</w:t>
            </w:r>
            <w:r w:rsidRPr="0005010F">
              <w:t>ặc biệt. Đặc biệt, đối với những người đang mắc bệnh, rối loạn hoặc tình trạng bệnh cụ thể trên 12 tháng.</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37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G/SPS/N/TPKM/558 </w:t>
            </w:r>
          </w:p>
        </w:tc>
        <w:tc>
          <w:tcPr>
            <w:tcW w:w="341" w:type="pct"/>
            <w:vAlign w:val="center"/>
            <w:hideMark/>
          </w:tcPr>
          <w:p w:rsidR="002502F1" w:rsidRDefault="003036E5">
            <w:pPr>
              <w:jc w:val="center"/>
              <w:rPr>
                <w:rFonts w:eastAsia="Times New Roman"/>
                <w:color w:val="000000"/>
              </w:rPr>
            </w:pPr>
            <w:r>
              <w:rPr>
                <w:rFonts w:eastAsia="Times New Roman"/>
                <w:color w:val="000000"/>
              </w:rPr>
              <w:t>Đài Loan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16/12/2020 </w:t>
            </w:r>
          </w:p>
        </w:tc>
        <w:tc>
          <w:tcPr>
            <w:tcW w:w="1166" w:type="pct"/>
            <w:vAlign w:val="center"/>
            <w:hideMark/>
          </w:tcPr>
          <w:p w:rsidR="002502F1" w:rsidRDefault="00B439D9" w:rsidP="003D720D">
            <w:pPr>
              <w:jc w:val="both"/>
              <w:rPr>
                <w:rFonts w:eastAsia="Times New Roman"/>
                <w:color w:val="000000"/>
              </w:rPr>
            </w:pPr>
            <w:r w:rsidRPr="00B439D9">
              <w:rPr>
                <w:rFonts w:eastAsia="Times New Roman"/>
                <w:color w:val="000000"/>
              </w:rPr>
              <w:t xml:space="preserve">Dự thảo </w:t>
            </w:r>
            <w:r w:rsidR="003D720D">
              <w:rPr>
                <w:rFonts w:eastAsia="Times New Roman"/>
                <w:color w:val="000000"/>
              </w:rPr>
              <w:t>q</w:t>
            </w:r>
            <w:r w:rsidRPr="00B439D9">
              <w:rPr>
                <w:rFonts w:eastAsia="Times New Roman"/>
                <w:color w:val="000000"/>
              </w:rPr>
              <w:t xml:space="preserve">uy định về </w:t>
            </w:r>
            <w:r w:rsidR="003D720D">
              <w:rPr>
                <w:rFonts w:eastAsia="Times New Roman"/>
                <w:color w:val="000000"/>
              </w:rPr>
              <w:t>y</w:t>
            </w:r>
            <w:r w:rsidRPr="00B439D9">
              <w:rPr>
                <w:rFonts w:eastAsia="Times New Roman"/>
                <w:color w:val="000000"/>
              </w:rPr>
              <w:t xml:space="preserve">êu cầu </w:t>
            </w:r>
            <w:r w:rsidR="003D720D">
              <w:rPr>
                <w:rFonts w:eastAsia="Times New Roman"/>
                <w:color w:val="000000"/>
              </w:rPr>
              <w:t>h</w:t>
            </w:r>
            <w:r w:rsidRPr="00B439D9">
              <w:rPr>
                <w:rFonts w:eastAsia="Times New Roman"/>
                <w:color w:val="000000"/>
              </w:rPr>
              <w:t xml:space="preserve">ạn chế </w:t>
            </w:r>
            <w:r w:rsidR="003D720D">
              <w:rPr>
                <w:rFonts w:eastAsia="Times New Roman"/>
                <w:color w:val="000000"/>
              </w:rPr>
              <w:t>s</w:t>
            </w:r>
            <w:r w:rsidRPr="00B439D9">
              <w:rPr>
                <w:rFonts w:eastAsia="Times New Roman"/>
                <w:color w:val="000000"/>
              </w:rPr>
              <w:t xml:space="preserve">ử dụng và </w:t>
            </w:r>
            <w:r w:rsidR="003D720D">
              <w:rPr>
                <w:rFonts w:eastAsia="Times New Roman"/>
                <w:color w:val="000000"/>
              </w:rPr>
              <w:t>g</w:t>
            </w:r>
            <w:r w:rsidRPr="00B439D9">
              <w:rPr>
                <w:rFonts w:eastAsia="Times New Roman"/>
                <w:color w:val="000000"/>
              </w:rPr>
              <w:t xml:space="preserve">hi nhãn của 2′-fucosyllactose được sản xuất bởi chủng Escherichia coli biến đổi gen K-12 DH1 MDO MAP1001d như một </w:t>
            </w:r>
            <w:r w:rsidR="003D720D">
              <w:rPr>
                <w:rFonts w:eastAsia="Times New Roman"/>
                <w:color w:val="000000"/>
              </w:rPr>
              <w:t>t</w:t>
            </w:r>
            <w:r w:rsidRPr="00B439D9">
              <w:rPr>
                <w:rFonts w:eastAsia="Times New Roman"/>
                <w:color w:val="000000"/>
              </w:rPr>
              <w:t xml:space="preserve">hành phần </w:t>
            </w:r>
            <w:r w:rsidR="003D720D">
              <w:rPr>
                <w:rFonts w:eastAsia="Times New Roman"/>
                <w:color w:val="000000"/>
              </w:rPr>
              <w:t>t</w:t>
            </w:r>
            <w:r w:rsidRPr="00B439D9">
              <w:rPr>
                <w:rFonts w:eastAsia="Times New Roman"/>
                <w:color w:val="000000"/>
              </w:rPr>
              <w:t>hực phẩm.</w:t>
            </w:r>
          </w:p>
        </w:tc>
        <w:tc>
          <w:tcPr>
            <w:tcW w:w="2131" w:type="pct"/>
          </w:tcPr>
          <w:p w:rsidR="002502F1" w:rsidRDefault="00634330" w:rsidP="002502F1">
            <w:pPr>
              <w:jc w:val="both"/>
              <w:rPr>
                <w:rFonts w:eastAsia="Times New Roman"/>
                <w:color w:val="000000"/>
              </w:rPr>
            </w:pPr>
            <w:r w:rsidRPr="00634330">
              <w:rPr>
                <w:rFonts w:eastAsia="Times New Roman"/>
                <w:color w:val="000000"/>
              </w:rPr>
              <w:t>Dự thảo quy định này nêu rõ yêu cầu về hạn chế sử dụng và ghi nhãn đối với 2'-fucosyllactose được tạo ra bởi chủng Escherichia coli biến đổi gen K-12 DH1 MDO MAP1001d cho mục đích thực phẩm.</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38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G/SPS/N/EU/455 </w:t>
            </w:r>
          </w:p>
        </w:tc>
        <w:tc>
          <w:tcPr>
            <w:tcW w:w="341" w:type="pct"/>
            <w:vAlign w:val="center"/>
            <w:hideMark/>
          </w:tcPr>
          <w:p w:rsidR="002502F1" w:rsidRDefault="00F208A1">
            <w:pPr>
              <w:jc w:val="center"/>
              <w:rPr>
                <w:rFonts w:eastAsia="Times New Roman"/>
                <w:color w:val="000000"/>
              </w:rPr>
            </w:pPr>
            <w:r>
              <w:rPr>
                <w:rFonts w:eastAsia="Times New Roman"/>
                <w:color w:val="000000"/>
              </w:rPr>
              <w:t xml:space="preserve">Liên minh Châu Âu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16/12/2020 </w:t>
            </w:r>
          </w:p>
        </w:tc>
        <w:tc>
          <w:tcPr>
            <w:tcW w:w="1166" w:type="pct"/>
            <w:vAlign w:val="center"/>
            <w:hideMark/>
          </w:tcPr>
          <w:p w:rsidR="002502F1" w:rsidRDefault="00B439D9" w:rsidP="003D720D">
            <w:pPr>
              <w:jc w:val="both"/>
              <w:rPr>
                <w:rFonts w:eastAsia="Times New Roman"/>
                <w:color w:val="000000"/>
              </w:rPr>
            </w:pPr>
            <w:r w:rsidRPr="00B439D9">
              <w:rPr>
                <w:rFonts w:eastAsia="Times New Roman"/>
                <w:color w:val="000000"/>
              </w:rPr>
              <w:t xml:space="preserve">Dự thảo </w:t>
            </w:r>
            <w:r w:rsidR="003D720D">
              <w:rPr>
                <w:rFonts w:eastAsia="Times New Roman"/>
                <w:color w:val="000000"/>
              </w:rPr>
              <w:t>q</w:t>
            </w:r>
            <w:r w:rsidRPr="00B439D9">
              <w:rPr>
                <w:rFonts w:eastAsia="Times New Roman"/>
                <w:color w:val="000000"/>
              </w:rPr>
              <w:t xml:space="preserve">uy định thực hiện của Ủy ban về tình trạng của một số sản phẩm làm phụ gia thức ăn chăn nuôi trong phạm vi của Quy định (EC) số 1831/2003 của Nghị viện và Hội đồng Châu Âu và về việc rút khỏi thị trường một số phụ gia thức ăn chăn nuôi </w:t>
            </w:r>
            <w:r w:rsidR="00160E0A">
              <w:rPr>
                <w:rFonts w:eastAsia="Times New Roman"/>
                <w:color w:val="000000"/>
              </w:rPr>
              <w:t>(Văn bản có liên quan đến EEA).</w:t>
            </w:r>
          </w:p>
        </w:tc>
        <w:tc>
          <w:tcPr>
            <w:tcW w:w="2131" w:type="pct"/>
          </w:tcPr>
          <w:p w:rsidR="00634330" w:rsidRPr="00634330" w:rsidRDefault="00160E0A" w:rsidP="00634330">
            <w:pPr>
              <w:jc w:val="both"/>
              <w:rPr>
                <w:rFonts w:eastAsia="Times New Roman"/>
                <w:color w:val="000000"/>
              </w:rPr>
            </w:pPr>
            <w:r>
              <w:rPr>
                <w:rFonts w:eastAsia="Times New Roman"/>
                <w:color w:val="000000"/>
              </w:rPr>
              <w:t>Dự thảo L</w:t>
            </w:r>
            <w:r w:rsidR="00634330" w:rsidRPr="00634330">
              <w:rPr>
                <w:rFonts w:eastAsia="Times New Roman"/>
                <w:color w:val="000000"/>
              </w:rPr>
              <w:t>uật liên quan đến việc rút khỏi thị trường EU của một loạt phụ gia thức ăn chăn nuôi vì lý do hành chính và việc làm rõ tình trạng pháp lý của một loạt sản phẩm có phải là phụ gia thức ăn chăn nuôi hay không, theo luật của E</w:t>
            </w:r>
            <w:r w:rsidR="00634330">
              <w:rPr>
                <w:rFonts w:eastAsia="Times New Roman"/>
                <w:color w:val="000000"/>
              </w:rPr>
              <w:t>U về phụ gia thức ăn chăn nuôi.</w:t>
            </w:r>
          </w:p>
          <w:p w:rsidR="002502F1" w:rsidRDefault="00634330" w:rsidP="00634330">
            <w:pPr>
              <w:jc w:val="both"/>
              <w:rPr>
                <w:rFonts w:eastAsia="Times New Roman"/>
                <w:color w:val="000000"/>
              </w:rPr>
            </w:pPr>
            <w:r w:rsidRPr="00634330">
              <w:rPr>
                <w:rFonts w:eastAsia="Times New Roman"/>
                <w:color w:val="000000"/>
              </w:rPr>
              <w:t>Thông báo này liên quan cụ thể đến quyết định dự kiến về tình trạng của ba sản phẩm (được liệt kê trong Phụ lục III của dự thảo luật) được coi là phụ gia thức ăn chăn nuôi theo nghĩa của Quy định (EC) số 1831/2003. Đối</w:t>
            </w:r>
            <w:r>
              <w:rPr>
                <w:rFonts w:eastAsia="Times New Roman"/>
                <w:color w:val="000000"/>
              </w:rPr>
              <w:t xml:space="preserve"> với những sản phẩm đó, đề xuất</w:t>
            </w:r>
            <w:r w:rsidRPr="00634330">
              <w:rPr>
                <w:rFonts w:eastAsia="Times New Roman"/>
                <w:color w:val="000000"/>
              </w:rPr>
              <w:t xml:space="preserve"> thời gian chuyển tiếp là bảy năm để cho phép các nhà </w:t>
            </w:r>
            <w:r>
              <w:rPr>
                <w:rFonts w:eastAsia="Times New Roman"/>
                <w:color w:val="000000"/>
              </w:rPr>
              <w:t>cung cấp</w:t>
            </w:r>
            <w:r w:rsidRPr="00634330">
              <w:rPr>
                <w:rFonts w:eastAsia="Times New Roman"/>
                <w:color w:val="000000"/>
              </w:rPr>
              <w:t xml:space="preserve"> thích ứng với tình trạng mới như phụ gia thức ăn chăn nuôi.</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39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G/SPS/N/TPKM/540/Add.1 </w:t>
            </w:r>
          </w:p>
        </w:tc>
        <w:tc>
          <w:tcPr>
            <w:tcW w:w="341" w:type="pct"/>
            <w:vAlign w:val="center"/>
            <w:hideMark/>
          </w:tcPr>
          <w:p w:rsidR="002502F1" w:rsidRDefault="00B439D9">
            <w:pPr>
              <w:jc w:val="center"/>
              <w:rPr>
                <w:rFonts w:eastAsia="Times New Roman"/>
                <w:color w:val="000000"/>
              </w:rPr>
            </w:pPr>
            <w:r>
              <w:rPr>
                <w:rFonts w:eastAsia="Times New Roman"/>
                <w:color w:val="000000"/>
              </w:rPr>
              <w:t>Đài Loan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17/12/2020 </w:t>
            </w:r>
          </w:p>
        </w:tc>
        <w:tc>
          <w:tcPr>
            <w:tcW w:w="1166" w:type="pct"/>
            <w:vAlign w:val="center"/>
            <w:hideMark/>
          </w:tcPr>
          <w:p w:rsidR="002502F1" w:rsidRDefault="00B439D9" w:rsidP="00160E0A">
            <w:pPr>
              <w:jc w:val="both"/>
              <w:rPr>
                <w:rFonts w:eastAsia="Times New Roman"/>
                <w:color w:val="000000"/>
              </w:rPr>
            </w:pPr>
            <w:r w:rsidRPr="00B439D9">
              <w:rPr>
                <w:rFonts w:eastAsia="Times New Roman"/>
                <w:color w:val="000000"/>
              </w:rPr>
              <w:t xml:space="preserve">Quy định về </w:t>
            </w:r>
            <w:r w:rsidR="00160E0A">
              <w:rPr>
                <w:rFonts w:eastAsia="Times New Roman"/>
                <w:color w:val="000000"/>
              </w:rPr>
              <w:t>h</w:t>
            </w:r>
            <w:r w:rsidRPr="00B439D9">
              <w:rPr>
                <w:rFonts w:eastAsia="Times New Roman"/>
                <w:color w:val="000000"/>
              </w:rPr>
              <w:t xml:space="preserve">ạn chế </w:t>
            </w:r>
            <w:r w:rsidR="00160E0A">
              <w:rPr>
                <w:rFonts w:eastAsia="Times New Roman"/>
                <w:color w:val="000000"/>
              </w:rPr>
              <w:t>s</w:t>
            </w:r>
            <w:r w:rsidRPr="00B439D9">
              <w:rPr>
                <w:rFonts w:eastAsia="Times New Roman"/>
                <w:color w:val="000000"/>
              </w:rPr>
              <w:t xml:space="preserve">ử dụng và </w:t>
            </w:r>
            <w:r w:rsidR="00160E0A">
              <w:rPr>
                <w:rFonts w:eastAsia="Times New Roman"/>
                <w:color w:val="000000"/>
              </w:rPr>
              <w:t>y</w:t>
            </w:r>
            <w:r w:rsidRPr="00B439D9">
              <w:rPr>
                <w:rFonts w:eastAsia="Times New Roman"/>
                <w:color w:val="000000"/>
              </w:rPr>
              <w:t xml:space="preserve">êu cầu </w:t>
            </w:r>
            <w:r w:rsidR="00160E0A">
              <w:rPr>
                <w:rFonts w:eastAsia="Times New Roman"/>
                <w:color w:val="000000"/>
              </w:rPr>
              <w:t>g</w:t>
            </w:r>
            <w:r w:rsidRPr="00B439D9">
              <w:rPr>
                <w:rFonts w:eastAsia="Times New Roman"/>
                <w:color w:val="000000"/>
              </w:rPr>
              <w:t>hi nhãn của 2′-fucosyllactose được tạo ra bởi chủng Escherichia coli biến đổi gen BL21 (DE3) # 1540 như một thành phần thực phẩm</w:t>
            </w:r>
          </w:p>
        </w:tc>
        <w:tc>
          <w:tcPr>
            <w:tcW w:w="2131" w:type="pct"/>
          </w:tcPr>
          <w:p w:rsidR="002502F1" w:rsidRDefault="00634330" w:rsidP="00160E0A">
            <w:pPr>
              <w:jc w:val="both"/>
              <w:rPr>
                <w:rFonts w:eastAsia="Times New Roman"/>
                <w:color w:val="000000"/>
              </w:rPr>
            </w:pPr>
            <w:r w:rsidRPr="00634330">
              <w:rPr>
                <w:rFonts w:eastAsia="Times New Roman"/>
                <w:color w:val="000000"/>
              </w:rPr>
              <w:t xml:space="preserve">Đài Loan, </w:t>
            </w:r>
            <w:r w:rsidR="00160E0A">
              <w:rPr>
                <w:rFonts w:eastAsia="Times New Roman"/>
                <w:color w:val="000000"/>
              </w:rPr>
              <w:t>dự thảo q</w:t>
            </w:r>
            <w:r w:rsidRPr="00634330">
              <w:rPr>
                <w:rFonts w:eastAsia="Times New Roman"/>
                <w:color w:val="000000"/>
              </w:rPr>
              <w:t xml:space="preserve">uy định về </w:t>
            </w:r>
            <w:r w:rsidR="00160E0A">
              <w:rPr>
                <w:rFonts w:eastAsia="Times New Roman"/>
                <w:color w:val="000000"/>
              </w:rPr>
              <w:t>h</w:t>
            </w:r>
            <w:r w:rsidRPr="00634330">
              <w:rPr>
                <w:rFonts w:eastAsia="Times New Roman"/>
                <w:color w:val="000000"/>
              </w:rPr>
              <w:t xml:space="preserve">ạn chế </w:t>
            </w:r>
            <w:r w:rsidR="00160E0A">
              <w:rPr>
                <w:rFonts w:eastAsia="Times New Roman"/>
                <w:color w:val="000000"/>
              </w:rPr>
              <w:t>s</w:t>
            </w:r>
            <w:r w:rsidRPr="00634330">
              <w:rPr>
                <w:rFonts w:eastAsia="Times New Roman"/>
                <w:color w:val="000000"/>
              </w:rPr>
              <w:t xml:space="preserve">ử dụng và </w:t>
            </w:r>
            <w:r w:rsidR="00160E0A">
              <w:rPr>
                <w:rFonts w:eastAsia="Times New Roman"/>
                <w:color w:val="000000"/>
              </w:rPr>
              <w:t>y</w:t>
            </w:r>
            <w:r w:rsidRPr="00634330">
              <w:rPr>
                <w:rFonts w:eastAsia="Times New Roman"/>
                <w:color w:val="000000"/>
              </w:rPr>
              <w:t xml:space="preserve">êu cầu </w:t>
            </w:r>
            <w:r w:rsidR="00160E0A">
              <w:rPr>
                <w:rFonts w:eastAsia="Times New Roman"/>
                <w:color w:val="000000"/>
              </w:rPr>
              <w:t>g</w:t>
            </w:r>
            <w:r w:rsidRPr="00634330">
              <w:rPr>
                <w:rFonts w:eastAsia="Times New Roman"/>
                <w:color w:val="000000"/>
              </w:rPr>
              <w:t>hi nhãn của 2′-fucosyllactose được sản xuất bởi chủng Escherichia coli BL21 (DE3) # 1540 đã biến đổi gen như một Thành phần thực phẩm vào ngày 22 tháng 7 năm 2020 (G / SPS / N / TPKM / 540). Quy định cuối cùng được ban hành vào ngày 16 tháng 12 năm 2020 và có hiệu lực kể từ ngày công bố.</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40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G/SPS/N/BRA/1854 </w:t>
            </w:r>
          </w:p>
        </w:tc>
        <w:tc>
          <w:tcPr>
            <w:tcW w:w="341" w:type="pct"/>
            <w:vAlign w:val="center"/>
            <w:hideMark/>
          </w:tcPr>
          <w:p w:rsidR="002502F1" w:rsidRDefault="00951201">
            <w:pPr>
              <w:jc w:val="center"/>
              <w:rPr>
                <w:rFonts w:eastAsia="Times New Roman"/>
                <w:color w:val="000000"/>
              </w:rPr>
            </w:pPr>
            <w:r>
              <w:rPr>
                <w:rFonts w:eastAsia="Times New Roman"/>
                <w:color w:val="000000"/>
              </w:rPr>
              <w:t>B’ra-xin</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17/12/2020 </w:t>
            </w:r>
          </w:p>
        </w:tc>
        <w:tc>
          <w:tcPr>
            <w:tcW w:w="1166" w:type="pct"/>
            <w:vAlign w:val="center"/>
            <w:hideMark/>
          </w:tcPr>
          <w:p w:rsidR="002502F1" w:rsidRDefault="00B439D9" w:rsidP="00160E0A">
            <w:pPr>
              <w:jc w:val="both"/>
              <w:rPr>
                <w:rFonts w:eastAsia="Times New Roman"/>
                <w:color w:val="000000"/>
              </w:rPr>
            </w:pPr>
            <w:r w:rsidRPr="00B439D9">
              <w:rPr>
                <w:rFonts w:eastAsia="Times New Roman"/>
                <w:color w:val="000000"/>
              </w:rPr>
              <w:t xml:space="preserve">Hướng dẫn Quy phạm (Instrução Normativa) </w:t>
            </w:r>
            <w:r w:rsidR="00160E0A">
              <w:rPr>
                <w:rFonts w:eastAsia="Times New Roman"/>
                <w:color w:val="000000"/>
              </w:rPr>
              <w:t>số 100 ngày 2 tháng 10 năm 2020, t</w:t>
            </w:r>
            <w:r w:rsidRPr="00B439D9">
              <w:rPr>
                <w:rFonts w:eastAsia="Times New Roman"/>
                <w:color w:val="000000"/>
              </w:rPr>
              <w:t xml:space="preserve">hiết lập thông tin trên biểu mẫu </w:t>
            </w:r>
            <w:r w:rsidR="00160E0A">
              <w:rPr>
                <w:rFonts w:eastAsia="Times New Roman"/>
                <w:color w:val="000000"/>
              </w:rPr>
              <w:t>bản tin y</w:t>
            </w:r>
            <w:r w:rsidRPr="00B439D9">
              <w:rPr>
                <w:rFonts w:eastAsia="Times New Roman"/>
                <w:color w:val="000000"/>
              </w:rPr>
              <w:t xml:space="preserve"> tế và biểu mẫu tiếp nhận và kiểm soát tỷ lệ tử vong đối với gia cầm để giết mổ trong đợt kiểm tra chính thức</w:t>
            </w:r>
            <w:r w:rsidR="002502F1">
              <w:rPr>
                <w:rFonts w:eastAsia="Times New Roman"/>
                <w:color w:val="000000"/>
              </w:rPr>
              <w:t xml:space="preserve">. </w:t>
            </w:r>
          </w:p>
        </w:tc>
        <w:tc>
          <w:tcPr>
            <w:tcW w:w="2131" w:type="pct"/>
          </w:tcPr>
          <w:p w:rsidR="002502F1" w:rsidRDefault="00634330" w:rsidP="002502F1">
            <w:pPr>
              <w:jc w:val="both"/>
              <w:rPr>
                <w:rFonts w:eastAsia="Times New Roman"/>
                <w:color w:val="000000"/>
              </w:rPr>
            </w:pPr>
            <w:r w:rsidRPr="00634330">
              <w:rPr>
                <w:rFonts w:eastAsia="Times New Roman"/>
                <w:color w:val="000000"/>
              </w:rPr>
              <w:t>Thiết lập thông tin trên biểu mẫu Bản tin Y tế và biểu mẫu tiếp nhận và kiểm soát tỷ lệ tử vong đối với gia cầm để giết mổ trong đợt kiểm tra chính thức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41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G/SPS/N/CHN/1193 </w:t>
            </w:r>
          </w:p>
        </w:tc>
        <w:tc>
          <w:tcPr>
            <w:tcW w:w="341" w:type="pct"/>
            <w:vAlign w:val="center"/>
            <w:hideMark/>
          </w:tcPr>
          <w:p w:rsidR="002502F1" w:rsidRDefault="00B439D9">
            <w:pPr>
              <w:jc w:val="center"/>
              <w:rPr>
                <w:rFonts w:eastAsia="Times New Roman"/>
                <w:color w:val="000000"/>
              </w:rPr>
            </w:pPr>
            <w:r>
              <w:rPr>
                <w:rFonts w:eastAsia="Times New Roman"/>
                <w:color w:val="000000"/>
              </w:rPr>
              <w:t>Trung Quốc</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18/12/2020 </w:t>
            </w:r>
          </w:p>
        </w:tc>
        <w:tc>
          <w:tcPr>
            <w:tcW w:w="1166" w:type="pct"/>
            <w:vAlign w:val="center"/>
            <w:hideMark/>
          </w:tcPr>
          <w:p w:rsidR="002502F1" w:rsidRDefault="00B439D9" w:rsidP="00160E0A">
            <w:pPr>
              <w:jc w:val="both"/>
              <w:rPr>
                <w:rFonts w:eastAsia="Times New Roman"/>
                <w:color w:val="000000"/>
              </w:rPr>
            </w:pPr>
            <w:r w:rsidRPr="00B439D9">
              <w:rPr>
                <w:rFonts w:eastAsia="Times New Roman"/>
                <w:color w:val="000000"/>
              </w:rPr>
              <w:t xml:space="preserve">Thông báo của Bộ Nông nghiệp và Nông thôn và Tổng cục Hải quan nước Cộng hòa Nhân dân Trung Hoa về việc bổ sung </w:t>
            </w:r>
            <w:r w:rsidR="00160E0A">
              <w:rPr>
                <w:rFonts w:eastAsia="Times New Roman"/>
                <w:color w:val="000000"/>
              </w:rPr>
              <w:t>d</w:t>
            </w:r>
            <w:r w:rsidRPr="00B439D9">
              <w:rPr>
                <w:rFonts w:eastAsia="Times New Roman"/>
                <w:color w:val="000000"/>
              </w:rPr>
              <w:t>anh mục dịch hại kiểm dịch của Trung Quốc (Dự thảo).</w:t>
            </w:r>
          </w:p>
        </w:tc>
        <w:tc>
          <w:tcPr>
            <w:tcW w:w="2131" w:type="pct"/>
          </w:tcPr>
          <w:p w:rsidR="002502F1" w:rsidRDefault="00634330" w:rsidP="00160E0A">
            <w:pPr>
              <w:jc w:val="both"/>
              <w:rPr>
                <w:rFonts w:eastAsia="Times New Roman"/>
                <w:color w:val="000000"/>
              </w:rPr>
            </w:pPr>
            <w:r w:rsidRPr="00634330">
              <w:rPr>
                <w:rFonts w:eastAsia="Times New Roman"/>
                <w:color w:val="000000"/>
              </w:rPr>
              <w:t xml:space="preserve">Dựa trên phân tích nguy cơ dịch hại, sự xâm nhập của vi rút hại quả cà chua nâu, vi rút khảm lùn ngô, nấm Candidatus liberibacter solanacearum, Otala lacrea, Euglandina rosea có thể mang lại rủi ro cao cho kinh tế, môi trường và xã hội Trung Quốc. Theo Luật kiểm dịch động thực vật xuất nhập cảnh của Trung Quốc và các quy định thực hiện cũng như ISPM liên quan, 5 loài gây hại nêu trên đã được thêm vào </w:t>
            </w:r>
            <w:r w:rsidR="00160E0A">
              <w:rPr>
                <w:rFonts w:eastAsia="Times New Roman"/>
                <w:color w:val="000000"/>
              </w:rPr>
              <w:t>d</w:t>
            </w:r>
            <w:r w:rsidRPr="00634330">
              <w:rPr>
                <w:rFonts w:eastAsia="Times New Roman"/>
                <w:color w:val="000000"/>
              </w:rPr>
              <w:t>anh sách dịch hại kiểm dịch thực vật nhập cảnh của Trung Quốc.</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42 </w:t>
            </w:r>
          </w:p>
        </w:tc>
        <w:tc>
          <w:tcPr>
            <w:tcW w:w="727" w:type="pct"/>
            <w:vAlign w:val="center"/>
            <w:hideMark/>
          </w:tcPr>
          <w:p w:rsidR="002502F1" w:rsidRDefault="002502F1">
            <w:pPr>
              <w:jc w:val="center"/>
              <w:rPr>
                <w:rFonts w:eastAsia="Times New Roman"/>
                <w:color w:val="000000"/>
              </w:rPr>
            </w:pPr>
            <w:r>
              <w:rPr>
                <w:rFonts w:eastAsia="Times New Roman"/>
                <w:color w:val="000000"/>
              </w:rPr>
              <w:t>G/SPS/N/CAN/1338/</w:t>
            </w:r>
            <w:r>
              <w:rPr>
                <w:rFonts w:eastAsia="Times New Roman"/>
                <w:color w:val="000000"/>
              </w:rPr>
              <w:lastRenderedPageBreak/>
              <w:t xml:space="preserve">Add.1 </w:t>
            </w:r>
          </w:p>
        </w:tc>
        <w:tc>
          <w:tcPr>
            <w:tcW w:w="341" w:type="pct"/>
            <w:vAlign w:val="center"/>
            <w:hideMark/>
          </w:tcPr>
          <w:p w:rsidR="002502F1" w:rsidRDefault="002502F1">
            <w:pPr>
              <w:jc w:val="center"/>
              <w:rPr>
                <w:rFonts w:eastAsia="Times New Roman"/>
                <w:color w:val="000000"/>
              </w:rPr>
            </w:pPr>
            <w:r>
              <w:rPr>
                <w:rFonts w:eastAsia="Times New Roman"/>
                <w:color w:val="000000"/>
              </w:rPr>
              <w:lastRenderedPageBreak/>
              <w:t xml:space="preserve">Canada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18/12/2020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 xml:space="preserve">Giới hạn dư lượng tối đa đã thiết </w:t>
            </w:r>
            <w:r w:rsidRPr="00B439D9">
              <w:rPr>
                <w:rFonts w:eastAsia="Times New Roman"/>
                <w:color w:val="000000"/>
              </w:rPr>
              <w:lastRenderedPageBreak/>
              <w:t>lập: Mandestrobin</w:t>
            </w:r>
          </w:p>
        </w:tc>
        <w:tc>
          <w:tcPr>
            <w:tcW w:w="2131" w:type="pct"/>
          </w:tcPr>
          <w:p w:rsidR="002502F1" w:rsidRDefault="00634330" w:rsidP="002502F1">
            <w:pPr>
              <w:jc w:val="both"/>
              <w:rPr>
                <w:rFonts w:eastAsia="Times New Roman"/>
                <w:color w:val="000000"/>
              </w:rPr>
            </w:pPr>
            <w:r w:rsidRPr="00634330">
              <w:rPr>
                <w:rFonts w:eastAsia="Times New Roman"/>
                <w:color w:val="000000"/>
              </w:rPr>
              <w:lastRenderedPageBreak/>
              <w:t xml:space="preserve">Quy định này thiết lập các </w:t>
            </w:r>
            <w:r>
              <w:rPr>
                <w:rFonts w:eastAsia="Times New Roman"/>
                <w:color w:val="000000"/>
              </w:rPr>
              <w:t>mức</w:t>
            </w:r>
            <w:r w:rsidRPr="00634330">
              <w:rPr>
                <w:rFonts w:eastAsia="Times New Roman"/>
                <w:color w:val="000000"/>
              </w:rPr>
              <w:t xml:space="preserve"> dư lượng của </w:t>
            </w:r>
            <w:r w:rsidRPr="00B439D9">
              <w:rPr>
                <w:rFonts w:eastAsia="Times New Roman"/>
                <w:color w:val="000000"/>
              </w:rPr>
              <w:t>Mandestrobin</w:t>
            </w:r>
            <w:r w:rsidRPr="00634330">
              <w:rPr>
                <w:rFonts w:eastAsia="Times New Roman"/>
                <w:color w:val="000000"/>
              </w:rPr>
              <w:t xml:space="preserve"> </w:t>
            </w:r>
            <w:r w:rsidRPr="00634330">
              <w:rPr>
                <w:rFonts w:eastAsia="Times New Roman"/>
                <w:color w:val="000000"/>
              </w:rPr>
              <w:lastRenderedPageBreak/>
              <w:t>trong hoặc trên nhiều mặt hàng được xác định trong tài liệu này.</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43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G/SPS/N/USA/3217 </w:t>
            </w:r>
          </w:p>
        </w:tc>
        <w:tc>
          <w:tcPr>
            <w:tcW w:w="341" w:type="pct"/>
            <w:vAlign w:val="center"/>
            <w:hideMark/>
          </w:tcPr>
          <w:p w:rsidR="002502F1" w:rsidRDefault="00B439D9">
            <w:pPr>
              <w:jc w:val="center"/>
              <w:rPr>
                <w:rFonts w:eastAsia="Times New Roman"/>
                <w:color w:val="000000"/>
              </w:rPr>
            </w:pPr>
            <w:r>
              <w:rPr>
                <w:rFonts w:eastAsia="Times New Roman"/>
                <w:color w:val="000000"/>
              </w:rPr>
              <w:t>Hoa Kỳ</w:t>
            </w:r>
            <w:r w:rsidR="002502F1">
              <w:rPr>
                <w:rFonts w:eastAsia="Times New Roman"/>
                <w:color w:val="000000"/>
              </w:rPr>
              <w:t xml:space="preserve">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21/12/2020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Broflanilid; Giới hạn dư lượng tối đa  thuốc trừ sâu. Quy tắc cuối cùng</w:t>
            </w:r>
          </w:p>
        </w:tc>
        <w:tc>
          <w:tcPr>
            <w:tcW w:w="2131" w:type="pct"/>
          </w:tcPr>
          <w:p w:rsidR="002502F1" w:rsidRDefault="00634330" w:rsidP="00634330">
            <w:pPr>
              <w:jc w:val="both"/>
              <w:rPr>
                <w:rFonts w:eastAsia="Times New Roman"/>
                <w:color w:val="000000"/>
              </w:rPr>
            </w:pPr>
            <w:r w:rsidRPr="00634330">
              <w:rPr>
                <w:rFonts w:eastAsia="Times New Roman"/>
                <w:color w:val="000000"/>
              </w:rPr>
              <w:t xml:space="preserve">Quy định này thiết lập các </w:t>
            </w:r>
            <w:r>
              <w:rPr>
                <w:rFonts w:eastAsia="Times New Roman"/>
                <w:color w:val="000000"/>
              </w:rPr>
              <w:t>mức</w:t>
            </w:r>
            <w:r w:rsidRPr="00634330">
              <w:rPr>
                <w:rFonts w:eastAsia="Times New Roman"/>
                <w:color w:val="000000"/>
              </w:rPr>
              <w:t xml:space="preserve"> dư lượng của broflanilide trong hoặc trên nhiều mặt hàng được xác định trong tài liệu này.</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44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G/SPS/N/USA/3203/Add.1 </w:t>
            </w:r>
          </w:p>
        </w:tc>
        <w:tc>
          <w:tcPr>
            <w:tcW w:w="341" w:type="pct"/>
            <w:vAlign w:val="center"/>
            <w:hideMark/>
          </w:tcPr>
          <w:p w:rsidR="002502F1" w:rsidRDefault="00B439D9">
            <w:pPr>
              <w:jc w:val="center"/>
              <w:rPr>
                <w:rFonts w:eastAsia="Times New Roman"/>
                <w:color w:val="000000"/>
              </w:rPr>
            </w:pPr>
            <w:r>
              <w:rPr>
                <w:rFonts w:eastAsia="Times New Roman"/>
                <w:color w:val="000000"/>
              </w:rPr>
              <w:t xml:space="preserve">Hoa Kỳ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21/12/2020 </w:t>
            </w:r>
          </w:p>
        </w:tc>
        <w:tc>
          <w:tcPr>
            <w:tcW w:w="1166" w:type="pct"/>
            <w:vAlign w:val="center"/>
            <w:hideMark/>
          </w:tcPr>
          <w:p w:rsidR="002502F1" w:rsidRDefault="00160E0A" w:rsidP="00160E0A">
            <w:pPr>
              <w:jc w:val="both"/>
              <w:rPr>
                <w:rFonts w:eastAsia="Times New Roman"/>
                <w:color w:val="000000"/>
              </w:rPr>
            </w:pPr>
            <w:r>
              <w:rPr>
                <w:rFonts w:eastAsia="Times New Roman"/>
                <w:color w:val="000000"/>
              </w:rPr>
              <w:t>Yêu cầu đối với h</w:t>
            </w:r>
            <w:r w:rsidR="00B439D9" w:rsidRPr="00B439D9">
              <w:rPr>
                <w:rFonts w:eastAsia="Times New Roman"/>
                <w:color w:val="000000"/>
              </w:rPr>
              <w:t>ồ sơ xác định nguồn gốc bổ sung đối với một số loạ</w:t>
            </w:r>
            <w:r>
              <w:rPr>
                <w:rFonts w:eastAsia="Times New Roman"/>
                <w:color w:val="000000"/>
              </w:rPr>
              <w:t>i thực phẩm nhất định; Gia hạn t</w:t>
            </w:r>
            <w:r w:rsidR="00B439D9" w:rsidRPr="00B439D9">
              <w:rPr>
                <w:rFonts w:eastAsia="Times New Roman"/>
                <w:color w:val="000000"/>
              </w:rPr>
              <w:t xml:space="preserve">hời gian </w:t>
            </w:r>
            <w:r>
              <w:rPr>
                <w:rFonts w:eastAsia="Times New Roman"/>
                <w:color w:val="000000"/>
              </w:rPr>
              <w:t>góp ý</w:t>
            </w:r>
            <w:r w:rsidR="0059634A">
              <w:rPr>
                <w:rFonts w:eastAsia="Times New Roman"/>
                <w:color w:val="000000"/>
              </w:rPr>
              <w:t>.</w:t>
            </w:r>
          </w:p>
        </w:tc>
        <w:tc>
          <w:tcPr>
            <w:tcW w:w="2131" w:type="pct"/>
          </w:tcPr>
          <w:p w:rsidR="00634330" w:rsidRPr="00634330" w:rsidRDefault="00634330" w:rsidP="00634330">
            <w:pPr>
              <w:jc w:val="both"/>
              <w:rPr>
                <w:rFonts w:eastAsia="Times New Roman"/>
                <w:color w:val="000000"/>
              </w:rPr>
            </w:pPr>
            <w:r w:rsidRPr="00634330">
              <w:rPr>
                <w:rFonts w:eastAsia="Times New Roman"/>
                <w:color w:val="000000"/>
              </w:rPr>
              <w:t xml:space="preserve">Cơ quan Quản </w:t>
            </w:r>
            <w:r>
              <w:rPr>
                <w:rFonts w:eastAsia="Times New Roman"/>
                <w:color w:val="000000"/>
              </w:rPr>
              <w:t>lý Thực phẩm và Dược phẩm (FDA</w:t>
            </w:r>
            <w:r w:rsidRPr="00634330">
              <w:rPr>
                <w:rFonts w:eastAsia="Times New Roman"/>
                <w:color w:val="000000"/>
              </w:rPr>
              <w:t xml:space="preserve">) đang kéo dài thời gian </w:t>
            </w:r>
            <w:r w:rsidR="00160E0A">
              <w:rPr>
                <w:rFonts w:eastAsia="Times New Roman"/>
                <w:color w:val="000000"/>
              </w:rPr>
              <w:t>góp ý</w:t>
            </w:r>
            <w:r w:rsidRPr="00634330">
              <w:rPr>
                <w:rFonts w:eastAsia="Times New Roman"/>
                <w:color w:val="000000"/>
              </w:rPr>
              <w:t xml:space="preserve"> cho quy tắc được đề xuất và mở lại thời gian </w:t>
            </w:r>
            <w:r w:rsidR="00160E0A">
              <w:rPr>
                <w:rFonts w:eastAsia="Times New Roman"/>
                <w:color w:val="000000"/>
              </w:rPr>
              <w:t>góp ý</w:t>
            </w:r>
            <w:r w:rsidRPr="00634330">
              <w:rPr>
                <w:rFonts w:eastAsia="Times New Roman"/>
                <w:color w:val="000000"/>
              </w:rPr>
              <w:t xml:space="preserve"> cho việc thu thập thông tin liên quan đến quy tắc được đề xuất có tên "Yêu cầu đối với </w:t>
            </w:r>
            <w:r w:rsidR="00160E0A">
              <w:rPr>
                <w:rFonts w:eastAsia="Times New Roman"/>
                <w:color w:val="000000"/>
              </w:rPr>
              <w:t>h</w:t>
            </w:r>
            <w:r w:rsidRPr="00634330">
              <w:rPr>
                <w:rFonts w:eastAsia="Times New Roman"/>
                <w:color w:val="000000"/>
              </w:rPr>
              <w:t xml:space="preserve">ồ sơ xác định nguồn gốc bổ sung đối với một số thực phẩm" đã xuất hiện trong Sổ đăng ký Liên bang ngày 23 tháng 9 năm 2020. </w:t>
            </w:r>
            <w:r>
              <w:rPr>
                <w:rFonts w:eastAsia="Times New Roman"/>
                <w:color w:val="000000"/>
              </w:rPr>
              <w:t>FDA</w:t>
            </w:r>
            <w:r w:rsidRPr="00634330">
              <w:rPr>
                <w:rFonts w:eastAsia="Times New Roman"/>
                <w:color w:val="000000"/>
              </w:rPr>
              <w:t xml:space="preserve"> đang thực hiện hành động này để đáp ứng yêu cầu từ các bên liên quan về việc kéo dài thời gian </w:t>
            </w:r>
            <w:r w:rsidR="0059634A">
              <w:rPr>
                <w:rFonts w:eastAsia="Times New Roman"/>
                <w:color w:val="000000"/>
              </w:rPr>
              <w:t>góp ý</w:t>
            </w:r>
            <w:r w:rsidRPr="00634330">
              <w:rPr>
                <w:rFonts w:eastAsia="Times New Roman"/>
                <w:color w:val="000000"/>
              </w:rPr>
              <w:t xml:space="preserve"> để có thêm thời gian cho những người quan tâm gửi </w:t>
            </w:r>
            <w:r w:rsidR="0059634A">
              <w:rPr>
                <w:rFonts w:eastAsia="Times New Roman"/>
                <w:color w:val="000000"/>
              </w:rPr>
              <w:t>góp ý</w:t>
            </w:r>
            <w:r w:rsidRPr="00634330">
              <w:rPr>
                <w:rFonts w:eastAsia="Times New Roman"/>
                <w:color w:val="000000"/>
              </w:rPr>
              <w:t xml:space="preserve"> về quy tắc được đề xuất. </w:t>
            </w:r>
          </w:p>
          <w:p w:rsidR="002502F1" w:rsidRDefault="00DC12E8" w:rsidP="00634330">
            <w:pPr>
              <w:jc w:val="both"/>
              <w:rPr>
                <w:rFonts w:eastAsia="Times New Roman"/>
                <w:color w:val="000000"/>
              </w:rPr>
            </w:pPr>
            <w:r w:rsidRPr="00DC12E8">
              <w:rPr>
                <w:rFonts w:eastAsia="Times New Roman"/>
                <w:color w:val="000000"/>
              </w:rPr>
              <w:t>FDA đang kéo dài thời gian góp ý về quy tắc đề xuất được công bố ngày 23 tháng 9 năm 2020 (85 FR 59984). Gửi nhận xét điện tử hoặc văn bản đề xuất trước ngày 22 tháng 2 năm 2021. Gửi ý kiến ​​về các vấn đề thu thập thông tin theo Đạo luật giảm thiểu thủ tục giấy tờ năm 1995 (PRA) trước ngày 22 tháng 2 năm 2021.</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45 </w:t>
            </w:r>
          </w:p>
        </w:tc>
        <w:tc>
          <w:tcPr>
            <w:tcW w:w="727" w:type="pct"/>
            <w:vAlign w:val="center"/>
            <w:hideMark/>
          </w:tcPr>
          <w:p w:rsidR="002502F1" w:rsidRDefault="002502F1">
            <w:pPr>
              <w:jc w:val="center"/>
              <w:rPr>
                <w:rFonts w:eastAsia="Times New Roman"/>
                <w:color w:val="000000"/>
              </w:rPr>
            </w:pPr>
            <w:r>
              <w:rPr>
                <w:rFonts w:eastAsia="Times New Roman"/>
                <w:color w:val="000000"/>
              </w:rPr>
              <w:t>G/SPS/N/AUS/502/</w:t>
            </w:r>
            <w:r w:rsidR="00140A86">
              <w:rPr>
                <w:rFonts w:eastAsia="Times New Roman"/>
                <w:color w:val="000000"/>
              </w:rPr>
              <w:br/>
            </w:r>
            <w:r>
              <w:rPr>
                <w:rFonts w:eastAsia="Times New Roman"/>
                <w:color w:val="000000"/>
              </w:rPr>
              <w:t xml:space="preserve">Add.5 </w:t>
            </w:r>
          </w:p>
        </w:tc>
        <w:tc>
          <w:tcPr>
            <w:tcW w:w="341" w:type="pct"/>
            <w:vAlign w:val="center"/>
            <w:hideMark/>
          </w:tcPr>
          <w:p w:rsidR="002502F1" w:rsidRDefault="00B439D9">
            <w:pPr>
              <w:jc w:val="center"/>
              <w:rPr>
                <w:rFonts w:eastAsia="Times New Roman"/>
                <w:color w:val="000000"/>
              </w:rPr>
            </w:pPr>
            <w:r>
              <w:rPr>
                <w:rFonts w:eastAsia="Times New Roman"/>
                <w:color w:val="000000"/>
              </w:rPr>
              <w:t>Úc</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21/12/2020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Thông báo về các biện pháp khẩn cấp đối với bọ cánh cứng Khapra</w:t>
            </w:r>
          </w:p>
        </w:tc>
        <w:tc>
          <w:tcPr>
            <w:tcW w:w="2131" w:type="pct"/>
          </w:tcPr>
          <w:p w:rsidR="00634330" w:rsidRPr="00634330" w:rsidRDefault="00634330" w:rsidP="00634330">
            <w:pPr>
              <w:jc w:val="both"/>
              <w:rPr>
                <w:rFonts w:eastAsia="Times New Roman"/>
                <w:color w:val="000000"/>
              </w:rPr>
            </w:pPr>
            <w:r w:rsidRPr="00634330">
              <w:rPr>
                <w:rFonts w:eastAsia="Times New Roman"/>
                <w:color w:val="000000"/>
              </w:rPr>
              <w:t>Vào ngày 4 tháng 8 năm 2020, Úc đã ban hành thông báo SPS (G / SPS / N / AUS / 502) thông báo cho các đối tác thương mại về ý định thực hiện các biện pháp khẩn cấp để bảo vệ Úc trước sự xâm nhập, thành lập và lây lan của bọ cánh cứng khapra (Trogoderma granarium).</w:t>
            </w:r>
          </w:p>
          <w:p w:rsidR="002502F1" w:rsidRDefault="00634330" w:rsidP="00634330">
            <w:pPr>
              <w:jc w:val="both"/>
              <w:rPr>
                <w:rFonts w:eastAsia="Times New Roman"/>
                <w:color w:val="000000"/>
              </w:rPr>
            </w:pPr>
            <w:r w:rsidRPr="00634330">
              <w:rPr>
                <w:rFonts w:eastAsia="Times New Roman"/>
                <w:color w:val="000000"/>
              </w:rPr>
              <w:t xml:space="preserve">Như đã thông báo trong phụ lục G / SPS / N / AUS / 502 / Add.3, </w:t>
            </w:r>
            <w:r w:rsidR="00A66D96">
              <w:rPr>
                <w:rFonts w:eastAsia="Times New Roman"/>
                <w:color w:val="000000"/>
              </w:rPr>
              <w:t>Úc</w:t>
            </w:r>
            <w:r w:rsidRPr="00634330">
              <w:rPr>
                <w:rFonts w:eastAsia="Times New Roman"/>
                <w:color w:val="000000"/>
              </w:rPr>
              <w:t xml:space="preserve"> hiện có kế hoạch thực hiện các biện pháp mới đối với thùng chứa (Giai đoạn 6) trước những thay đổi được đề xuất đối với các sản phẩm thực vật và hạt giống để gieo (Giai đoạn 3-5). Hiện đã có thêm thông tin chi tiết về các biện pháp đề xuất đối với container đường biển.</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46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G/SPS/N/TUR/116 </w:t>
            </w:r>
          </w:p>
        </w:tc>
        <w:tc>
          <w:tcPr>
            <w:tcW w:w="341" w:type="pct"/>
            <w:vAlign w:val="center"/>
            <w:hideMark/>
          </w:tcPr>
          <w:p w:rsidR="002502F1" w:rsidRDefault="00B439D9">
            <w:pPr>
              <w:jc w:val="center"/>
              <w:rPr>
                <w:rFonts w:eastAsia="Times New Roman"/>
                <w:color w:val="000000"/>
              </w:rPr>
            </w:pPr>
            <w:r>
              <w:rPr>
                <w:rFonts w:eastAsia="Times New Roman"/>
                <w:color w:val="000000"/>
              </w:rPr>
              <w:t>Thổ Nhĩ Kỳ</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22/12/2020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 xml:space="preserve">Các biện pháp kiểm dịch thực vật được thực hiện để ngăn chặn sự xâm nhập của </w:t>
            </w:r>
            <w:r w:rsidRPr="0059634A">
              <w:rPr>
                <w:rFonts w:eastAsia="Times New Roman"/>
                <w:i/>
                <w:color w:val="000000"/>
              </w:rPr>
              <w:t>Xylella fas Regiosa</w:t>
            </w:r>
            <w:r w:rsidRPr="00B439D9">
              <w:rPr>
                <w:rFonts w:eastAsia="Times New Roman"/>
                <w:color w:val="000000"/>
              </w:rPr>
              <w:t xml:space="preserve"> </w:t>
            </w:r>
            <w:r w:rsidRPr="00B439D9">
              <w:rPr>
                <w:rFonts w:eastAsia="Times New Roman"/>
                <w:color w:val="000000"/>
              </w:rPr>
              <w:lastRenderedPageBreak/>
              <w:t>vào Thổ Nhĩ Kỳ</w:t>
            </w:r>
          </w:p>
        </w:tc>
        <w:tc>
          <w:tcPr>
            <w:tcW w:w="2131" w:type="pct"/>
          </w:tcPr>
          <w:p w:rsidR="002502F1" w:rsidRDefault="00634330" w:rsidP="00EE0638">
            <w:pPr>
              <w:jc w:val="both"/>
              <w:rPr>
                <w:rFonts w:eastAsia="Times New Roman"/>
                <w:color w:val="000000"/>
              </w:rPr>
            </w:pPr>
            <w:r w:rsidRPr="00634330">
              <w:rPr>
                <w:rFonts w:eastAsia="Times New Roman"/>
                <w:color w:val="000000"/>
              </w:rPr>
              <w:lastRenderedPageBreak/>
              <w:t xml:space="preserve">Để ngăn chặn sự xâm nhập của </w:t>
            </w:r>
            <w:r w:rsidRPr="0059634A">
              <w:rPr>
                <w:rFonts w:eastAsia="Times New Roman"/>
                <w:i/>
                <w:color w:val="000000"/>
              </w:rPr>
              <w:t>Xylella fasrantyosa</w:t>
            </w:r>
            <w:r w:rsidRPr="00634330">
              <w:rPr>
                <w:rFonts w:eastAsia="Times New Roman"/>
                <w:color w:val="000000"/>
              </w:rPr>
              <w:t xml:space="preserve"> vào Thổ Nhĩ Kỳ, các biện pháp kiểm dịch thực vật đã được thực hiện đối với việc nhập khẩu </w:t>
            </w:r>
            <w:r w:rsidR="0059634A">
              <w:rPr>
                <w:rFonts w:eastAsia="Times New Roman"/>
                <w:color w:val="000000"/>
              </w:rPr>
              <w:t>một số</w:t>
            </w:r>
            <w:r w:rsidRPr="00634330">
              <w:rPr>
                <w:rFonts w:eastAsia="Times New Roman"/>
                <w:color w:val="000000"/>
              </w:rPr>
              <w:t xml:space="preserve"> </w:t>
            </w:r>
            <w:r w:rsidR="0059634A">
              <w:rPr>
                <w:rFonts w:eastAsia="Times New Roman"/>
                <w:color w:val="000000"/>
              </w:rPr>
              <w:t xml:space="preserve">loại </w:t>
            </w:r>
            <w:r w:rsidRPr="00634330">
              <w:rPr>
                <w:rFonts w:eastAsia="Times New Roman"/>
                <w:color w:val="000000"/>
              </w:rPr>
              <w:t xml:space="preserve">cây </w:t>
            </w:r>
            <w:r w:rsidR="0059634A">
              <w:rPr>
                <w:rFonts w:eastAsia="Times New Roman"/>
                <w:color w:val="000000"/>
              </w:rPr>
              <w:t>mang dịch bệnh</w:t>
            </w:r>
            <w:r w:rsidRPr="00634330">
              <w:rPr>
                <w:rFonts w:eastAsia="Times New Roman"/>
                <w:color w:val="000000"/>
              </w:rPr>
              <w:t xml:space="preserve"> </w:t>
            </w:r>
            <w:r w:rsidRPr="0059634A">
              <w:rPr>
                <w:rFonts w:eastAsia="Times New Roman"/>
                <w:i/>
                <w:color w:val="000000"/>
              </w:rPr>
              <w:t xml:space="preserve">Xylella </w:t>
            </w:r>
            <w:r w:rsidRPr="0059634A">
              <w:rPr>
                <w:rFonts w:eastAsia="Times New Roman"/>
                <w:i/>
                <w:color w:val="000000"/>
              </w:rPr>
              <w:lastRenderedPageBreak/>
              <w:t>fasrantyosa</w:t>
            </w:r>
            <w:r w:rsidRPr="00634330">
              <w:rPr>
                <w:rFonts w:eastAsia="Times New Roman"/>
                <w:color w:val="000000"/>
              </w:rPr>
              <w:t xml:space="preserve"> sang Thổ Nhĩ Kỳ cũng như đảm bảo sự hài hòa của luật pháp quốc gia về kiểm </w:t>
            </w:r>
            <w:r w:rsidR="0059634A">
              <w:rPr>
                <w:rFonts w:eastAsia="Times New Roman"/>
                <w:color w:val="000000"/>
              </w:rPr>
              <w:t>dịch và kiểm dịch thực vật với q</w:t>
            </w:r>
            <w:r w:rsidRPr="00634330">
              <w:rPr>
                <w:rFonts w:eastAsia="Times New Roman"/>
                <w:color w:val="000000"/>
              </w:rPr>
              <w:t xml:space="preserve">uy định </w:t>
            </w:r>
            <w:r w:rsidR="0059634A">
              <w:rPr>
                <w:rFonts w:eastAsia="Times New Roman"/>
                <w:color w:val="000000"/>
              </w:rPr>
              <w:t>t</w:t>
            </w:r>
            <w:r w:rsidRPr="00634330">
              <w:rPr>
                <w:rFonts w:eastAsia="Times New Roman"/>
                <w:color w:val="000000"/>
              </w:rPr>
              <w:t>hực hiện của Ủy ban (EU) 2020 / 1201 của ngày 14 tháng 8 năm 2020 liên quan đến các biện pháp ngăn chặn sự xâm nhập và lây lan</w:t>
            </w:r>
            <w:r w:rsidR="00EE0638">
              <w:rPr>
                <w:rFonts w:eastAsia="Times New Roman"/>
                <w:color w:val="000000"/>
              </w:rPr>
              <w:t xml:space="preserve"> </w:t>
            </w:r>
            <w:r w:rsidR="00EE0638" w:rsidRPr="00EE0638">
              <w:rPr>
                <w:rFonts w:eastAsia="Times New Roman"/>
                <w:i/>
                <w:color w:val="000000"/>
              </w:rPr>
              <w:t>Xylella fasrantyosa</w:t>
            </w:r>
            <w:r w:rsidRPr="00634330">
              <w:rPr>
                <w:rFonts w:eastAsia="Times New Roman"/>
                <w:color w:val="000000"/>
              </w:rPr>
              <w:t xml:space="preserve"> trong Liên minh.</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lastRenderedPageBreak/>
              <w:t xml:space="preserve">47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G/SPS/N/TPKM/559 </w:t>
            </w:r>
          </w:p>
        </w:tc>
        <w:tc>
          <w:tcPr>
            <w:tcW w:w="341" w:type="pct"/>
            <w:vAlign w:val="center"/>
            <w:hideMark/>
          </w:tcPr>
          <w:p w:rsidR="002502F1" w:rsidRDefault="00B439D9">
            <w:pPr>
              <w:jc w:val="center"/>
              <w:rPr>
                <w:rFonts w:eastAsia="Times New Roman"/>
                <w:color w:val="000000"/>
              </w:rPr>
            </w:pPr>
            <w:r>
              <w:rPr>
                <w:rFonts w:eastAsia="Times New Roman"/>
                <w:color w:val="000000"/>
              </w:rPr>
              <w:t xml:space="preserve">Đài Loan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22/12/2020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Dự thảo sửa đổi "Quy định kiểm dịch động thực vật do hành khách và nhân viên phục vụ trên phương tiện vận chuyển".</w:t>
            </w:r>
          </w:p>
        </w:tc>
        <w:tc>
          <w:tcPr>
            <w:tcW w:w="2131" w:type="pct"/>
          </w:tcPr>
          <w:p w:rsidR="002502F1" w:rsidRDefault="00634330" w:rsidP="002502F1">
            <w:pPr>
              <w:jc w:val="both"/>
              <w:rPr>
                <w:rFonts w:eastAsia="Times New Roman"/>
                <w:color w:val="000000"/>
              </w:rPr>
            </w:pPr>
            <w:r w:rsidRPr="00634330">
              <w:rPr>
                <w:rFonts w:eastAsia="Times New Roman"/>
                <w:color w:val="000000"/>
              </w:rPr>
              <w:t>Việc sửa đổi các quy định liên quan đến các đối tượng kiểm dịch động vật nước ngoài và các vật phẩm thuộc diện kiểm dịch thực vật được vận chuyển bởi hành khách và nhân viên phục vụ trên xe, v.v.</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48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G/SPS/N/TPKM/530/Add.3 </w:t>
            </w:r>
          </w:p>
        </w:tc>
        <w:tc>
          <w:tcPr>
            <w:tcW w:w="341" w:type="pct"/>
            <w:vAlign w:val="center"/>
            <w:hideMark/>
          </w:tcPr>
          <w:p w:rsidR="002502F1" w:rsidRDefault="00B439D9">
            <w:pPr>
              <w:jc w:val="center"/>
              <w:rPr>
                <w:rFonts w:eastAsia="Times New Roman"/>
                <w:color w:val="000000"/>
              </w:rPr>
            </w:pPr>
            <w:r>
              <w:rPr>
                <w:rFonts w:eastAsia="Times New Roman"/>
                <w:color w:val="000000"/>
              </w:rPr>
              <w:t xml:space="preserve">Đài Loan </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22/12/2020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Gia hạn các biện pháp thay thế tạm thời đến ngày 30 tháng 6 năm 2021 để nộp giấy chứng nhận về mục đích an toàn vệ sinh thực phẩm trong điều kiện xảy ra đại dịch COVID-19</w:t>
            </w:r>
          </w:p>
        </w:tc>
        <w:tc>
          <w:tcPr>
            <w:tcW w:w="2131" w:type="pct"/>
          </w:tcPr>
          <w:p w:rsidR="002502F1" w:rsidRDefault="00634330" w:rsidP="0097223C">
            <w:pPr>
              <w:jc w:val="both"/>
              <w:rPr>
                <w:rFonts w:eastAsia="Times New Roman"/>
                <w:color w:val="000000"/>
              </w:rPr>
            </w:pPr>
            <w:r w:rsidRPr="00634330">
              <w:rPr>
                <w:rFonts w:eastAsia="Times New Roman"/>
                <w:color w:val="000000"/>
              </w:rPr>
              <w:t xml:space="preserve">Gia hạn các biện pháp thay thế tạm thời đến ngày 30 tháng 6 năm 2021 đối với trường hợp nộp giấy chứng nhận an toàn vệ sinh thực phẩm trong </w:t>
            </w:r>
            <w:r w:rsidR="0097223C">
              <w:rPr>
                <w:rFonts w:eastAsia="Times New Roman"/>
                <w:color w:val="000000"/>
              </w:rPr>
              <w:t>điều kiện có đại dịch COVID-19.</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49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G/SPS/N/IND/259 </w:t>
            </w:r>
          </w:p>
        </w:tc>
        <w:tc>
          <w:tcPr>
            <w:tcW w:w="341" w:type="pct"/>
            <w:vAlign w:val="center"/>
            <w:hideMark/>
          </w:tcPr>
          <w:p w:rsidR="002502F1" w:rsidRDefault="00B439D9">
            <w:pPr>
              <w:jc w:val="center"/>
              <w:rPr>
                <w:rFonts w:eastAsia="Times New Roman"/>
                <w:color w:val="000000"/>
              </w:rPr>
            </w:pPr>
            <w:r>
              <w:rPr>
                <w:rFonts w:eastAsia="Times New Roman"/>
                <w:color w:val="000000"/>
              </w:rPr>
              <w:t>Ấn Độ</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22/12/2020 </w:t>
            </w:r>
          </w:p>
        </w:tc>
        <w:tc>
          <w:tcPr>
            <w:tcW w:w="1166" w:type="pct"/>
            <w:vAlign w:val="center"/>
            <w:hideMark/>
          </w:tcPr>
          <w:p w:rsidR="002502F1" w:rsidRDefault="00B439D9" w:rsidP="002502F1">
            <w:pPr>
              <w:jc w:val="both"/>
              <w:rPr>
                <w:rFonts w:eastAsia="Times New Roman"/>
                <w:color w:val="000000"/>
              </w:rPr>
            </w:pPr>
            <w:r w:rsidRPr="00B439D9">
              <w:rPr>
                <w:rFonts w:eastAsia="Times New Roman"/>
                <w:color w:val="000000"/>
              </w:rPr>
              <w:t>Dự thảo Quy định sửa đổi về tiêu chuẩn và an toàn thực phẩm (bổ sung thực phẩm), năm 2020 với các tiêu chuẩn về sữa bột bổ sung dinh dưỡng.</w:t>
            </w:r>
          </w:p>
        </w:tc>
        <w:tc>
          <w:tcPr>
            <w:tcW w:w="2131" w:type="pct"/>
          </w:tcPr>
          <w:p w:rsidR="002502F1" w:rsidRDefault="00634330" w:rsidP="002502F1">
            <w:pPr>
              <w:jc w:val="both"/>
              <w:rPr>
                <w:rFonts w:eastAsia="Times New Roman"/>
                <w:color w:val="000000"/>
              </w:rPr>
            </w:pPr>
            <w:r w:rsidRPr="00634330">
              <w:rPr>
                <w:rFonts w:eastAsia="Times New Roman"/>
                <w:color w:val="000000"/>
              </w:rPr>
              <w:t>Dự thảo Quy định sửa đổi về tiêu chuẩn và an toàn thực phẩm (bổ sung cho thực phẩm), năm 2020 quy định các tiêu chuẩn đối với sữa bột tăng cường dinh dưỡng. Thông báo cũng bao gồm đề xuất liên quan đến việc ghi nhãn bắt buộc đối với các mặt hàng thực phẩm được bổ sung sắt, sửa đổi các tiêu chuẩn hiện hành về muối iốt có bổ sung sắt và iốt và đổi tên 'Gạo thô tăng cường' thành 'Gạo tăng cường'.</w:t>
            </w:r>
          </w:p>
        </w:tc>
      </w:tr>
      <w:tr w:rsidR="00140A86" w:rsidTr="006B0747">
        <w:trPr>
          <w:divId w:val="1861695051"/>
        </w:trPr>
        <w:tc>
          <w:tcPr>
            <w:tcW w:w="199" w:type="pct"/>
            <w:vAlign w:val="center"/>
            <w:hideMark/>
          </w:tcPr>
          <w:p w:rsidR="002502F1" w:rsidRDefault="002502F1">
            <w:pPr>
              <w:jc w:val="center"/>
              <w:rPr>
                <w:rFonts w:eastAsia="Times New Roman"/>
                <w:color w:val="000000"/>
              </w:rPr>
            </w:pPr>
            <w:r>
              <w:rPr>
                <w:rFonts w:eastAsia="Times New Roman"/>
                <w:color w:val="000000"/>
              </w:rPr>
              <w:t xml:space="preserve">50 </w:t>
            </w:r>
          </w:p>
        </w:tc>
        <w:tc>
          <w:tcPr>
            <w:tcW w:w="727" w:type="pct"/>
            <w:vAlign w:val="center"/>
            <w:hideMark/>
          </w:tcPr>
          <w:p w:rsidR="002502F1" w:rsidRDefault="002502F1">
            <w:pPr>
              <w:jc w:val="center"/>
              <w:rPr>
                <w:rFonts w:eastAsia="Times New Roman"/>
                <w:color w:val="000000"/>
              </w:rPr>
            </w:pPr>
            <w:r>
              <w:rPr>
                <w:rFonts w:eastAsia="Times New Roman"/>
                <w:color w:val="000000"/>
              </w:rPr>
              <w:t xml:space="preserve">G/SPS/N/IND/258 </w:t>
            </w:r>
          </w:p>
        </w:tc>
        <w:tc>
          <w:tcPr>
            <w:tcW w:w="341" w:type="pct"/>
            <w:vAlign w:val="center"/>
            <w:hideMark/>
          </w:tcPr>
          <w:p w:rsidR="002502F1" w:rsidRDefault="00B439D9">
            <w:pPr>
              <w:jc w:val="center"/>
              <w:rPr>
                <w:rFonts w:eastAsia="Times New Roman"/>
                <w:color w:val="000000"/>
              </w:rPr>
            </w:pPr>
            <w:r>
              <w:rPr>
                <w:rFonts w:eastAsia="Times New Roman"/>
                <w:color w:val="000000"/>
              </w:rPr>
              <w:t>Ấn Độ</w:t>
            </w:r>
          </w:p>
        </w:tc>
        <w:tc>
          <w:tcPr>
            <w:tcW w:w="436" w:type="pct"/>
            <w:vAlign w:val="center"/>
            <w:hideMark/>
          </w:tcPr>
          <w:p w:rsidR="002502F1" w:rsidRDefault="002502F1">
            <w:pPr>
              <w:jc w:val="center"/>
              <w:rPr>
                <w:rFonts w:eastAsia="Times New Roman"/>
                <w:color w:val="000000"/>
              </w:rPr>
            </w:pPr>
            <w:r>
              <w:rPr>
                <w:rFonts w:eastAsia="Times New Roman"/>
                <w:color w:val="000000"/>
              </w:rPr>
              <w:t xml:space="preserve">22/12/2020 </w:t>
            </w:r>
          </w:p>
        </w:tc>
        <w:tc>
          <w:tcPr>
            <w:tcW w:w="1166" w:type="pct"/>
            <w:vAlign w:val="center"/>
            <w:hideMark/>
          </w:tcPr>
          <w:p w:rsidR="002502F1" w:rsidRDefault="00B439D9" w:rsidP="00730226">
            <w:pPr>
              <w:jc w:val="both"/>
              <w:rPr>
                <w:rFonts w:eastAsia="Times New Roman"/>
                <w:color w:val="000000"/>
              </w:rPr>
            </w:pPr>
            <w:r w:rsidRPr="00B439D9">
              <w:rPr>
                <w:rFonts w:eastAsia="Times New Roman"/>
                <w:color w:val="000000"/>
              </w:rPr>
              <w:t xml:space="preserve">Dự thảo sửa đổi </w:t>
            </w:r>
            <w:r w:rsidR="00730226">
              <w:rPr>
                <w:rFonts w:eastAsia="Times New Roman"/>
                <w:color w:val="000000"/>
              </w:rPr>
              <w:t>q</w:t>
            </w:r>
            <w:r w:rsidRPr="00B439D9">
              <w:rPr>
                <w:rFonts w:eastAsia="Times New Roman"/>
                <w:color w:val="000000"/>
              </w:rPr>
              <w:t xml:space="preserve">uy định về </w:t>
            </w:r>
            <w:r w:rsidR="00730226">
              <w:rPr>
                <w:rFonts w:eastAsia="Times New Roman"/>
                <w:color w:val="000000"/>
              </w:rPr>
              <w:t>t</w:t>
            </w:r>
            <w:r w:rsidRPr="00B439D9">
              <w:rPr>
                <w:rFonts w:eastAsia="Times New Roman"/>
                <w:color w:val="000000"/>
              </w:rPr>
              <w:t xml:space="preserve">iêu chuẩn và </w:t>
            </w:r>
            <w:r w:rsidR="00730226">
              <w:rPr>
                <w:rFonts w:eastAsia="Times New Roman"/>
                <w:color w:val="000000"/>
              </w:rPr>
              <w:t>a</w:t>
            </w:r>
            <w:r w:rsidRPr="00B439D9">
              <w:rPr>
                <w:rFonts w:eastAsia="Times New Roman"/>
                <w:color w:val="000000"/>
              </w:rPr>
              <w:t xml:space="preserve">n toàn </w:t>
            </w:r>
            <w:r w:rsidR="00730226">
              <w:rPr>
                <w:rFonts w:eastAsia="Times New Roman"/>
                <w:color w:val="000000"/>
              </w:rPr>
              <w:t>t</w:t>
            </w:r>
            <w:r w:rsidRPr="00B439D9">
              <w:rPr>
                <w:rFonts w:eastAsia="Times New Roman"/>
                <w:color w:val="000000"/>
              </w:rPr>
              <w:t xml:space="preserve">hực phẩm (Tiêu chuẩn </w:t>
            </w:r>
            <w:r w:rsidR="00730226">
              <w:rPr>
                <w:rFonts w:eastAsia="Times New Roman"/>
                <w:color w:val="000000"/>
              </w:rPr>
              <w:t>s</w:t>
            </w:r>
            <w:r w:rsidRPr="00B439D9">
              <w:rPr>
                <w:rFonts w:eastAsia="Times New Roman"/>
                <w:color w:val="000000"/>
              </w:rPr>
              <w:t xml:space="preserve">ản phẩm </w:t>
            </w:r>
            <w:r w:rsidR="00730226">
              <w:rPr>
                <w:rFonts w:eastAsia="Times New Roman"/>
                <w:color w:val="000000"/>
              </w:rPr>
              <w:t>t</w:t>
            </w:r>
            <w:r w:rsidRPr="00B439D9">
              <w:rPr>
                <w:rFonts w:eastAsia="Times New Roman"/>
                <w:color w:val="000000"/>
              </w:rPr>
              <w:t xml:space="preserve">hực phẩm và </w:t>
            </w:r>
            <w:r w:rsidR="00730226">
              <w:rPr>
                <w:rFonts w:eastAsia="Times New Roman"/>
                <w:color w:val="000000"/>
              </w:rPr>
              <w:t>p</w:t>
            </w:r>
            <w:r w:rsidRPr="00B439D9">
              <w:rPr>
                <w:rFonts w:eastAsia="Times New Roman"/>
                <w:color w:val="000000"/>
              </w:rPr>
              <w:t>hụ gia Thực phẩm), 2011</w:t>
            </w:r>
            <w:r w:rsidR="002502F1">
              <w:rPr>
                <w:rFonts w:eastAsia="Times New Roman"/>
                <w:color w:val="000000"/>
              </w:rPr>
              <w:t xml:space="preserve">. </w:t>
            </w:r>
          </w:p>
        </w:tc>
        <w:tc>
          <w:tcPr>
            <w:tcW w:w="2131" w:type="pct"/>
          </w:tcPr>
          <w:p w:rsidR="002502F1" w:rsidRDefault="00634330" w:rsidP="00DC12E8">
            <w:pPr>
              <w:jc w:val="both"/>
              <w:rPr>
                <w:rFonts w:eastAsia="Times New Roman"/>
                <w:color w:val="000000"/>
              </w:rPr>
            </w:pPr>
            <w:r w:rsidRPr="00634330">
              <w:rPr>
                <w:rFonts w:eastAsia="Times New Roman"/>
                <w:color w:val="000000"/>
              </w:rPr>
              <w:t>Các quy định này liên quan đến các tiêu chuẩn mới / sửa đổi đối với dầu ăn thô, dầu thực vật ăn được đa nguồn, rau khử nước, đậu giàu protein, đậu đa hạt, bột kê hỗn hợp, mật ong, yêu cầu đối với thức ăn chăn nuôi, lá húng ngọt khô, hạt gai dầu, sử dụng phụ gia thực phẩm trong trà và tiêu chuẩn vi sinh đối với hạt lương thực.</w:t>
            </w:r>
          </w:p>
        </w:tc>
      </w:tr>
    </w:tbl>
    <w:p w:rsidR="008518EB" w:rsidRDefault="008518EB">
      <w:pPr>
        <w:divId w:val="1861695051"/>
        <w:rPr>
          <w:rFonts w:eastAsia="Times New Roman"/>
          <w:color w:val="000000"/>
        </w:rPr>
      </w:pPr>
      <w:r>
        <w:rPr>
          <w:rFonts w:eastAsia="Times New Roman"/>
          <w:color w:val="000000"/>
        </w:rPr>
        <w:br/>
      </w:r>
      <w:r>
        <w:rPr>
          <w:rFonts w:eastAsia="Times New Roman"/>
          <w:color w:val="000000"/>
        </w:rPr>
        <w:br/>
        <w:t xml:space="preserve">Chi tiết nội dung dự thảo xin truy cập địa chỉ: http://www.spsvietnam.gov.vn/thong-bao-cac-nuoc-thanh-vien </w:t>
      </w:r>
      <w:r w:rsidR="000D47C6">
        <w:rPr>
          <w:rFonts w:eastAsia="Times New Roman"/>
          <w:color w:val="000000"/>
        </w:rPr>
        <w:t>h</w:t>
      </w:r>
      <w:r>
        <w:rPr>
          <w:rFonts w:eastAsia="Times New Roman"/>
          <w:color w:val="000000"/>
        </w:rPr>
        <w:t xml:space="preserve">oặc tham khảo trên: https://docs.wto.org </w:t>
      </w:r>
    </w:p>
    <w:sectPr w:rsidR="008518EB" w:rsidSect="006B0747">
      <w:head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EA" w:rsidRDefault="00576EEA" w:rsidP="0097223C">
      <w:r>
        <w:separator/>
      </w:r>
    </w:p>
  </w:endnote>
  <w:endnote w:type="continuationSeparator" w:id="0">
    <w:p w:rsidR="00576EEA" w:rsidRDefault="00576EEA" w:rsidP="0097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EA" w:rsidRDefault="00576EEA" w:rsidP="0097223C">
      <w:r>
        <w:separator/>
      </w:r>
    </w:p>
  </w:footnote>
  <w:footnote w:type="continuationSeparator" w:id="0">
    <w:p w:rsidR="00576EEA" w:rsidRDefault="00576EEA" w:rsidP="0097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60109"/>
      <w:docPartObj>
        <w:docPartGallery w:val="Page Numbers (Top of Page)"/>
        <w:docPartUnique/>
      </w:docPartObj>
    </w:sdtPr>
    <w:sdtEndPr>
      <w:rPr>
        <w:noProof/>
      </w:rPr>
    </w:sdtEndPr>
    <w:sdtContent>
      <w:p w:rsidR="0097223C" w:rsidRDefault="0097223C">
        <w:pPr>
          <w:pStyle w:val="Header"/>
          <w:jc w:val="center"/>
        </w:pPr>
        <w:r>
          <w:fldChar w:fldCharType="begin"/>
        </w:r>
        <w:r>
          <w:instrText xml:space="preserve"> PAGE   \* MERGEFORMAT </w:instrText>
        </w:r>
        <w:r>
          <w:fldChar w:fldCharType="separate"/>
        </w:r>
        <w:r w:rsidR="004E7E85">
          <w:rPr>
            <w:noProof/>
          </w:rPr>
          <w:t>1</w:t>
        </w:r>
        <w:r>
          <w:rPr>
            <w:noProof/>
          </w:rPr>
          <w:fldChar w:fldCharType="end"/>
        </w:r>
      </w:p>
    </w:sdtContent>
  </w:sdt>
  <w:p w:rsidR="0097223C" w:rsidRDefault="00972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411F4"/>
    <w:rsid w:val="000212D4"/>
    <w:rsid w:val="00032E82"/>
    <w:rsid w:val="0005010F"/>
    <w:rsid w:val="000C350F"/>
    <w:rsid w:val="000D47C6"/>
    <w:rsid w:val="00115A97"/>
    <w:rsid w:val="0012659C"/>
    <w:rsid w:val="00140A86"/>
    <w:rsid w:val="001411F4"/>
    <w:rsid w:val="00160E0A"/>
    <w:rsid w:val="002502F1"/>
    <w:rsid w:val="00256AD7"/>
    <w:rsid w:val="00294604"/>
    <w:rsid w:val="003036E5"/>
    <w:rsid w:val="00334931"/>
    <w:rsid w:val="00384614"/>
    <w:rsid w:val="003D720D"/>
    <w:rsid w:val="003F6E87"/>
    <w:rsid w:val="00451F27"/>
    <w:rsid w:val="004C37FE"/>
    <w:rsid w:val="004E7205"/>
    <w:rsid w:val="004E7E85"/>
    <w:rsid w:val="005142F7"/>
    <w:rsid w:val="00576EEA"/>
    <w:rsid w:val="0059634A"/>
    <w:rsid w:val="00634330"/>
    <w:rsid w:val="00694A51"/>
    <w:rsid w:val="006B0747"/>
    <w:rsid w:val="006E0F55"/>
    <w:rsid w:val="00730226"/>
    <w:rsid w:val="00760008"/>
    <w:rsid w:val="007654C9"/>
    <w:rsid w:val="00811E86"/>
    <w:rsid w:val="008518EB"/>
    <w:rsid w:val="008E1647"/>
    <w:rsid w:val="00951201"/>
    <w:rsid w:val="0097223C"/>
    <w:rsid w:val="009B4618"/>
    <w:rsid w:val="00A66D96"/>
    <w:rsid w:val="00B439D9"/>
    <w:rsid w:val="00B91B26"/>
    <w:rsid w:val="00BE7985"/>
    <w:rsid w:val="00BF75F8"/>
    <w:rsid w:val="00DC12E8"/>
    <w:rsid w:val="00E93304"/>
    <w:rsid w:val="00EE0638"/>
    <w:rsid w:val="00F040E7"/>
    <w:rsid w:val="00F2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customStyle="1" w:styleId="jlqj4b">
    <w:name w:val="jlqj4b"/>
    <w:basedOn w:val="DefaultParagraphFont"/>
    <w:rsid w:val="00760008"/>
  </w:style>
  <w:style w:type="paragraph" w:styleId="Header">
    <w:name w:val="header"/>
    <w:basedOn w:val="Normal"/>
    <w:link w:val="HeaderChar"/>
    <w:uiPriority w:val="99"/>
    <w:unhideWhenUsed/>
    <w:rsid w:val="0097223C"/>
    <w:pPr>
      <w:tabs>
        <w:tab w:val="center" w:pos="4680"/>
        <w:tab w:val="right" w:pos="9360"/>
      </w:tabs>
    </w:pPr>
  </w:style>
  <w:style w:type="character" w:customStyle="1" w:styleId="HeaderChar">
    <w:name w:val="Header Char"/>
    <w:basedOn w:val="DefaultParagraphFont"/>
    <w:link w:val="Header"/>
    <w:uiPriority w:val="99"/>
    <w:rsid w:val="0097223C"/>
    <w:rPr>
      <w:rFonts w:eastAsiaTheme="minorEastAsia"/>
      <w:sz w:val="24"/>
      <w:szCs w:val="24"/>
    </w:rPr>
  </w:style>
  <w:style w:type="paragraph" w:styleId="Footer">
    <w:name w:val="footer"/>
    <w:basedOn w:val="Normal"/>
    <w:link w:val="FooterChar"/>
    <w:uiPriority w:val="99"/>
    <w:unhideWhenUsed/>
    <w:rsid w:val="0097223C"/>
    <w:pPr>
      <w:tabs>
        <w:tab w:val="center" w:pos="4680"/>
        <w:tab w:val="right" w:pos="9360"/>
      </w:tabs>
    </w:pPr>
  </w:style>
  <w:style w:type="character" w:customStyle="1" w:styleId="FooterChar">
    <w:name w:val="Footer Char"/>
    <w:basedOn w:val="DefaultParagraphFont"/>
    <w:link w:val="Footer"/>
    <w:uiPriority w:val="99"/>
    <w:rsid w:val="0097223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customStyle="1" w:styleId="jlqj4b">
    <w:name w:val="jlqj4b"/>
    <w:basedOn w:val="DefaultParagraphFont"/>
    <w:rsid w:val="00760008"/>
  </w:style>
  <w:style w:type="paragraph" w:styleId="Header">
    <w:name w:val="header"/>
    <w:basedOn w:val="Normal"/>
    <w:link w:val="HeaderChar"/>
    <w:uiPriority w:val="99"/>
    <w:unhideWhenUsed/>
    <w:rsid w:val="0097223C"/>
    <w:pPr>
      <w:tabs>
        <w:tab w:val="center" w:pos="4680"/>
        <w:tab w:val="right" w:pos="9360"/>
      </w:tabs>
    </w:pPr>
  </w:style>
  <w:style w:type="character" w:customStyle="1" w:styleId="HeaderChar">
    <w:name w:val="Header Char"/>
    <w:basedOn w:val="DefaultParagraphFont"/>
    <w:link w:val="Header"/>
    <w:uiPriority w:val="99"/>
    <w:rsid w:val="0097223C"/>
    <w:rPr>
      <w:rFonts w:eastAsiaTheme="minorEastAsia"/>
      <w:sz w:val="24"/>
      <w:szCs w:val="24"/>
    </w:rPr>
  </w:style>
  <w:style w:type="paragraph" w:styleId="Footer">
    <w:name w:val="footer"/>
    <w:basedOn w:val="Normal"/>
    <w:link w:val="FooterChar"/>
    <w:uiPriority w:val="99"/>
    <w:unhideWhenUsed/>
    <w:rsid w:val="0097223C"/>
    <w:pPr>
      <w:tabs>
        <w:tab w:val="center" w:pos="4680"/>
        <w:tab w:val="right" w:pos="9360"/>
      </w:tabs>
    </w:pPr>
  </w:style>
  <w:style w:type="character" w:customStyle="1" w:styleId="FooterChar">
    <w:name w:val="Footer Char"/>
    <w:basedOn w:val="DefaultParagraphFont"/>
    <w:link w:val="Footer"/>
    <w:uiPriority w:val="99"/>
    <w:rsid w:val="0097223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447">
      <w:bodyDiv w:val="1"/>
      <w:marLeft w:val="0"/>
      <w:marRight w:val="0"/>
      <w:marTop w:val="0"/>
      <w:marBottom w:val="0"/>
      <w:divBdr>
        <w:top w:val="none" w:sz="0" w:space="0" w:color="auto"/>
        <w:left w:val="none" w:sz="0" w:space="0" w:color="auto"/>
        <w:bottom w:val="none" w:sz="0" w:space="0" w:color="auto"/>
        <w:right w:val="none" w:sz="0" w:space="0" w:color="auto"/>
      </w:divBdr>
    </w:div>
    <w:div w:id="1861695051">
      <w:marLeft w:val="0"/>
      <w:marRight w:val="0"/>
      <w:marTop w:val="0"/>
      <w:marBottom w:val="0"/>
      <w:divBdr>
        <w:top w:val="none" w:sz="0" w:space="0" w:color="auto"/>
        <w:left w:val="none" w:sz="0" w:space="0" w:color="auto"/>
        <w:bottom w:val="none" w:sz="0" w:space="0" w:color="auto"/>
        <w:right w:val="none" w:sz="0" w:space="0" w:color="auto"/>
      </w:divBdr>
      <w:divsChild>
        <w:div w:id="1626275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1848</TotalTime>
  <Pages>15</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2020-12-29T02:29:00Z</dcterms:created>
  <dcterms:modified xsi:type="dcterms:W3CDTF">2021-01-08T02:50:00Z</dcterms:modified>
</cp:coreProperties>
</file>