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top w:w="15" w:type="dxa"/>
          <w:left w:w="15" w:type="dxa"/>
          <w:bottom w:w="15" w:type="dxa"/>
          <w:right w:w="15" w:type="dxa"/>
        </w:tblCellMar>
        <w:tblLook w:val="04A0" w:firstRow="1" w:lastRow="0" w:firstColumn="1" w:lastColumn="0" w:noHBand="0" w:noVBand="1"/>
      </w:tblPr>
      <w:tblGrid>
        <w:gridCol w:w="9027"/>
      </w:tblGrid>
      <w:tr w:rsidR="00000000">
        <w:trPr>
          <w:divId w:val="108938893"/>
        </w:trPr>
        <w:tc>
          <w:tcPr>
            <w:tcW w:w="0" w:type="auto"/>
            <w:tcBorders>
              <w:top w:val="nil"/>
              <w:left w:val="nil"/>
              <w:bottom w:val="nil"/>
              <w:right w:val="nil"/>
            </w:tcBorders>
            <w:tcMar>
              <w:top w:w="75" w:type="dxa"/>
              <w:left w:w="75" w:type="dxa"/>
              <w:bottom w:w="75" w:type="dxa"/>
              <w:right w:w="75" w:type="dxa"/>
            </w:tcMar>
            <w:vAlign w:val="center"/>
            <w:hideMark/>
          </w:tcPr>
          <w:p w:rsidR="00000000" w:rsidRPr="007136BB" w:rsidRDefault="001D4243">
            <w:pPr>
              <w:jc w:val="center"/>
              <w:rPr>
                <w:rFonts w:eastAsia="Times New Roman"/>
                <w:b/>
                <w:bCs/>
                <w:color w:val="000000"/>
                <w:sz w:val="28"/>
                <w:szCs w:val="28"/>
              </w:rPr>
            </w:pPr>
            <w:r w:rsidRPr="007136BB">
              <w:rPr>
                <w:rFonts w:eastAsia="Times New Roman"/>
                <w:b/>
                <w:bCs/>
                <w:color w:val="000000"/>
                <w:sz w:val="32"/>
                <w:szCs w:val="28"/>
              </w:rPr>
              <w:t xml:space="preserve">Phụ lục </w:t>
            </w:r>
            <w:r w:rsidRPr="007136BB">
              <w:rPr>
                <w:rFonts w:eastAsia="Times New Roman"/>
                <w:b/>
                <w:bCs/>
                <w:color w:val="000000"/>
                <w:sz w:val="32"/>
                <w:szCs w:val="28"/>
              </w:rPr>
              <w:t>I</w:t>
            </w:r>
            <w:r w:rsidRPr="007136BB">
              <w:rPr>
                <w:rFonts w:eastAsia="Times New Roman"/>
                <w:b/>
                <w:bCs/>
                <w:color w:val="000000"/>
                <w:sz w:val="28"/>
                <w:szCs w:val="28"/>
              </w:rPr>
              <w:br/>
            </w:r>
            <w:r w:rsidRPr="007136BB">
              <w:rPr>
                <w:rFonts w:eastAsia="Times New Roman"/>
                <w:b/>
                <w:bCs/>
                <w:color w:val="000000"/>
                <w:sz w:val="28"/>
                <w:szCs w:val="28"/>
              </w:rPr>
              <w:t>Danh sách thông báo dự thảo các quy định về SPS</w:t>
            </w:r>
            <w:r w:rsidRPr="007136BB">
              <w:rPr>
                <w:rFonts w:eastAsia="Times New Roman"/>
                <w:b/>
                <w:bCs/>
                <w:color w:val="000000"/>
                <w:sz w:val="28"/>
                <w:szCs w:val="28"/>
              </w:rPr>
              <w:t xml:space="preserve"> </w:t>
            </w:r>
            <w:r w:rsidRPr="007136BB">
              <w:rPr>
                <w:rFonts w:eastAsia="Times New Roman"/>
                <w:b/>
                <w:bCs/>
                <w:color w:val="000000"/>
                <w:sz w:val="28"/>
                <w:szCs w:val="28"/>
              </w:rPr>
              <w:t xml:space="preserve">của các nước thành viên tổ chức Thương </w:t>
            </w:r>
            <w:r w:rsidR="00184099" w:rsidRPr="007136BB">
              <w:rPr>
                <w:rFonts w:eastAsia="Times New Roman"/>
                <w:b/>
                <w:bCs/>
                <w:color w:val="000000"/>
                <w:sz w:val="28"/>
                <w:szCs w:val="28"/>
              </w:rPr>
              <w:t>mại thế giới (WTO) trong tháng 6</w:t>
            </w:r>
            <w:r w:rsidRPr="007136BB">
              <w:rPr>
                <w:rFonts w:eastAsia="Times New Roman"/>
                <w:b/>
                <w:bCs/>
                <w:color w:val="000000"/>
                <w:sz w:val="28"/>
                <w:szCs w:val="28"/>
              </w:rPr>
              <w:t xml:space="preserve"> năm 201</w:t>
            </w:r>
            <w:r w:rsidR="00184099" w:rsidRPr="007136BB">
              <w:rPr>
                <w:rFonts w:eastAsia="Times New Roman"/>
                <w:b/>
                <w:bCs/>
                <w:color w:val="000000"/>
                <w:sz w:val="28"/>
                <w:szCs w:val="28"/>
              </w:rPr>
              <w:t>6</w:t>
            </w:r>
            <w:r w:rsidRPr="007136BB">
              <w:rPr>
                <w:rFonts w:eastAsia="Times New Roman"/>
                <w:b/>
                <w:bCs/>
                <w:color w:val="000000"/>
                <w:sz w:val="28"/>
                <w:szCs w:val="28"/>
              </w:rPr>
              <w:t xml:space="preserve"> </w:t>
            </w:r>
          </w:p>
          <w:p w:rsidR="00000000" w:rsidRDefault="001D4243" w:rsidP="00184099">
            <w:pPr>
              <w:jc w:val="center"/>
              <w:rPr>
                <w:rFonts w:eastAsia="Times New Roman"/>
                <w:color w:val="000000"/>
              </w:rPr>
            </w:pPr>
            <w:r w:rsidRPr="007136BB">
              <w:rPr>
                <w:rFonts w:eastAsia="Times New Roman"/>
                <w:color w:val="000000"/>
                <w:sz w:val="28"/>
                <w:szCs w:val="28"/>
              </w:rPr>
              <w:t>(đính kèm theo công văn Số:</w:t>
            </w:r>
            <w:r w:rsidR="00184099" w:rsidRPr="007136BB">
              <w:rPr>
                <w:rFonts w:eastAsia="Times New Roman"/>
                <w:color w:val="000000"/>
                <w:sz w:val="28"/>
                <w:szCs w:val="28"/>
              </w:rPr>
              <w:t xml:space="preserve">         /SPS-BNNVN, ngày 13</w:t>
            </w:r>
            <w:r w:rsidRPr="007136BB">
              <w:rPr>
                <w:rFonts w:eastAsia="Times New Roman"/>
                <w:color w:val="000000"/>
                <w:sz w:val="28"/>
                <w:szCs w:val="28"/>
              </w:rPr>
              <w:t xml:space="preserve"> tháng </w:t>
            </w:r>
            <w:r w:rsidR="00184099" w:rsidRPr="007136BB">
              <w:rPr>
                <w:rFonts w:eastAsia="Times New Roman"/>
                <w:color w:val="000000"/>
                <w:sz w:val="28"/>
                <w:szCs w:val="28"/>
              </w:rPr>
              <w:t>7</w:t>
            </w:r>
            <w:r w:rsidRPr="007136BB">
              <w:rPr>
                <w:rFonts w:eastAsia="Times New Roman"/>
                <w:color w:val="000000"/>
                <w:sz w:val="28"/>
                <w:szCs w:val="28"/>
              </w:rPr>
              <w:t xml:space="preserve"> năm 201</w:t>
            </w:r>
            <w:r w:rsidR="00184099" w:rsidRPr="007136BB">
              <w:rPr>
                <w:rFonts w:eastAsia="Times New Roman"/>
                <w:color w:val="000000"/>
                <w:sz w:val="28"/>
                <w:szCs w:val="28"/>
              </w:rPr>
              <w:t>6</w:t>
            </w:r>
            <w:r w:rsidRPr="007136BB">
              <w:rPr>
                <w:rFonts w:eastAsia="Times New Roman"/>
                <w:color w:val="000000"/>
                <w:sz w:val="28"/>
                <w:szCs w:val="28"/>
              </w:rPr>
              <w:t>)</w:t>
            </w:r>
          </w:p>
        </w:tc>
      </w:tr>
    </w:tbl>
    <w:p w:rsidR="00000000" w:rsidRDefault="001D4243">
      <w:pPr>
        <w:divId w:val="108938893"/>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513"/>
        <w:gridCol w:w="4514"/>
      </w:tblGrid>
      <w:tr w:rsidR="00000000">
        <w:trPr>
          <w:divId w:val="108938893"/>
        </w:trPr>
        <w:tc>
          <w:tcPr>
            <w:tcW w:w="0" w:type="auto"/>
            <w:gridSpan w:val="2"/>
            <w:tcBorders>
              <w:top w:val="nil"/>
              <w:left w:val="nil"/>
              <w:bottom w:val="nil"/>
              <w:right w:val="nil"/>
            </w:tcBorders>
            <w:tcMar>
              <w:top w:w="75" w:type="dxa"/>
              <w:left w:w="75" w:type="dxa"/>
              <w:bottom w:w="75" w:type="dxa"/>
              <w:right w:w="75" w:type="dxa"/>
            </w:tcMar>
            <w:vAlign w:val="center"/>
            <w:hideMark/>
          </w:tcPr>
          <w:p w:rsidR="00000000" w:rsidRDefault="001D4243">
            <w:pPr>
              <w:jc w:val="center"/>
              <w:rPr>
                <w:rFonts w:eastAsia="Times New Roman"/>
                <w:color w:val="000000"/>
              </w:rPr>
            </w:pPr>
            <w:r>
              <w:rPr>
                <w:rFonts w:eastAsia="Times New Roman"/>
                <w:b/>
                <w:bCs/>
                <w:caps/>
                <w:color w:val="000000"/>
              </w:rPr>
              <w:t>Thông báo của các nước thành viê</w:t>
            </w:r>
            <w:r>
              <w:rPr>
                <w:rFonts w:eastAsia="Times New Roman"/>
                <w:b/>
                <w:bCs/>
                <w:caps/>
                <w:color w:val="000000"/>
              </w:rPr>
              <w:t>n</w:t>
            </w:r>
            <w:r>
              <w:rPr>
                <w:rFonts w:eastAsia="Times New Roman"/>
                <w:color w:val="000000"/>
              </w:rPr>
              <w:t xml:space="preserve"> </w:t>
            </w:r>
          </w:p>
        </w:tc>
      </w:tr>
      <w:tr w:rsidR="00000000">
        <w:trPr>
          <w:divId w:val="108938893"/>
          <w:trHeight w:val="300"/>
        </w:trPr>
        <w:tc>
          <w:tcPr>
            <w:tcW w:w="0" w:type="auto"/>
            <w:tcBorders>
              <w:top w:val="nil"/>
              <w:left w:val="nil"/>
              <w:bottom w:val="nil"/>
              <w:right w:val="nil"/>
            </w:tcBorders>
            <w:tcMar>
              <w:top w:w="75" w:type="dxa"/>
              <w:left w:w="75" w:type="dxa"/>
              <w:bottom w:w="75" w:type="dxa"/>
              <w:right w:w="75" w:type="dxa"/>
            </w:tcMar>
            <w:vAlign w:val="center"/>
            <w:hideMark/>
          </w:tcPr>
          <w:p w:rsidR="00000000" w:rsidRDefault="001D4243">
            <w:pPr>
              <w:jc w:val="center"/>
              <w:rPr>
                <w:rFonts w:eastAsia="Times New Roman"/>
                <w:color w:val="000000"/>
              </w:rPr>
            </w:pPr>
          </w:p>
        </w:tc>
        <w:tc>
          <w:tcPr>
            <w:tcW w:w="0" w:type="auto"/>
            <w:tcMar>
              <w:top w:w="75" w:type="dxa"/>
              <w:left w:w="75" w:type="dxa"/>
              <w:bottom w:w="75" w:type="dxa"/>
              <w:right w:w="75" w:type="dxa"/>
            </w:tcMar>
            <w:vAlign w:val="center"/>
            <w:hideMark/>
          </w:tcPr>
          <w:p w:rsidR="00000000" w:rsidRDefault="001D4243">
            <w:pPr>
              <w:rPr>
                <w:rFonts w:eastAsia="Times New Roman"/>
                <w:sz w:val="20"/>
                <w:szCs w:val="20"/>
              </w:rPr>
            </w:pPr>
          </w:p>
        </w:tc>
      </w:tr>
      <w:tr w:rsidR="00000000">
        <w:trPr>
          <w:divId w:val="108938893"/>
        </w:trPr>
        <w:tc>
          <w:tcPr>
            <w:tcW w:w="0" w:type="auto"/>
            <w:gridSpan w:val="2"/>
            <w:tcBorders>
              <w:top w:val="nil"/>
              <w:left w:val="nil"/>
              <w:bottom w:val="nil"/>
              <w:right w:val="nil"/>
            </w:tcBorders>
            <w:tcMar>
              <w:top w:w="75" w:type="dxa"/>
              <w:left w:w="75" w:type="dxa"/>
              <w:bottom w:w="75" w:type="dxa"/>
              <w:right w:w="75" w:type="dxa"/>
            </w:tcMar>
            <w:vAlign w:val="center"/>
            <w:hideMark/>
          </w:tcPr>
          <w:p w:rsidR="00000000" w:rsidRDefault="001D4243" w:rsidP="00184099">
            <w:pPr>
              <w:rPr>
                <w:rFonts w:eastAsia="Times New Roman"/>
                <w:color w:val="000000"/>
              </w:rPr>
            </w:pPr>
            <w:bookmarkStart w:id="0" w:name="_GoBack"/>
            <w:bookmarkEnd w:id="0"/>
            <w:r>
              <w:rPr>
                <w:rFonts w:eastAsia="Times New Roman"/>
                <w:color w:val="000000"/>
              </w:rPr>
              <w:t>Từ ngày: 0</w:t>
            </w:r>
            <w:r w:rsidR="00184099">
              <w:rPr>
                <w:rFonts w:eastAsia="Times New Roman"/>
                <w:color w:val="000000"/>
              </w:rPr>
              <w:t>1</w:t>
            </w:r>
            <w:r>
              <w:rPr>
                <w:rFonts w:eastAsia="Times New Roman"/>
                <w:color w:val="000000"/>
              </w:rPr>
              <w:t>/0</w:t>
            </w:r>
            <w:r w:rsidR="00184099">
              <w:rPr>
                <w:rFonts w:eastAsia="Times New Roman"/>
                <w:color w:val="000000"/>
              </w:rPr>
              <w:t>6</w:t>
            </w:r>
            <w:r>
              <w:rPr>
                <w:rFonts w:eastAsia="Times New Roman"/>
                <w:color w:val="000000"/>
              </w:rPr>
              <w:t xml:space="preserve">/2016 </w:t>
            </w:r>
            <w:r w:rsidR="00184099">
              <w:rPr>
                <w:rFonts w:eastAsia="Times New Roman"/>
                <w:color w:val="000000"/>
              </w:rPr>
              <w:t>đ</w:t>
            </w:r>
            <w:r>
              <w:rPr>
                <w:rFonts w:eastAsia="Times New Roman"/>
                <w:color w:val="000000"/>
              </w:rPr>
              <w:t>ến n</w:t>
            </w:r>
            <w:r w:rsidR="00184099">
              <w:rPr>
                <w:rFonts w:eastAsia="Times New Roman"/>
                <w:color w:val="000000"/>
              </w:rPr>
              <w:t>gày 30/6/2016</w:t>
            </w:r>
            <w:r>
              <w:rPr>
                <w:rFonts w:eastAsia="Times New Roman"/>
                <w:color w:val="000000"/>
              </w:rPr>
              <w:t xml:space="preserve"> </w:t>
            </w:r>
          </w:p>
        </w:tc>
      </w:tr>
    </w:tbl>
    <w:p w:rsidR="00000000" w:rsidRDefault="001D4243">
      <w:pPr>
        <w:divId w:val="108938893"/>
        <w:rPr>
          <w:rFonts w:eastAsia="Times New Roman"/>
          <w:vanish/>
          <w:color w:val="000000"/>
        </w:rPr>
      </w:pPr>
    </w:p>
    <w:tbl>
      <w:tblPr>
        <w:tblW w:w="561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6"/>
        <w:gridCol w:w="1995"/>
        <w:gridCol w:w="1135"/>
        <w:gridCol w:w="1133"/>
        <w:gridCol w:w="5440"/>
      </w:tblGrid>
      <w:tr w:rsidR="009360C9" w:rsidTr="009360C9">
        <w:trPr>
          <w:divId w:val="108938893"/>
        </w:trPr>
        <w:tc>
          <w:tcPr>
            <w:tcW w:w="205" w:type="pct"/>
            <w:vAlign w:val="center"/>
            <w:hideMark/>
          </w:tcPr>
          <w:p w:rsidR="00000000" w:rsidRDefault="001D4243">
            <w:pPr>
              <w:jc w:val="center"/>
              <w:rPr>
                <w:rFonts w:eastAsia="Times New Roman"/>
                <w:color w:val="000000"/>
              </w:rPr>
            </w:pPr>
            <w:r>
              <w:rPr>
                <w:rFonts w:eastAsia="Times New Roman"/>
                <w:color w:val="000000"/>
              </w:rPr>
              <w:t>STT</w:t>
            </w:r>
          </w:p>
        </w:tc>
        <w:tc>
          <w:tcPr>
            <w:tcW w:w="986" w:type="pct"/>
            <w:vAlign w:val="center"/>
            <w:hideMark/>
          </w:tcPr>
          <w:p w:rsidR="00000000" w:rsidRDefault="001D4243">
            <w:pPr>
              <w:jc w:val="center"/>
              <w:rPr>
                <w:rFonts w:eastAsia="Times New Roman"/>
                <w:color w:val="000000"/>
              </w:rPr>
            </w:pPr>
            <w:r>
              <w:rPr>
                <w:rFonts w:eastAsia="Times New Roman"/>
                <w:color w:val="000000"/>
              </w:rPr>
              <w:t>Mã WTO</w:t>
            </w:r>
          </w:p>
        </w:tc>
        <w:tc>
          <w:tcPr>
            <w:tcW w:w="561" w:type="pct"/>
            <w:vAlign w:val="center"/>
            <w:hideMark/>
          </w:tcPr>
          <w:p w:rsidR="00000000" w:rsidRDefault="001D4243">
            <w:pPr>
              <w:jc w:val="center"/>
              <w:rPr>
                <w:rFonts w:eastAsia="Times New Roman"/>
                <w:color w:val="000000"/>
              </w:rPr>
            </w:pPr>
            <w:r>
              <w:rPr>
                <w:rFonts w:eastAsia="Times New Roman"/>
                <w:color w:val="000000"/>
              </w:rPr>
              <w:t>Quốc gia thông báo</w:t>
            </w:r>
          </w:p>
        </w:tc>
        <w:tc>
          <w:tcPr>
            <w:tcW w:w="560" w:type="pct"/>
            <w:vAlign w:val="center"/>
            <w:hideMark/>
          </w:tcPr>
          <w:p w:rsidR="00000000" w:rsidRDefault="001D4243">
            <w:pPr>
              <w:jc w:val="center"/>
              <w:rPr>
                <w:rFonts w:eastAsia="Times New Roman"/>
                <w:color w:val="000000"/>
              </w:rPr>
            </w:pPr>
            <w:r>
              <w:rPr>
                <w:rFonts w:eastAsia="Times New Roman"/>
                <w:color w:val="000000"/>
              </w:rPr>
              <w:t>Ngày thông báo</w:t>
            </w:r>
          </w:p>
        </w:tc>
        <w:tc>
          <w:tcPr>
            <w:tcW w:w="2688" w:type="pct"/>
            <w:vAlign w:val="center"/>
            <w:hideMark/>
          </w:tcPr>
          <w:p w:rsidR="00000000" w:rsidRDefault="001D4243">
            <w:pPr>
              <w:rPr>
                <w:rFonts w:eastAsia="Times New Roman"/>
                <w:color w:val="000000"/>
              </w:rPr>
            </w:pPr>
            <w:r>
              <w:rPr>
                <w:rFonts w:eastAsia="Times New Roman"/>
                <w:color w:val="000000"/>
              </w:rPr>
              <w:t>Tiêu đề</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1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G/SPS/N/CAN/1025 </w:t>
            </w:r>
          </w:p>
        </w:tc>
        <w:tc>
          <w:tcPr>
            <w:tcW w:w="561" w:type="pct"/>
            <w:vAlign w:val="center"/>
          </w:tcPr>
          <w:p w:rsidR="00184099" w:rsidRDefault="00184099">
            <w:pPr>
              <w:jc w:val="center"/>
              <w:rPr>
                <w:rFonts w:eastAsia="Times New Roman"/>
                <w:color w:val="000000"/>
              </w:rPr>
            </w:pPr>
            <w:r>
              <w:rPr>
                <w:rFonts w:eastAsia="Times New Roman"/>
                <w:color w:val="000000"/>
              </w:rPr>
              <w:t xml:space="preserve">Canada </w:t>
            </w:r>
          </w:p>
        </w:tc>
        <w:tc>
          <w:tcPr>
            <w:tcW w:w="560" w:type="pct"/>
            <w:vAlign w:val="center"/>
          </w:tcPr>
          <w:p w:rsidR="00184099" w:rsidRDefault="00184099">
            <w:pPr>
              <w:jc w:val="center"/>
              <w:rPr>
                <w:rFonts w:eastAsia="Times New Roman"/>
                <w:color w:val="000000"/>
              </w:rPr>
            </w:pPr>
            <w:r>
              <w:rPr>
                <w:rFonts w:eastAsia="Times New Roman"/>
                <w:color w:val="000000"/>
              </w:rPr>
              <w:t xml:space="preserve">01/06/2016 </w:t>
            </w:r>
          </w:p>
        </w:tc>
        <w:tc>
          <w:tcPr>
            <w:tcW w:w="2688" w:type="pct"/>
            <w:vAlign w:val="center"/>
          </w:tcPr>
          <w:p w:rsidR="00184099" w:rsidRDefault="00184099">
            <w:pPr>
              <w:rPr>
                <w:rFonts w:eastAsia="Times New Roman"/>
                <w:color w:val="000000"/>
              </w:rPr>
            </w:pPr>
            <w:r>
              <w:rPr>
                <w:rFonts w:eastAsia="Times New Roman"/>
                <w:color w:val="000000"/>
              </w:rPr>
              <w:t xml:space="preserve">Proposed Maximum Residue Limit: Fenhexamid (PMRL2016-24)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2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G/SPS/N/PHL/327 </w:t>
            </w:r>
          </w:p>
        </w:tc>
        <w:tc>
          <w:tcPr>
            <w:tcW w:w="561" w:type="pct"/>
            <w:vAlign w:val="center"/>
          </w:tcPr>
          <w:p w:rsidR="00184099" w:rsidRDefault="00184099">
            <w:pPr>
              <w:jc w:val="center"/>
              <w:rPr>
                <w:rFonts w:eastAsia="Times New Roman"/>
                <w:color w:val="000000"/>
              </w:rPr>
            </w:pPr>
            <w:r>
              <w:rPr>
                <w:rFonts w:eastAsia="Times New Roman"/>
                <w:color w:val="000000"/>
              </w:rPr>
              <w:t xml:space="preserve">Philippines </w:t>
            </w:r>
          </w:p>
        </w:tc>
        <w:tc>
          <w:tcPr>
            <w:tcW w:w="560" w:type="pct"/>
            <w:vAlign w:val="center"/>
          </w:tcPr>
          <w:p w:rsidR="00184099" w:rsidRDefault="00184099">
            <w:pPr>
              <w:jc w:val="center"/>
              <w:rPr>
                <w:rFonts w:eastAsia="Times New Roman"/>
                <w:color w:val="000000"/>
              </w:rPr>
            </w:pPr>
            <w:r>
              <w:rPr>
                <w:rFonts w:eastAsia="Times New Roman"/>
                <w:color w:val="000000"/>
              </w:rPr>
              <w:t xml:space="preserve">02/06/2016 </w:t>
            </w:r>
          </w:p>
        </w:tc>
        <w:tc>
          <w:tcPr>
            <w:tcW w:w="2688" w:type="pct"/>
            <w:vAlign w:val="center"/>
          </w:tcPr>
          <w:p w:rsidR="00184099" w:rsidRDefault="00184099">
            <w:pPr>
              <w:rPr>
                <w:rFonts w:eastAsia="Times New Roman"/>
                <w:color w:val="000000"/>
              </w:rPr>
            </w:pPr>
            <w:r>
              <w:rPr>
                <w:rFonts w:eastAsia="Times New Roman"/>
                <w:color w:val="000000"/>
              </w:rPr>
              <w:t xml:space="preserve">Drat of the Philippine National Standard (PNS) on Natural Ingredients: Standard for Mushroom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3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G/SPS/N/JPN/463 </w:t>
            </w:r>
          </w:p>
        </w:tc>
        <w:tc>
          <w:tcPr>
            <w:tcW w:w="561" w:type="pct"/>
            <w:vAlign w:val="center"/>
          </w:tcPr>
          <w:p w:rsidR="00184099" w:rsidRDefault="00184099">
            <w:pPr>
              <w:jc w:val="center"/>
              <w:rPr>
                <w:rFonts w:eastAsia="Times New Roman"/>
                <w:color w:val="000000"/>
              </w:rPr>
            </w:pPr>
            <w:r>
              <w:rPr>
                <w:rFonts w:eastAsia="Times New Roman"/>
                <w:color w:val="000000"/>
              </w:rPr>
              <w:t xml:space="preserve">Japan </w:t>
            </w:r>
          </w:p>
        </w:tc>
        <w:tc>
          <w:tcPr>
            <w:tcW w:w="560" w:type="pct"/>
            <w:vAlign w:val="center"/>
          </w:tcPr>
          <w:p w:rsidR="00184099" w:rsidRDefault="00184099">
            <w:pPr>
              <w:jc w:val="center"/>
              <w:rPr>
                <w:rFonts w:eastAsia="Times New Roman"/>
                <w:color w:val="000000"/>
              </w:rPr>
            </w:pPr>
            <w:r>
              <w:rPr>
                <w:rFonts w:eastAsia="Times New Roman"/>
                <w:color w:val="000000"/>
              </w:rPr>
              <w:t xml:space="preserve">07/06/2016 </w:t>
            </w:r>
          </w:p>
        </w:tc>
        <w:tc>
          <w:tcPr>
            <w:tcW w:w="2688" w:type="pct"/>
            <w:vAlign w:val="center"/>
          </w:tcPr>
          <w:p w:rsidR="00184099" w:rsidRDefault="00184099">
            <w:pPr>
              <w:rPr>
                <w:rFonts w:eastAsia="Times New Roman"/>
                <w:color w:val="000000"/>
              </w:rPr>
            </w:pPr>
            <w:r>
              <w:rPr>
                <w:rFonts w:eastAsia="Times New Roman"/>
                <w:color w:val="000000"/>
              </w:rPr>
              <w:t xml:space="preserve">Establishment of Indicator Value for Listeria Monocytogenes for RTE (Ready-To-Eat) Frozen Vegetables and Fruits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4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G/SPS/N/CAN/1028 </w:t>
            </w:r>
          </w:p>
        </w:tc>
        <w:tc>
          <w:tcPr>
            <w:tcW w:w="561" w:type="pct"/>
            <w:vAlign w:val="center"/>
          </w:tcPr>
          <w:p w:rsidR="00184099" w:rsidRDefault="00184099">
            <w:pPr>
              <w:jc w:val="center"/>
              <w:rPr>
                <w:rFonts w:eastAsia="Times New Roman"/>
                <w:color w:val="000000"/>
              </w:rPr>
            </w:pPr>
            <w:r>
              <w:rPr>
                <w:rFonts w:eastAsia="Times New Roman"/>
                <w:color w:val="000000"/>
              </w:rPr>
              <w:t xml:space="preserve">Canada </w:t>
            </w:r>
          </w:p>
        </w:tc>
        <w:tc>
          <w:tcPr>
            <w:tcW w:w="560" w:type="pct"/>
            <w:vAlign w:val="center"/>
          </w:tcPr>
          <w:p w:rsidR="00184099" w:rsidRDefault="00184099">
            <w:pPr>
              <w:jc w:val="center"/>
              <w:rPr>
                <w:rFonts w:eastAsia="Times New Roman"/>
                <w:color w:val="000000"/>
              </w:rPr>
            </w:pPr>
            <w:r>
              <w:rPr>
                <w:rFonts w:eastAsia="Times New Roman"/>
                <w:color w:val="000000"/>
              </w:rPr>
              <w:t xml:space="preserve">06/06/2016 </w:t>
            </w:r>
          </w:p>
        </w:tc>
        <w:tc>
          <w:tcPr>
            <w:tcW w:w="2688" w:type="pct"/>
            <w:vAlign w:val="center"/>
          </w:tcPr>
          <w:p w:rsidR="00184099" w:rsidRDefault="00184099">
            <w:pPr>
              <w:rPr>
                <w:rFonts w:eastAsia="Times New Roman"/>
                <w:color w:val="000000"/>
              </w:rPr>
            </w:pPr>
            <w:r>
              <w:rPr>
                <w:rFonts w:eastAsia="Times New Roman"/>
                <w:color w:val="000000"/>
              </w:rPr>
              <w:t xml:space="preserve">Proposed Maximum Residue Limit: Pyraclostrobin (PMRL2016-27)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5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G/SPS/N/CAN/1027 </w:t>
            </w:r>
          </w:p>
        </w:tc>
        <w:tc>
          <w:tcPr>
            <w:tcW w:w="561" w:type="pct"/>
            <w:vAlign w:val="center"/>
          </w:tcPr>
          <w:p w:rsidR="00184099" w:rsidRDefault="00184099">
            <w:pPr>
              <w:jc w:val="center"/>
              <w:rPr>
                <w:rFonts w:eastAsia="Times New Roman"/>
                <w:color w:val="000000"/>
              </w:rPr>
            </w:pPr>
            <w:r>
              <w:rPr>
                <w:rFonts w:eastAsia="Times New Roman"/>
                <w:color w:val="000000"/>
              </w:rPr>
              <w:t xml:space="preserve">Canada </w:t>
            </w:r>
          </w:p>
        </w:tc>
        <w:tc>
          <w:tcPr>
            <w:tcW w:w="560" w:type="pct"/>
            <w:vAlign w:val="center"/>
          </w:tcPr>
          <w:p w:rsidR="00184099" w:rsidRDefault="00184099">
            <w:pPr>
              <w:jc w:val="center"/>
              <w:rPr>
                <w:rFonts w:eastAsia="Times New Roman"/>
                <w:color w:val="000000"/>
              </w:rPr>
            </w:pPr>
            <w:r>
              <w:rPr>
                <w:rFonts w:eastAsia="Times New Roman"/>
                <w:color w:val="000000"/>
              </w:rPr>
              <w:t xml:space="preserve">06/06/2016 </w:t>
            </w:r>
          </w:p>
        </w:tc>
        <w:tc>
          <w:tcPr>
            <w:tcW w:w="2688" w:type="pct"/>
            <w:vAlign w:val="center"/>
          </w:tcPr>
          <w:p w:rsidR="00184099" w:rsidRDefault="00184099">
            <w:pPr>
              <w:rPr>
                <w:rFonts w:eastAsia="Times New Roman"/>
                <w:color w:val="000000"/>
              </w:rPr>
            </w:pPr>
            <w:r>
              <w:rPr>
                <w:rFonts w:eastAsia="Times New Roman"/>
                <w:color w:val="000000"/>
              </w:rPr>
              <w:t xml:space="preserve">Proposed Maximum Residue Limit: Cyantraniliprole (PMRL2016-26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6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G/SPS/N/CAN/1026 </w:t>
            </w:r>
          </w:p>
        </w:tc>
        <w:tc>
          <w:tcPr>
            <w:tcW w:w="561" w:type="pct"/>
            <w:vAlign w:val="center"/>
          </w:tcPr>
          <w:p w:rsidR="00184099" w:rsidRDefault="00184099">
            <w:pPr>
              <w:jc w:val="center"/>
              <w:rPr>
                <w:rFonts w:eastAsia="Times New Roman"/>
                <w:color w:val="000000"/>
              </w:rPr>
            </w:pPr>
            <w:r>
              <w:rPr>
                <w:rFonts w:eastAsia="Times New Roman"/>
                <w:color w:val="000000"/>
              </w:rPr>
              <w:t xml:space="preserve">Canada </w:t>
            </w:r>
          </w:p>
        </w:tc>
        <w:tc>
          <w:tcPr>
            <w:tcW w:w="560" w:type="pct"/>
            <w:vAlign w:val="center"/>
          </w:tcPr>
          <w:p w:rsidR="00184099" w:rsidRDefault="00184099">
            <w:pPr>
              <w:jc w:val="center"/>
              <w:rPr>
                <w:rFonts w:eastAsia="Times New Roman"/>
                <w:color w:val="000000"/>
              </w:rPr>
            </w:pPr>
            <w:r>
              <w:rPr>
                <w:rFonts w:eastAsia="Times New Roman"/>
                <w:color w:val="000000"/>
              </w:rPr>
              <w:t xml:space="preserve">06/06/2016 </w:t>
            </w:r>
          </w:p>
        </w:tc>
        <w:tc>
          <w:tcPr>
            <w:tcW w:w="2688" w:type="pct"/>
            <w:vAlign w:val="center"/>
          </w:tcPr>
          <w:p w:rsidR="00184099" w:rsidRDefault="00184099">
            <w:pPr>
              <w:rPr>
                <w:rFonts w:eastAsia="Times New Roman"/>
                <w:color w:val="000000"/>
              </w:rPr>
            </w:pPr>
            <w:r>
              <w:rPr>
                <w:rFonts w:eastAsia="Times New Roman"/>
                <w:color w:val="000000"/>
              </w:rPr>
              <w:t xml:space="preserve">Proposed Maximum Residue Limit: pyraflufen-ethyl (PMRL2016-25)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7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G/SPS/N/BRA/1118 </w:t>
            </w:r>
          </w:p>
        </w:tc>
        <w:tc>
          <w:tcPr>
            <w:tcW w:w="561" w:type="pct"/>
            <w:vAlign w:val="center"/>
          </w:tcPr>
          <w:p w:rsidR="00184099" w:rsidRDefault="00184099">
            <w:pPr>
              <w:jc w:val="center"/>
              <w:rPr>
                <w:rFonts w:eastAsia="Times New Roman"/>
                <w:color w:val="000000"/>
              </w:rPr>
            </w:pPr>
            <w:r>
              <w:rPr>
                <w:rFonts w:eastAsia="Times New Roman"/>
                <w:color w:val="000000"/>
              </w:rPr>
              <w:t xml:space="preserve">Brazil </w:t>
            </w:r>
          </w:p>
        </w:tc>
        <w:tc>
          <w:tcPr>
            <w:tcW w:w="560" w:type="pct"/>
            <w:vAlign w:val="center"/>
          </w:tcPr>
          <w:p w:rsidR="00184099" w:rsidRDefault="00184099">
            <w:pPr>
              <w:jc w:val="center"/>
              <w:rPr>
                <w:rFonts w:eastAsia="Times New Roman"/>
                <w:color w:val="000000"/>
              </w:rPr>
            </w:pPr>
            <w:r>
              <w:rPr>
                <w:rFonts w:eastAsia="Times New Roman"/>
                <w:color w:val="000000"/>
              </w:rPr>
              <w:t xml:space="preserve">06/06/2016 </w:t>
            </w:r>
          </w:p>
        </w:tc>
        <w:tc>
          <w:tcPr>
            <w:tcW w:w="2688" w:type="pct"/>
            <w:vAlign w:val="center"/>
          </w:tcPr>
          <w:p w:rsidR="00184099" w:rsidRDefault="00184099">
            <w:pPr>
              <w:rPr>
                <w:rFonts w:eastAsia="Times New Roman"/>
                <w:color w:val="000000"/>
              </w:rPr>
            </w:pPr>
            <w:r>
              <w:rPr>
                <w:rFonts w:eastAsia="Times New Roman"/>
                <w:color w:val="000000"/>
              </w:rPr>
              <w:t xml:space="preserve">Draft resolution regarding the active ingredient B26 BIFENTHRIN of the monograph list of active ingredients for pesticides, household cleaning products and wood preservers, published by Resolution - RE no. 165 of 29 August 2003, Brazilian Official Gazette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8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G/SPS/N/BRA/1116 </w:t>
            </w:r>
          </w:p>
        </w:tc>
        <w:tc>
          <w:tcPr>
            <w:tcW w:w="561" w:type="pct"/>
            <w:vAlign w:val="center"/>
          </w:tcPr>
          <w:p w:rsidR="00184099" w:rsidRDefault="00184099">
            <w:pPr>
              <w:jc w:val="center"/>
              <w:rPr>
                <w:rFonts w:eastAsia="Times New Roman"/>
                <w:color w:val="000000"/>
              </w:rPr>
            </w:pPr>
            <w:r>
              <w:rPr>
                <w:rFonts w:eastAsia="Times New Roman"/>
                <w:color w:val="000000"/>
              </w:rPr>
              <w:t xml:space="preserve">Canada </w:t>
            </w:r>
          </w:p>
        </w:tc>
        <w:tc>
          <w:tcPr>
            <w:tcW w:w="560" w:type="pct"/>
            <w:vAlign w:val="center"/>
          </w:tcPr>
          <w:p w:rsidR="00184099" w:rsidRDefault="00184099">
            <w:pPr>
              <w:jc w:val="center"/>
              <w:rPr>
                <w:rFonts w:eastAsia="Times New Roman"/>
                <w:color w:val="000000"/>
              </w:rPr>
            </w:pPr>
            <w:r>
              <w:rPr>
                <w:rFonts w:eastAsia="Times New Roman"/>
                <w:color w:val="000000"/>
              </w:rPr>
              <w:t xml:space="preserve">06/06/2016 </w:t>
            </w:r>
          </w:p>
        </w:tc>
        <w:tc>
          <w:tcPr>
            <w:tcW w:w="2688" w:type="pct"/>
            <w:vAlign w:val="center"/>
          </w:tcPr>
          <w:p w:rsidR="00184099" w:rsidRDefault="00184099">
            <w:pPr>
              <w:rPr>
                <w:rFonts w:eastAsia="Times New Roman"/>
                <w:color w:val="000000"/>
              </w:rPr>
            </w:pPr>
            <w:r>
              <w:rPr>
                <w:rFonts w:eastAsia="Times New Roman"/>
                <w:color w:val="000000"/>
              </w:rPr>
              <w:t xml:space="preserve">Draft resolution regarding the active ingredient M26 METSULFURON of the monograph list of active ingredients for pesticides, household cleaning products and wood preservers, published by Resolution - RE no. 165 of 29 August 2003, Brazilian Official Gazette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9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G/SPS/N/BRA/1115 </w:t>
            </w:r>
          </w:p>
        </w:tc>
        <w:tc>
          <w:tcPr>
            <w:tcW w:w="561" w:type="pct"/>
            <w:vAlign w:val="center"/>
          </w:tcPr>
          <w:p w:rsidR="00184099" w:rsidRDefault="00184099">
            <w:pPr>
              <w:jc w:val="center"/>
              <w:rPr>
                <w:rFonts w:eastAsia="Times New Roman"/>
                <w:color w:val="000000"/>
              </w:rPr>
            </w:pPr>
            <w:r>
              <w:rPr>
                <w:rFonts w:eastAsia="Times New Roman"/>
                <w:color w:val="000000"/>
              </w:rPr>
              <w:t xml:space="preserve">Brazil </w:t>
            </w:r>
          </w:p>
        </w:tc>
        <w:tc>
          <w:tcPr>
            <w:tcW w:w="560" w:type="pct"/>
            <w:vAlign w:val="center"/>
          </w:tcPr>
          <w:p w:rsidR="00184099" w:rsidRDefault="00184099">
            <w:pPr>
              <w:jc w:val="center"/>
              <w:rPr>
                <w:rFonts w:eastAsia="Times New Roman"/>
                <w:color w:val="000000"/>
              </w:rPr>
            </w:pPr>
            <w:r>
              <w:rPr>
                <w:rFonts w:eastAsia="Times New Roman"/>
                <w:color w:val="000000"/>
              </w:rPr>
              <w:t xml:space="preserve">06/06/2016 </w:t>
            </w:r>
          </w:p>
        </w:tc>
        <w:tc>
          <w:tcPr>
            <w:tcW w:w="2688" w:type="pct"/>
            <w:vAlign w:val="center"/>
          </w:tcPr>
          <w:p w:rsidR="00184099" w:rsidRDefault="00184099">
            <w:pPr>
              <w:rPr>
                <w:rFonts w:eastAsia="Times New Roman"/>
                <w:color w:val="000000"/>
              </w:rPr>
            </w:pPr>
            <w:r>
              <w:rPr>
                <w:rFonts w:eastAsia="Times New Roman"/>
                <w:color w:val="000000"/>
              </w:rPr>
              <w:t xml:space="preserve">Draft resolution regarding the active ingredient C60 ZETA-CYPERMETHRIN of the monograph list of active ingredients for pesticides, household cleaning products and wood preservers, published by Resolution - RE no. 165 of 29 August 2003, Brazilian Official Gazette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10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G/SPS/N/BRA/1114 </w:t>
            </w:r>
          </w:p>
        </w:tc>
        <w:tc>
          <w:tcPr>
            <w:tcW w:w="561" w:type="pct"/>
            <w:vAlign w:val="center"/>
          </w:tcPr>
          <w:p w:rsidR="00184099" w:rsidRDefault="00184099">
            <w:pPr>
              <w:jc w:val="center"/>
              <w:rPr>
                <w:rFonts w:eastAsia="Times New Roman"/>
                <w:color w:val="000000"/>
              </w:rPr>
            </w:pPr>
            <w:r>
              <w:rPr>
                <w:rFonts w:eastAsia="Times New Roman"/>
                <w:color w:val="000000"/>
              </w:rPr>
              <w:t xml:space="preserve">Brazil </w:t>
            </w:r>
          </w:p>
        </w:tc>
        <w:tc>
          <w:tcPr>
            <w:tcW w:w="560" w:type="pct"/>
            <w:vAlign w:val="center"/>
          </w:tcPr>
          <w:p w:rsidR="00184099" w:rsidRDefault="00184099">
            <w:pPr>
              <w:jc w:val="center"/>
              <w:rPr>
                <w:rFonts w:eastAsia="Times New Roman"/>
                <w:color w:val="000000"/>
              </w:rPr>
            </w:pPr>
            <w:r>
              <w:rPr>
                <w:rFonts w:eastAsia="Times New Roman"/>
                <w:color w:val="000000"/>
              </w:rPr>
              <w:t xml:space="preserve">06/06/2016 </w:t>
            </w:r>
          </w:p>
        </w:tc>
        <w:tc>
          <w:tcPr>
            <w:tcW w:w="2688" w:type="pct"/>
            <w:vAlign w:val="center"/>
          </w:tcPr>
          <w:p w:rsidR="00184099" w:rsidRDefault="00184099">
            <w:pPr>
              <w:rPr>
                <w:rFonts w:eastAsia="Times New Roman"/>
                <w:color w:val="000000"/>
              </w:rPr>
            </w:pPr>
            <w:r>
              <w:rPr>
                <w:rFonts w:eastAsia="Times New Roman"/>
                <w:color w:val="000000"/>
              </w:rPr>
              <w:t xml:space="preserve">Draft resolution regarding the active ingredient E19 ETOFENPROX of the monograph list of active ingredients for pesticides, household cleaning products and wood preservers, published by Resolution - RE no. 165 of 29 August 2003, Brazilian Official Gazette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11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G/SPS/N/TPKM/398 </w:t>
            </w:r>
          </w:p>
        </w:tc>
        <w:tc>
          <w:tcPr>
            <w:tcW w:w="561" w:type="pct"/>
            <w:vAlign w:val="center"/>
          </w:tcPr>
          <w:p w:rsidR="00184099" w:rsidRDefault="00184099">
            <w:pPr>
              <w:jc w:val="center"/>
              <w:rPr>
                <w:rFonts w:eastAsia="Times New Roman"/>
                <w:color w:val="000000"/>
              </w:rPr>
            </w:pPr>
            <w:r>
              <w:rPr>
                <w:rFonts w:eastAsia="Times New Roman"/>
                <w:color w:val="000000"/>
              </w:rPr>
              <w:t xml:space="preserve">Chinese Taipei </w:t>
            </w:r>
          </w:p>
        </w:tc>
        <w:tc>
          <w:tcPr>
            <w:tcW w:w="560" w:type="pct"/>
            <w:vAlign w:val="center"/>
          </w:tcPr>
          <w:p w:rsidR="00184099" w:rsidRDefault="00184099">
            <w:pPr>
              <w:jc w:val="center"/>
              <w:rPr>
                <w:rFonts w:eastAsia="Times New Roman"/>
                <w:color w:val="000000"/>
              </w:rPr>
            </w:pPr>
            <w:r>
              <w:rPr>
                <w:rFonts w:eastAsia="Times New Roman"/>
                <w:color w:val="000000"/>
              </w:rPr>
              <w:t xml:space="preserve">07/06/2016 </w:t>
            </w:r>
          </w:p>
        </w:tc>
        <w:tc>
          <w:tcPr>
            <w:tcW w:w="2688" w:type="pct"/>
            <w:vAlign w:val="center"/>
          </w:tcPr>
          <w:p w:rsidR="00184099" w:rsidRDefault="00184099">
            <w:pPr>
              <w:rPr>
                <w:rFonts w:eastAsia="Times New Roman"/>
                <w:color w:val="000000"/>
              </w:rPr>
            </w:pPr>
            <w:r>
              <w:rPr>
                <w:rFonts w:eastAsia="Times New Roman"/>
                <w:color w:val="000000"/>
              </w:rPr>
              <w:t xml:space="preserve">Draft amendment of the "Quarantine Requirements for the Importation of Wood"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lastRenderedPageBreak/>
              <w:t xml:space="preserve">12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G/SPS/N/JPN/465 </w:t>
            </w:r>
          </w:p>
        </w:tc>
        <w:tc>
          <w:tcPr>
            <w:tcW w:w="561" w:type="pct"/>
            <w:vAlign w:val="center"/>
          </w:tcPr>
          <w:p w:rsidR="00184099" w:rsidRDefault="00184099">
            <w:pPr>
              <w:jc w:val="center"/>
              <w:rPr>
                <w:rFonts w:eastAsia="Times New Roman"/>
                <w:color w:val="000000"/>
              </w:rPr>
            </w:pPr>
            <w:r>
              <w:rPr>
                <w:rFonts w:eastAsia="Times New Roman"/>
                <w:color w:val="000000"/>
              </w:rPr>
              <w:t xml:space="preserve">Japan </w:t>
            </w:r>
          </w:p>
        </w:tc>
        <w:tc>
          <w:tcPr>
            <w:tcW w:w="560" w:type="pct"/>
            <w:vAlign w:val="center"/>
          </w:tcPr>
          <w:p w:rsidR="00184099" w:rsidRDefault="00184099">
            <w:pPr>
              <w:jc w:val="center"/>
              <w:rPr>
                <w:rFonts w:eastAsia="Times New Roman"/>
                <w:color w:val="000000"/>
              </w:rPr>
            </w:pPr>
            <w:r>
              <w:rPr>
                <w:rFonts w:eastAsia="Times New Roman"/>
                <w:color w:val="000000"/>
              </w:rPr>
              <w:t xml:space="preserve">06/06/2016 </w:t>
            </w:r>
          </w:p>
        </w:tc>
        <w:tc>
          <w:tcPr>
            <w:tcW w:w="2688" w:type="pct"/>
            <w:vAlign w:val="center"/>
          </w:tcPr>
          <w:p w:rsidR="00184099" w:rsidRDefault="00184099">
            <w:pPr>
              <w:rPr>
                <w:rFonts w:eastAsia="Times New Roman"/>
                <w:color w:val="000000"/>
              </w:rPr>
            </w:pPr>
            <w:r>
              <w:rPr>
                <w:rFonts w:eastAsia="Times New Roman"/>
                <w:color w:val="000000"/>
              </w:rPr>
              <w:t xml:space="preserve">Amendment the Standards and Specifications for Foods and Food Additives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13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G/SPS/N/JPN/464 </w:t>
            </w:r>
          </w:p>
        </w:tc>
        <w:tc>
          <w:tcPr>
            <w:tcW w:w="561" w:type="pct"/>
            <w:vAlign w:val="center"/>
          </w:tcPr>
          <w:p w:rsidR="00184099" w:rsidRDefault="00184099">
            <w:pPr>
              <w:jc w:val="center"/>
              <w:rPr>
                <w:rFonts w:eastAsia="Times New Roman"/>
                <w:color w:val="000000"/>
              </w:rPr>
            </w:pPr>
            <w:r>
              <w:rPr>
                <w:rFonts w:eastAsia="Times New Roman"/>
                <w:color w:val="000000"/>
              </w:rPr>
              <w:t xml:space="preserve">Japan </w:t>
            </w:r>
          </w:p>
        </w:tc>
        <w:tc>
          <w:tcPr>
            <w:tcW w:w="560" w:type="pct"/>
            <w:vAlign w:val="center"/>
          </w:tcPr>
          <w:p w:rsidR="00184099" w:rsidRDefault="00184099">
            <w:pPr>
              <w:jc w:val="center"/>
              <w:rPr>
                <w:rFonts w:eastAsia="Times New Roman"/>
                <w:color w:val="000000"/>
              </w:rPr>
            </w:pPr>
            <w:r>
              <w:rPr>
                <w:rFonts w:eastAsia="Times New Roman"/>
                <w:color w:val="000000"/>
              </w:rPr>
              <w:t xml:space="preserve">07/06/2016 </w:t>
            </w:r>
          </w:p>
        </w:tc>
        <w:tc>
          <w:tcPr>
            <w:tcW w:w="2688" w:type="pct"/>
            <w:vAlign w:val="center"/>
          </w:tcPr>
          <w:p w:rsidR="00184099" w:rsidRDefault="00184099">
            <w:pPr>
              <w:rPr>
                <w:rFonts w:eastAsia="Times New Roman"/>
                <w:color w:val="000000"/>
              </w:rPr>
            </w:pPr>
            <w:r>
              <w:rPr>
                <w:rFonts w:eastAsia="Times New Roman"/>
                <w:color w:val="000000"/>
              </w:rPr>
              <w:t xml:space="preserve">Amendment to the Enforcement Ordinance of the Food Sanitation Law and the Standards and Specifications for Foods and Food Additives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14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G/SPS/N/CAN/1032 </w:t>
            </w:r>
          </w:p>
        </w:tc>
        <w:tc>
          <w:tcPr>
            <w:tcW w:w="561" w:type="pct"/>
            <w:vAlign w:val="center"/>
          </w:tcPr>
          <w:p w:rsidR="00184099" w:rsidRDefault="00184099">
            <w:pPr>
              <w:jc w:val="center"/>
              <w:rPr>
                <w:rFonts w:eastAsia="Times New Roman"/>
                <w:color w:val="000000"/>
              </w:rPr>
            </w:pPr>
            <w:r>
              <w:rPr>
                <w:rFonts w:eastAsia="Times New Roman"/>
                <w:color w:val="000000"/>
              </w:rPr>
              <w:t xml:space="preserve">Canada </w:t>
            </w:r>
          </w:p>
        </w:tc>
        <w:tc>
          <w:tcPr>
            <w:tcW w:w="560" w:type="pct"/>
            <w:vAlign w:val="center"/>
          </w:tcPr>
          <w:p w:rsidR="00184099" w:rsidRDefault="00184099">
            <w:pPr>
              <w:jc w:val="center"/>
              <w:rPr>
                <w:rFonts w:eastAsia="Times New Roman"/>
                <w:color w:val="000000"/>
              </w:rPr>
            </w:pPr>
            <w:r>
              <w:rPr>
                <w:rFonts w:eastAsia="Times New Roman"/>
                <w:color w:val="000000"/>
              </w:rPr>
              <w:t xml:space="preserve">07/06/2016 </w:t>
            </w:r>
          </w:p>
        </w:tc>
        <w:tc>
          <w:tcPr>
            <w:tcW w:w="2688" w:type="pct"/>
            <w:vAlign w:val="center"/>
          </w:tcPr>
          <w:p w:rsidR="00184099" w:rsidRDefault="00184099">
            <w:pPr>
              <w:rPr>
                <w:rFonts w:eastAsia="Times New Roman"/>
                <w:color w:val="000000"/>
              </w:rPr>
            </w:pPr>
            <w:r>
              <w:rPr>
                <w:rFonts w:eastAsia="Times New Roman"/>
                <w:color w:val="000000"/>
              </w:rPr>
              <w:t xml:space="preserve">Proposed Maximum Residue Limit: Pyriproxyfen (PMRL2016-31)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15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G/SPS/N/BRA/1120 </w:t>
            </w:r>
          </w:p>
        </w:tc>
        <w:tc>
          <w:tcPr>
            <w:tcW w:w="561" w:type="pct"/>
            <w:vAlign w:val="center"/>
          </w:tcPr>
          <w:p w:rsidR="00184099" w:rsidRDefault="00184099">
            <w:pPr>
              <w:jc w:val="center"/>
              <w:rPr>
                <w:rFonts w:eastAsia="Times New Roman"/>
                <w:color w:val="000000"/>
              </w:rPr>
            </w:pPr>
            <w:r>
              <w:rPr>
                <w:rFonts w:eastAsia="Times New Roman"/>
                <w:color w:val="000000"/>
              </w:rPr>
              <w:t xml:space="preserve">Brazil </w:t>
            </w:r>
          </w:p>
        </w:tc>
        <w:tc>
          <w:tcPr>
            <w:tcW w:w="560" w:type="pct"/>
            <w:vAlign w:val="center"/>
          </w:tcPr>
          <w:p w:rsidR="00184099" w:rsidRDefault="00184099">
            <w:pPr>
              <w:jc w:val="center"/>
              <w:rPr>
                <w:rFonts w:eastAsia="Times New Roman"/>
                <w:color w:val="000000"/>
              </w:rPr>
            </w:pPr>
            <w:r>
              <w:rPr>
                <w:rFonts w:eastAsia="Times New Roman"/>
                <w:color w:val="000000"/>
              </w:rPr>
              <w:t xml:space="preserve">07/06/2016 </w:t>
            </w:r>
          </w:p>
        </w:tc>
        <w:tc>
          <w:tcPr>
            <w:tcW w:w="2688" w:type="pct"/>
            <w:vAlign w:val="center"/>
          </w:tcPr>
          <w:p w:rsidR="00184099" w:rsidRDefault="00184099">
            <w:pPr>
              <w:rPr>
                <w:rFonts w:eastAsia="Times New Roman"/>
                <w:color w:val="000000"/>
              </w:rPr>
            </w:pPr>
            <w:r>
              <w:rPr>
                <w:rFonts w:eastAsia="Times New Roman"/>
                <w:color w:val="000000"/>
              </w:rPr>
              <w:t xml:space="preserve">Draft resolution regarding the active ingredient C36 CYPROCONAZOLE of the monograph list of active ingredients for pesticides, household cleaning products and wood preservers, published by Resolution - RE no. 165 of 29 August 2003, Brazilian Official Gazette(DOU Diário Oficial da União) of 2 September 2003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16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G/SPS/N/TPKM/401 </w:t>
            </w:r>
          </w:p>
        </w:tc>
        <w:tc>
          <w:tcPr>
            <w:tcW w:w="561" w:type="pct"/>
            <w:vAlign w:val="center"/>
          </w:tcPr>
          <w:p w:rsidR="00184099" w:rsidRDefault="00184099">
            <w:pPr>
              <w:jc w:val="center"/>
              <w:rPr>
                <w:rFonts w:eastAsia="Times New Roman"/>
                <w:color w:val="000000"/>
              </w:rPr>
            </w:pPr>
            <w:r>
              <w:rPr>
                <w:rFonts w:eastAsia="Times New Roman"/>
                <w:color w:val="000000"/>
              </w:rPr>
              <w:t xml:space="preserve">Chinese Taipei </w:t>
            </w:r>
          </w:p>
        </w:tc>
        <w:tc>
          <w:tcPr>
            <w:tcW w:w="560" w:type="pct"/>
            <w:vAlign w:val="center"/>
          </w:tcPr>
          <w:p w:rsidR="00184099" w:rsidRDefault="00184099">
            <w:pPr>
              <w:jc w:val="center"/>
              <w:rPr>
                <w:rFonts w:eastAsia="Times New Roman"/>
                <w:color w:val="000000"/>
              </w:rPr>
            </w:pPr>
            <w:r>
              <w:rPr>
                <w:rFonts w:eastAsia="Times New Roman"/>
                <w:color w:val="000000"/>
              </w:rPr>
              <w:t xml:space="preserve">08/06/2016 </w:t>
            </w:r>
          </w:p>
        </w:tc>
        <w:tc>
          <w:tcPr>
            <w:tcW w:w="2688" w:type="pct"/>
            <w:vAlign w:val="center"/>
          </w:tcPr>
          <w:p w:rsidR="00184099" w:rsidRDefault="00184099">
            <w:pPr>
              <w:rPr>
                <w:rFonts w:eastAsia="Times New Roman"/>
                <w:color w:val="000000"/>
              </w:rPr>
            </w:pPr>
            <w:r>
              <w:rPr>
                <w:rFonts w:eastAsia="Times New Roman"/>
                <w:color w:val="000000"/>
              </w:rPr>
              <w:t xml:space="preserve">Food business who imports edible oils and fats shall implement food safety monitoring plan and shall conduct periodic tests on those importing products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17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G/SPS/N/TPKM/400 </w:t>
            </w:r>
          </w:p>
        </w:tc>
        <w:tc>
          <w:tcPr>
            <w:tcW w:w="561" w:type="pct"/>
            <w:vAlign w:val="center"/>
          </w:tcPr>
          <w:p w:rsidR="00184099" w:rsidRDefault="00184099">
            <w:pPr>
              <w:jc w:val="center"/>
              <w:rPr>
                <w:rFonts w:eastAsia="Times New Roman"/>
                <w:color w:val="000000"/>
              </w:rPr>
            </w:pPr>
            <w:r>
              <w:rPr>
                <w:rFonts w:eastAsia="Times New Roman"/>
                <w:color w:val="000000"/>
              </w:rPr>
              <w:t xml:space="preserve">Chinese Taipei </w:t>
            </w:r>
          </w:p>
        </w:tc>
        <w:tc>
          <w:tcPr>
            <w:tcW w:w="560" w:type="pct"/>
            <w:vAlign w:val="center"/>
          </w:tcPr>
          <w:p w:rsidR="00184099" w:rsidRDefault="00184099">
            <w:pPr>
              <w:jc w:val="center"/>
              <w:rPr>
                <w:rFonts w:eastAsia="Times New Roman"/>
                <w:color w:val="000000"/>
              </w:rPr>
            </w:pPr>
            <w:r>
              <w:rPr>
                <w:rFonts w:eastAsia="Times New Roman"/>
                <w:color w:val="000000"/>
              </w:rPr>
              <w:t xml:space="preserve">08/06/2016 </w:t>
            </w:r>
          </w:p>
        </w:tc>
        <w:tc>
          <w:tcPr>
            <w:tcW w:w="2688" w:type="pct"/>
            <w:vAlign w:val="center"/>
          </w:tcPr>
          <w:p w:rsidR="00184099" w:rsidRDefault="00184099">
            <w:pPr>
              <w:rPr>
                <w:rFonts w:eastAsia="Times New Roman"/>
                <w:color w:val="000000"/>
              </w:rPr>
            </w:pPr>
            <w:r>
              <w:rPr>
                <w:rFonts w:eastAsia="Times New Roman"/>
                <w:color w:val="000000"/>
              </w:rPr>
              <w:t xml:space="preserve">Food business who imports meat products, dairy products and fishery products shall implement food safety monitoring plan and shall conduct periodic tests on those importing products.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18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G/SPS/N/BRA/1136 </w:t>
            </w:r>
          </w:p>
        </w:tc>
        <w:tc>
          <w:tcPr>
            <w:tcW w:w="561" w:type="pct"/>
            <w:vAlign w:val="center"/>
          </w:tcPr>
          <w:p w:rsidR="00184099" w:rsidRDefault="00184099">
            <w:pPr>
              <w:jc w:val="center"/>
              <w:rPr>
                <w:rFonts w:eastAsia="Times New Roman"/>
                <w:color w:val="000000"/>
              </w:rPr>
            </w:pPr>
            <w:r>
              <w:rPr>
                <w:rFonts w:eastAsia="Times New Roman"/>
                <w:color w:val="000000"/>
              </w:rPr>
              <w:t xml:space="preserve">Brazil </w:t>
            </w:r>
          </w:p>
        </w:tc>
        <w:tc>
          <w:tcPr>
            <w:tcW w:w="560" w:type="pct"/>
            <w:vAlign w:val="center"/>
          </w:tcPr>
          <w:p w:rsidR="00184099" w:rsidRDefault="00184099">
            <w:pPr>
              <w:jc w:val="center"/>
              <w:rPr>
                <w:rFonts w:eastAsia="Times New Roman"/>
                <w:color w:val="000000"/>
              </w:rPr>
            </w:pPr>
            <w:r>
              <w:rPr>
                <w:rFonts w:eastAsia="Times New Roman"/>
                <w:color w:val="000000"/>
              </w:rPr>
              <w:t xml:space="preserve">08/06/2016 </w:t>
            </w:r>
          </w:p>
        </w:tc>
        <w:tc>
          <w:tcPr>
            <w:tcW w:w="2688" w:type="pct"/>
            <w:vAlign w:val="center"/>
          </w:tcPr>
          <w:p w:rsidR="00184099" w:rsidRDefault="00184099">
            <w:pPr>
              <w:rPr>
                <w:rFonts w:eastAsia="Times New Roman"/>
                <w:color w:val="000000"/>
              </w:rPr>
            </w:pPr>
            <w:r>
              <w:rPr>
                <w:rFonts w:eastAsia="Times New Roman"/>
                <w:color w:val="000000"/>
              </w:rPr>
              <w:t xml:space="preserve">Draft resolution regarding the active ingredient M47 MALALEUCA ALTERNIFOLIA of the monograph list of active ingredients for pesticides, household cleaning products and wood preservers, published by Resolution - RE no. 165 of 29 August 2003, Brazilian Official Gazette (DOU Diário Oficial da União) of 2 September 2003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19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G/SPS/N/BRA/1135 </w:t>
            </w:r>
          </w:p>
        </w:tc>
        <w:tc>
          <w:tcPr>
            <w:tcW w:w="561" w:type="pct"/>
            <w:vAlign w:val="center"/>
          </w:tcPr>
          <w:p w:rsidR="00184099" w:rsidRDefault="00184099">
            <w:pPr>
              <w:jc w:val="center"/>
              <w:rPr>
                <w:rFonts w:eastAsia="Times New Roman"/>
                <w:color w:val="000000"/>
              </w:rPr>
            </w:pPr>
            <w:r>
              <w:rPr>
                <w:rFonts w:eastAsia="Times New Roman"/>
                <w:color w:val="000000"/>
              </w:rPr>
              <w:t xml:space="preserve">Brazil </w:t>
            </w:r>
          </w:p>
        </w:tc>
        <w:tc>
          <w:tcPr>
            <w:tcW w:w="560" w:type="pct"/>
            <w:vAlign w:val="center"/>
          </w:tcPr>
          <w:p w:rsidR="00184099" w:rsidRDefault="00184099">
            <w:pPr>
              <w:jc w:val="center"/>
              <w:rPr>
                <w:rFonts w:eastAsia="Times New Roman"/>
                <w:color w:val="000000"/>
              </w:rPr>
            </w:pPr>
            <w:r>
              <w:rPr>
                <w:rFonts w:eastAsia="Times New Roman"/>
                <w:color w:val="000000"/>
              </w:rPr>
              <w:t xml:space="preserve">08/06/2016 </w:t>
            </w:r>
          </w:p>
        </w:tc>
        <w:tc>
          <w:tcPr>
            <w:tcW w:w="2688" w:type="pct"/>
            <w:vAlign w:val="center"/>
          </w:tcPr>
          <w:p w:rsidR="00184099" w:rsidRDefault="00184099">
            <w:pPr>
              <w:rPr>
                <w:rFonts w:eastAsia="Times New Roman"/>
                <w:color w:val="000000"/>
              </w:rPr>
            </w:pPr>
            <w:r>
              <w:rPr>
                <w:rFonts w:eastAsia="Times New Roman"/>
                <w:color w:val="000000"/>
              </w:rPr>
              <w:t xml:space="preserve">Draft resolution regarding the active ingredient F47 FLUAZINAM of the monograph list of active ingredients for pesticides, household cleaning products and wood preservers, published by Resolution - RE no. 165 of 29 August 2003, Brazilian Official Gazette(DOU Diário Oficial da União) of 2 September 2003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20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G/SPS/N/BRA/1133 </w:t>
            </w:r>
          </w:p>
        </w:tc>
        <w:tc>
          <w:tcPr>
            <w:tcW w:w="561" w:type="pct"/>
            <w:vAlign w:val="center"/>
          </w:tcPr>
          <w:p w:rsidR="00184099" w:rsidRDefault="00184099">
            <w:pPr>
              <w:jc w:val="center"/>
              <w:rPr>
                <w:rFonts w:eastAsia="Times New Roman"/>
                <w:color w:val="000000"/>
              </w:rPr>
            </w:pPr>
            <w:r>
              <w:rPr>
                <w:rFonts w:eastAsia="Times New Roman"/>
                <w:color w:val="000000"/>
              </w:rPr>
              <w:t xml:space="preserve">Brazil </w:t>
            </w:r>
          </w:p>
        </w:tc>
        <w:tc>
          <w:tcPr>
            <w:tcW w:w="560" w:type="pct"/>
            <w:vAlign w:val="center"/>
          </w:tcPr>
          <w:p w:rsidR="00184099" w:rsidRDefault="00184099">
            <w:pPr>
              <w:jc w:val="center"/>
              <w:rPr>
                <w:rFonts w:eastAsia="Times New Roman"/>
                <w:color w:val="000000"/>
              </w:rPr>
            </w:pPr>
            <w:r>
              <w:rPr>
                <w:rFonts w:eastAsia="Times New Roman"/>
                <w:color w:val="000000"/>
              </w:rPr>
              <w:t xml:space="preserve">08/06/2016 </w:t>
            </w:r>
          </w:p>
        </w:tc>
        <w:tc>
          <w:tcPr>
            <w:tcW w:w="2688" w:type="pct"/>
            <w:vAlign w:val="center"/>
          </w:tcPr>
          <w:p w:rsidR="00184099" w:rsidRDefault="00184099">
            <w:pPr>
              <w:rPr>
                <w:rFonts w:eastAsia="Times New Roman"/>
                <w:color w:val="000000"/>
              </w:rPr>
            </w:pPr>
            <w:r>
              <w:rPr>
                <w:rFonts w:eastAsia="Times New Roman"/>
                <w:color w:val="000000"/>
              </w:rPr>
              <w:t xml:space="preserve">Draft resolution regarding the active ingredient D17 DIFLUBENZURON of the monograph list of active ingredients for pesticides, household cleaning products and wood preservers, published by Resolution - RE no, 165 of 29 August 2003, Brazilian Official Gazette(DOU Diário Oficial da União) of 2 September 2003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21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G/SPS/N/BRA/1131 </w:t>
            </w:r>
          </w:p>
        </w:tc>
        <w:tc>
          <w:tcPr>
            <w:tcW w:w="561" w:type="pct"/>
            <w:vAlign w:val="center"/>
          </w:tcPr>
          <w:p w:rsidR="00184099" w:rsidRDefault="00184099">
            <w:pPr>
              <w:jc w:val="center"/>
              <w:rPr>
                <w:rFonts w:eastAsia="Times New Roman"/>
                <w:color w:val="000000"/>
              </w:rPr>
            </w:pPr>
            <w:r>
              <w:rPr>
                <w:rFonts w:eastAsia="Times New Roman"/>
                <w:color w:val="000000"/>
              </w:rPr>
              <w:t xml:space="preserve">Brazil </w:t>
            </w:r>
          </w:p>
        </w:tc>
        <w:tc>
          <w:tcPr>
            <w:tcW w:w="560" w:type="pct"/>
            <w:vAlign w:val="center"/>
          </w:tcPr>
          <w:p w:rsidR="00184099" w:rsidRDefault="00184099">
            <w:pPr>
              <w:jc w:val="center"/>
              <w:rPr>
                <w:rFonts w:eastAsia="Times New Roman"/>
                <w:color w:val="000000"/>
              </w:rPr>
            </w:pPr>
            <w:r>
              <w:rPr>
                <w:rFonts w:eastAsia="Times New Roman"/>
                <w:color w:val="000000"/>
              </w:rPr>
              <w:t xml:space="preserve">08/06/2016 </w:t>
            </w:r>
          </w:p>
        </w:tc>
        <w:tc>
          <w:tcPr>
            <w:tcW w:w="2688" w:type="pct"/>
            <w:vAlign w:val="center"/>
          </w:tcPr>
          <w:p w:rsidR="00184099" w:rsidRDefault="00184099">
            <w:pPr>
              <w:rPr>
                <w:rFonts w:eastAsia="Times New Roman"/>
                <w:color w:val="000000"/>
              </w:rPr>
            </w:pPr>
            <w:r>
              <w:rPr>
                <w:rFonts w:eastAsia="Times New Roman"/>
                <w:color w:val="000000"/>
              </w:rPr>
              <w:t xml:space="preserve">Draft resolution regarding the active ingredient C18 CHLOROTHALONIL of the monograph list of active ingredients for pesticides, household cleaning products and wood preservers, published by Resolution - RE no. 165 of 29 August 2003, Brazilian Official Gazette(DOU Diário Oficial da União) of 2 September 2003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lastRenderedPageBreak/>
              <w:t xml:space="preserve">22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G/SPS/N/BRA/1130 </w:t>
            </w:r>
          </w:p>
        </w:tc>
        <w:tc>
          <w:tcPr>
            <w:tcW w:w="561" w:type="pct"/>
            <w:vAlign w:val="center"/>
          </w:tcPr>
          <w:p w:rsidR="00184099" w:rsidRDefault="00184099">
            <w:pPr>
              <w:jc w:val="center"/>
              <w:rPr>
                <w:rFonts w:eastAsia="Times New Roman"/>
                <w:color w:val="000000"/>
              </w:rPr>
            </w:pPr>
            <w:r>
              <w:rPr>
                <w:rFonts w:eastAsia="Times New Roman"/>
                <w:color w:val="000000"/>
              </w:rPr>
              <w:t xml:space="preserve">Brazil </w:t>
            </w:r>
          </w:p>
        </w:tc>
        <w:tc>
          <w:tcPr>
            <w:tcW w:w="560" w:type="pct"/>
            <w:vAlign w:val="center"/>
          </w:tcPr>
          <w:p w:rsidR="00184099" w:rsidRDefault="00184099">
            <w:pPr>
              <w:jc w:val="center"/>
              <w:rPr>
                <w:rFonts w:eastAsia="Times New Roman"/>
                <w:color w:val="000000"/>
              </w:rPr>
            </w:pPr>
            <w:r>
              <w:rPr>
                <w:rFonts w:eastAsia="Times New Roman"/>
                <w:color w:val="000000"/>
              </w:rPr>
              <w:t xml:space="preserve">08/06/2016 </w:t>
            </w:r>
          </w:p>
        </w:tc>
        <w:tc>
          <w:tcPr>
            <w:tcW w:w="2688" w:type="pct"/>
            <w:vAlign w:val="center"/>
          </w:tcPr>
          <w:p w:rsidR="00184099" w:rsidRDefault="00184099">
            <w:pPr>
              <w:rPr>
                <w:rFonts w:eastAsia="Times New Roman"/>
                <w:color w:val="000000"/>
              </w:rPr>
            </w:pPr>
            <w:r>
              <w:rPr>
                <w:rFonts w:eastAsia="Times New Roman"/>
                <w:color w:val="000000"/>
              </w:rPr>
              <w:t xml:space="preserve">Draft resolution regarding the active ingredient I10 IMAZETHAPYR of the monograph list of active ingredients for pesticides, household cleaning products and wood preservers, published by Resolution - RE no. 165 of 29 August 2003, Brazilian Official Gazette(DOU Diário Oficial da União) of 2 September 2003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23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G/SPS/N/BRA/1129 </w:t>
            </w:r>
          </w:p>
        </w:tc>
        <w:tc>
          <w:tcPr>
            <w:tcW w:w="561" w:type="pct"/>
            <w:vAlign w:val="center"/>
          </w:tcPr>
          <w:p w:rsidR="00184099" w:rsidRDefault="00184099">
            <w:pPr>
              <w:jc w:val="center"/>
              <w:rPr>
                <w:rFonts w:eastAsia="Times New Roman"/>
                <w:color w:val="000000"/>
              </w:rPr>
            </w:pPr>
            <w:r>
              <w:rPr>
                <w:rFonts w:eastAsia="Times New Roman"/>
                <w:color w:val="000000"/>
              </w:rPr>
              <w:t xml:space="preserve">Brazil </w:t>
            </w:r>
          </w:p>
        </w:tc>
        <w:tc>
          <w:tcPr>
            <w:tcW w:w="560" w:type="pct"/>
            <w:vAlign w:val="center"/>
          </w:tcPr>
          <w:p w:rsidR="00184099" w:rsidRDefault="00184099">
            <w:pPr>
              <w:jc w:val="center"/>
              <w:rPr>
                <w:rFonts w:eastAsia="Times New Roman"/>
                <w:color w:val="000000"/>
              </w:rPr>
            </w:pPr>
            <w:r>
              <w:rPr>
                <w:rFonts w:eastAsia="Times New Roman"/>
                <w:color w:val="000000"/>
              </w:rPr>
              <w:t xml:space="preserve">08/06/2016 </w:t>
            </w:r>
          </w:p>
        </w:tc>
        <w:tc>
          <w:tcPr>
            <w:tcW w:w="2688" w:type="pct"/>
            <w:vAlign w:val="center"/>
          </w:tcPr>
          <w:p w:rsidR="00184099" w:rsidRDefault="00184099">
            <w:pPr>
              <w:rPr>
                <w:rFonts w:eastAsia="Times New Roman"/>
                <w:color w:val="000000"/>
              </w:rPr>
            </w:pPr>
            <w:r>
              <w:rPr>
                <w:rFonts w:eastAsia="Times New Roman"/>
                <w:color w:val="000000"/>
              </w:rPr>
              <w:t xml:space="preserve">Draft resolution regarding the active ingredient A26 AZOXYSTROBIN of the monograph list of active ingredients for pesticides, household cleaning products and wood preservers, published by Resolution - RE no. 165 of 29 August 2003, Brazilian Official Gazette (DOU Diário Oficial da União) of 2 September 2003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24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G/SPS/N/BRA/1128 </w:t>
            </w:r>
          </w:p>
        </w:tc>
        <w:tc>
          <w:tcPr>
            <w:tcW w:w="561" w:type="pct"/>
            <w:vAlign w:val="center"/>
          </w:tcPr>
          <w:p w:rsidR="00184099" w:rsidRDefault="00184099">
            <w:pPr>
              <w:jc w:val="center"/>
              <w:rPr>
                <w:rFonts w:eastAsia="Times New Roman"/>
                <w:color w:val="000000"/>
              </w:rPr>
            </w:pPr>
            <w:r>
              <w:rPr>
                <w:rFonts w:eastAsia="Times New Roman"/>
                <w:color w:val="000000"/>
              </w:rPr>
              <w:t xml:space="preserve">Brazil </w:t>
            </w:r>
          </w:p>
        </w:tc>
        <w:tc>
          <w:tcPr>
            <w:tcW w:w="560" w:type="pct"/>
            <w:vAlign w:val="center"/>
          </w:tcPr>
          <w:p w:rsidR="00184099" w:rsidRDefault="00184099">
            <w:pPr>
              <w:jc w:val="center"/>
              <w:rPr>
                <w:rFonts w:eastAsia="Times New Roman"/>
                <w:color w:val="000000"/>
              </w:rPr>
            </w:pPr>
            <w:r>
              <w:rPr>
                <w:rFonts w:eastAsia="Times New Roman"/>
                <w:color w:val="000000"/>
              </w:rPr>
              <w:t xml:space="preserve">08/06/2016 </w:t>
            </w:r>
          </w:p>
        </w:tc>
        <w:tc>
          <w:tcPr>
            <w:tcW w:w="2688" w:type="pct"/>
            <w:vAlign w:val="center"/>
          </w:tcPr>
          <w:p w:rsidR="00184099" w:rsidRDefault="00184099">
            <w:pPr>
              <w:rPr>
                <w:rFonts w:eastAsia="Times New Roman"/>
                <w:color w:val="000000"/>
              </w:rPr>
            </w:pPr>
            <w:r>
              <w:rPr>
                <w:rFonts w:eastAsia="Times New Roman"/>
                <w:color w:val="000000"/>
              </w:rPr>
              <w:t xml:space="preserve">Draft resolution regarding the active ingredient D36 DIFENOCONAZOLE of the monograph list of active ingredients for pesticides, household cleaning products and wood preservers, published by Resolution - RE no. 165 of 29 August 2003, Brazilian Official Gazette (DOU Diário Oficial da União) of 2 September 2003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25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G/SPS/N/BRA/1127 </w:t>
            </w:r>
          </w:p>
        </w:tc>
        <w:tc>
          <w:tcPr>
            <w:tcW w:w="561" w:type="pct"/>
            <w:vAlign w:val="center"/>
          </w:tcPr>
          <w:p w:rsidR="00184099" w:rsidRDefault="00184099">
            <w:pPr>
              <w:jc w:val="center"/>
              <w:rPr>
                <w:rFonts w:eastAsia="Times New Roman"/>
                <w:color w:val="000000"/>
              </w:rPr>
            </w:pPr>
            <w:r>
              <w:rPr>
                <w:rFonts w:eastAsia="Times New Roman"/>
                <w:color w:val="000000"/>
              </w:rPr>
              <w:t xml:space="preserve">Brazil </w:t>
            </w:r>
          </w:p>
        </w:tc>
        <w:tc>
          <w:tcPr>
            <w:tcW w:w="560" w:type="pct"/>
            <w:vAlign w:val="center"/>
          </w:tcPr>
          <w:p w:rsidR="00184099" w:rsidRDefault="00184099">
            <w:pPr>
              <w:jc w:val="center"/>
              <w:rPr>
                <w:rFonts w:eastAsia="Times New Roman"/>
                <w:color w:val="000000"/>
              </w:rPr>
            </w:pPr>
            <w:r>
              <w:rPr>
                <w:rFonts w:eastAsia="Times New Roman"/>
                <w:color w:val="000000"/>
              </w:rPr>
              <w:t xml:space="preserve">08/06/2016 </w:t>
            </w:r>
          </w:p>
        </w:tc>
        <w:tc>
          <w:tcPr>
            <w:tcW w:w="2688" w:type="pct"/>
            <w:vAlign w:val="center"/>
          </w:tcPr>
          <w:p w:rsidR="00184099" w:rsidRDefault="00184099">
            <w:pPr>
              <w:rPr>
                <w:rFonts w:eastAsia="Times New Roman"/>
                <w:color w:val="000000"/>
              </w:rPr>
            </w:pPr>
            <w:r>
              <w:rPr>
                <w:rFonts w:eastAsia="Times New Roman"/>
                <w:color w:val="000000"/>
              </w:rPr>
              <w:t xml:space="preserve">Draft resolution regarding the active ingredient T32 TEBUCONAZOLE of the monograph list of active ingredients for pesticides, household cleaning products and wood preservers, published by Resolution - RE no. 165 of 29 August 2003, Brazilian Official Gazette (DOU Diário Oficial da União) of 2 September 2003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26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G/SPS/N/BRA/1126 </w:t>
            </w:r>
          </w:p>
        </w:tc>
        <w:tc>
          <w:tcPr>
            <w:tcW w:w="561" w:type="pct"/>
            <w:vAlign w:val="center"/>
          </w:tcPr>
          <w:p w:rsidR="00184099" w:rsidRDefault="00184099">
            <w:pPr>
              <w:jc w:val="center"/>
              <w:rPr>
                <w:rFonts w:eastAsia="Times New Roman"/>
                <w:color w:val="000000"/>
              </w:rPr>
            </w:pPr>
            <w:r>
              <w:rPr>
                <w:rFonts w:eastAsia="Times New Roman"/>
                <w:color w:val="000000"/>
              </w:rPr>
              <w:t xml:space="preserve">Brazil </w:t>
            </w:r>
          </w:p>
        </w:tc>
        <w:tc>
          <w:tcPr>
            <w:tcW w:w="560" w:type="pct"/>
            <w:vAlign w:val="center"/>
          </w:tcPr>
          <w:p w:rsidR="00184099" w:rsidRDefault="00184099">
            <w:pPr>
              <w:jc w:val="center"/>
              <w:rPr>
                <w:rFonts w:eastAsia="Times New Roman"/>
                <w:color w:val="000000"/>
              </w:rPr>
            </w:pPr>
            <w:r>
              <w:rPr>
                <w:rFonts w:eastAsia="Times New Roman"/>
                <w:color w:val="000000"/>
              </w:rPr>
              <w:t xml:space="preserve">08/06/2016 </w:t>
            </w:r>
          </w:p>
        </w:tc>
        <w:tc>
          <w:tcPr>
            <w:tcW w:w="2688" w:type="pct"/>
            <w:vAlign w:val="center"/>
          </w:tcPr>
          <w:p w:rsidR="00184099" w:rsidRDefault="00184099">
            <w:pPr>
              <w:rPr>
                <w:rFonts w:eastAsia="Times New Roman"/>
                <w:color w:val="000000"/>
              </w:rPr>
            </w:pPr>
            <w:r>
              <w:rPr>
                <w:rFonts w:eastAsia="Times New Roman"/>
                <w:color w:val="000000"/>
              </w:rPr>
              <w:t xml:space="preserve">Draft resolution regarding the active ingredient T14 THIOPHANATE-METHYL of the monograph list of active ingredients for pesticides, household cleaning products and wood preservers, published by Resolution - RE no. 165 of 29 August 2003, Brazilian Official Gazette (DOU Diário Oficial da União) of 2 September 2003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27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G/SPS/N/BRA/1123 </w:t>
            </w:r>
          </w:p>
        </w:tc>
        <w:tc>
          <w:tcPr>
            <w:tcW w:w="561" w:type="pct"/>
            <w:vAlign w:val="center"/>
          </w:tcPr>
          <w:p w:rsidR="00184099" w:rsidRDefault="00184099">
            <w:pPr>
              <w:jc w:val="center"/>
              <w:rPr>
                <w:rFonts w:eastAsia="Times New Roman"/>
                <w:color w:val="000000"/>
              </w:rPr>
            </w:pPr>
            <w:r>
              <w:rPr>
                <w:rFonts w:eastAsia="Times New Roman"/>
                <w:color w:val="000000"/>
              </w:rPr>
              <w:t xml:space="preserve">Brazil </w:t>
            </w:r>
          </w:p>
        </w:tc>
        <w:tc>
          <w:tcPr>
            <w:tcW w:w="560" w:type="pct"/>
            <w:vAlign w:val="center"/>
          </w:tcPr>
          <w:p w:rsidR="00184099" w:rsidRDefault="00184099">
            <w:pPr>
              <w:jc w:val="center"/>
              <w:rPr>
                <w:rFonts w:eastAsia="Times New Roman"/>
                <w:color w:val="000000"/>
              </w:rPr>
            </w:pPr>
            <w:r>
              <w:rPr>
                <w:rFonts w:eastAsia="Times New Roman"/>
                <w:color w:val="000000"/>
              </w:rPr>
              <w:t xml:space="preserve">08/06/2016 </w:t>
            </w:r>
          </w:p>
        </w:tc>
        <w:tc>
          <w:tcPr>
            <w:tcW w:w="2688" w:type="pct"/>
            <w:vAlign w:val="center"/>
          </w:tcPr>
          <w:p w:rsidR="00184099" w:rsidRDefault="00184099">
            <w:pPr>
              <w:rPr>
                <w:rFonts w:eastAsia="Times New Roman"/>
                <w:color w:val="000000"/>
              </w:rPr>
            </w:pPr>
            <w:r>
              <w:rPr>
                <w:rFonts w:eastAsia="Times New Roman"/>
                <w:color w:val="000000"/>
              </w:rPr>
              <w:t xml:space="preserve">Draft resolution regarding the active ingredient T54 TRIFLOXYSTROBIN of the monograph list of active ingredients for pesticides, household cleaning products and wood preservers, published by Resolution - RE no. 165 of 29 August 2003, Brazilian Official Gazette (DOU Diário Oficial da União) of 2 September 2003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28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G/SPS/N/AUS/388 </w:t>
            </w:r>
          </w:p>
        </w:tc>
        <w:tc>
          <w:tcPr>
            <w:tcW w:w="561" w:type="pct"/>
            <w:vAlign w:val="center"/>
          </w:tcPr>
          <w:p w:rsidR="00184099" w:rsidRDefault="00184099">
            <w:pPr>
              <w:jc w:val="center"/>
              <w:rPr>
                <w:rFonts w:eastAsia="Times New Roman"/>
                <w:color w:val="000000"/>
              </w:rPr>
            </w:pPr>
            <w:r>
              <w:rPr>
                <w:rFonts w:eastAsia="Times New Roman"/>
                <w:color w:val="000000"/>
              </w:rPr>
              <w:t xml:space="preserve">Australia </w:t>
            </w:r>
          </w:p>
        </w:tc>
        <w:tc>
          <w:tcPr>
            <w:tcW w:w="560" w:type="pct"/>
            <w:vAlign w:val="center"/>
          </w:tcPr>
          <w:p w:rsidR="00184099" w:rsidRDefault="00184099">
            <w:pPr>
              <w:jc w:val="center"/>
              <w:rPr>
                <w:rFonts w:eastAsia="Times New Roman"/>
                <w:color w:val="000000"/>
              </w:rPr>
            </w:pPr>
            <w:r>
              <w:rPr>
                <w:rFonts w:eastAsia="Times New Roman"/>
                <w:color w:val="000000"/>
              </w:rPr>
              <w:t xml:space="preserve">08/06/2016 </w:t>
            </w:r>
          </w:p>
        </w:tc>
        <w:tc>
          <w:tcPr>
            <w:tcW w:w="2688" w:type="pct"/>
            <w:vAlign w:val="center"/>
          </w:tcPr>
          <w:p w:rsidR="00184099" w:rsidRDefault="00184099">
            <w:pPr>
              <w:rPr>
                <w:rFonts w:eastAsia="Times New Roman"/>
                <w:color w:val="000000"/>
              </w:rPr>
            </w:pPr>
            <w:r>
              <w:rPr>
                <w:rFonts w:eastAsia="Times New Roman"/>
                <w:color w:val="000000"/>
              </w:rPr>
              <w:t xml:space="preserve">Proposal to Amend Schedule 20 of the revised Australia New Zealand Food Standards Code (31 May 2016 - Proposed amendment (Agricultural and Veterinary Chemicals Code Instrument No. 4 (MRL Standard) Amendment Instrument 2016 (No. 7)))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29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G/SPS/N/NZL/535 </w:t>
            </w:r>
          </w:p>
        </w:tc>
        <w:tc>
          <w:tcPr>
            <w:tcW w:w="561" w:type="pct"/>
            <w:vAlign w:val="center"/>
          </w:tcPr>
          <w:p w:rsidR="00184099" w:rsidRDefault="00184099">
            <w:pPr>
              <w:jc w:val="center"/>
              <w:rPr>
                <w:rFonts w:eastAsia="Times New Roman"/>
                <w:color w:val="000000"/>
              </w:rPr>
            </w:pPr>
            <w:r>
              <w:rPr>
                <w:rFonts w:eastAsia="Times New Roman"/>
                <w:color w:val="000000"/>
              </w:rPr>
              <w:t xml:space="preserve">New Zealand </w:t>
            </w:r>
          </w:p>
        </w:tc>
        <w:tc>
          <w:tcPr>
            <w:tcW w:w="560" w:type="pct"/>
            <w:vAlign w:val="center"/>
          </w:tcPr>
          <w:p w:rsidR="00184099" w:rsidRDefault="00184099">
            <w:pPr>
              <w:jc w:val="center"/>
              <w:rPr>
                <w:rFonts w:eastAsia="Times New Roman"/>
                <w:color w:val="000000"/>
              </w:rPr>
            </w:pPr>
            <w:r>
              <w:rPr>
                <w:rFonts w:eastAsia="Times New Roman"/>
                <w:color w:val="000000"/>
              </w:rPr>
              <w:t xml:space="preserve">09/06/2016 </w:t>
            </w:r>
          </w:p>
        </w:tc>
        <w:tc>
          <w:tcPr>
            <w:tcW w:w="2688" w:type="pct"/>
            <w:vAlign w:val="center"/>
          </w:tcPr>
          <w:p w:rsidR="00184099" w:rsidRDefault="00184099">
            <w:pPr>
              <w:rPr>
                <w:rFonts w:eastAsia="Times New Roman"/>
                <w:color w:val="000000"/>
              </w:rPr>
            </w:pPr>
            <w:r>
              <w:rPr>
                <w:rFonts w:eastAsia="Times New Roman"/>
                <w:color w:val="000000"/>
              </w:rPr>
              <w:t xml:space="preserve">Craft Risk Management Standard for Vessels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30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G/SPS/N/MEX/300 </w:t>
            </w:r>
          </w:p>
        </w:tc>
        <w:tc>
          <w:tcPr>
            <w:tcW w:w="561" w:type="pct"/>
            <w:vAlign w:val="center"/>
          </w:tcPr>
          <w:p w:rsidR="00184099" w:rsidRDefault="00184099">
            <w:pPr>
              <w:jc w:val="center"/>
              <w:rPr>
                <w:rFonts w:eastAsia="Times New Roman"/>
                <w:color w:val="000000"/>
              </w:rPr>
            </w:pPr>
            <w:r>
              <w:rPr>
                <w:rFonts w:eastAsia="Times New Roman"/>
                <w:color w:val="000000"/>
              </w:rPr>
              <w:t xml:space="preserve">Mexico </w:t>
            </w:r>
          </w:p>
        </w:tc>
        <w:tc>
          <w:tcPr>
            <w:tcW w:w="560" w:type="pct"/>
            <w:vAlign w:val="center"/>
          </w:tcPr>
          <w:p w:rsidR="00184099" w:rsidRDefault="00184099">
            <w:pPr>
              <w:jc w:val="center"/>
              <w:rPr>
                <w:rFonts w:eastAsia="Times New Roman"/>
                <w:color w:val="000000"/>
              </w:rPr>
            </w:pPr>
            <w:r>
              <w:rPr>
                <w:rFonts w:eastAsia="Times New Roman"/>
                <w:color w:val="000000"/>
              </w:rPr>
              <w:t xml:space="preserve">09/06/2016 </w:t>
            </w:r>
          </w:p>
        </w:tc>
        <w:tc>
          <w:tcPr>
            <w:tcW w:w="2688" w:type="pct"/>
            <w:vAlign w:val="center"/>
          </w:tcPr>
          <w:p w:rsidR="00184099" w:rsidRDefault="00184099">
            <w:pPr>
              <w:rPr>
                <w:rFonts w:eastAsia="Times New Roman"/>
                <w:color w:val="000000"/>
              </w:rPr>
            </w:pPr>
            <w:r>
              <w:rPr>
                <w:rFonts w:eastAsia="Times New Roman"/>
                <w:color w:val="000000"/>
              </w:rPr>
              <w:t xml:space="preserve">Decision amending the second transitional article of the Decision Notifying Guidelines for Organic Agricultural Activities, published on 29 October 2013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31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G/SPS/N/MAC/19 </w:t>
            </w:r>
          </w:p>
        </w:tc>
        <w:tc>
          <w:tcPr>
            <w:tcW w:w="561" w:type="pct"/>
            <w:vAlign w:val="center"/>
          </w:tcPr>
          <w:p w:rsidR="00184099" w:rsidRDefault="00184099">
            <w:pPr>
              <w:jc w:val="center"/>
              <w:rPr>
                <w:rFonts w:eastAsia="Times New Roman"/>
                <w:color w:val="000000"/>
              </w:rPr>
            </w:pPr>
            <w:r>
              <w:rPr>
                <w:rFonts w:eastAsia="Times New Roman"/>
                <w:color w:val="000000"/>
              </w:rPr>
              <w:t xml:space="preserve">Macao, China </w:t>
            </w:r>
          </w:p>
        </w:tc>
        <w:tc>
          <w:tcPr>
            <w:tcW w:w="560" w:type="pct"/>
            <w:vAlign w:val="center"/>
          </w:tcPr>
          <w:p w:rsidR="00184099" w:rsidRDefault="00184099">
            <w:pPr>
              <w:jc w:val="center"/>
              <w:rPr>
                <w:rFonts w:eastAsia="Times New Roman"/>
                <w:color w:val="000000"/>
              </w:rPr>
            </w:pPr>
            <w:r>
              <w:rPr>
                <w:rFonts w:eastAsia="Times New Roman"/>
                <w:color w:val="000000"/>
              </w:rPr>
              <w:t xml:space="preserve">09/06/2016 </w:t>
            </w:r>
          </w:p>
        </w:tc>
        <w:tc>
          <w:tcPr>
            <w:tcW w:w="2688" w:type="pct"/>
            <w:vAlign w:val="center"/>
          </w:tcPr>
          <w:p w:rsidR="00184099" w:rsidRDefault="00184099">
            <w:pPr>
              <w:rPr>
                <w:rFonts w:eastAsia="Times New Roman"/>
                <w:color w:val="000000"/>
              </w:rPr>
            </w:pPr>
            <w:r>
              <w:rPr>
                <w:rFonts w:eastAsia="Times New Roman"/>
                <w:color w:val="000000"/>
              </w:rPr>
              <w:t xml:space="preserve">Administrative Regulation No. 13/2016 Maximum Limits of Mycotoxins in Food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lastRenderedPageBreak/>
              <w:t xml:space="preserve">32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G/SPS/N/ALB/190 </w:t>
            </w:r>
          </w:p>
        </w:tc>
        <w:tc>
          <w:tcPr>
            <w:tcW w:w="561" w:type="pct"/>
            <w:vAlign w:val="center"/>
          </w:tcPr>
          <w:p w:rsidR="00184099" w:rsidRDefault="00184099">
            <w:pPr>
              <w:jc w:val="center"/>
              <w:rPr>
                <w:rFonts w:eastAsia="Times New Roman"/>
                <w:color w:val="000000"/>
              </w:rPr>
            </w:pPr>
            <w:r>
              <w:rPr>
                <w:rFonts w:eastAsia="Times New Roman"/>
                <w:color w:val="000000"/>
              </w:rPr>
              <w:t xml:space="preserve">Albania </w:t>
            </w:r>
          </w:p>
        </w:tc>
        <w:tc>
          <w:tcPr>
            <w:tcW w:w="560" w:type="pct"/>
            <w:vAlign w:val="center"/>
          </w:tcPr>
          <w:p w:rsidR="00184099" w:rsidRDefault="00184099">
            <w:pPr>
              <w:jc w:val="center"/>
              <w:rPr>
                <w:rFonts w:eastAsia="Times New Roman"/>
                <w:color w:val="000000"/>
              </w:rPr>
            </w:pPr>
            <w:r>
              <w:rPr>
                <w:rFonts w:eastAsia="Times New Roman"/>
                <w:color w:val="000000"/>
              </w:rPr>
              <w:t xml:space="preserve">09/06/2016 </w:t>
            </w:r>
          </w:p>
        </w:tc>
        <w:tc>
          <w:tcPr>
            <w:tcW w:w="2688" w:type="pct"/>
            <w:vAlign w:val="center"/>
          </w:tcPr>
          <w:p w:rsidR="00184099" w:rsidRDefault="00184099">
            <w:pPr>
              <w:rPr>
                <w:rFonts w:eastAsia="Times New Roman"/>
                <w:color w:val="000000"/>
              </w:rPr>
            </w:pPr>
            <w:r>
              <w:rPr>
                <w:rFonts w:eastAsia="Times New Roman"/>
                <w:color w:val="000000"/>
              </w:rPr>
              <w:t xml:space="preserve">Draft Law "On Plant Protection". Draft had been prepared based on the following EU legislation: Council Directive 2000/29/EC "On protective measures against introduction into the Community of organisms harmful to plants or plants products and against their spread within the Community"; Regulation (EC) 1107/2009 of the European Parliament and of the Council "Concerning the placing of the plant protection products on the market ..."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33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G/SPS/N/ALB/189 </w:t>
            </w:r>
          </w:p>
        </w:tc>
        <w:tc>
          <w:tcPr>
            <w:tcW w:w="561" w:type="pct"/>
            <w:vAlign w:val="center"/>
          </w:tcPr>
          <w:p w:rsidR="00184099" w:rsidRDefault="00184099">
            <w:pPr>
              <w:jc w:val="center"/>
              <w:rPr>
                <w:rFonts w:eastAsia="Times New Roman"/>
                <w:color w:val="000000"/>
              </w:rPr>
            </w:pPr>
            <w:r>
              <w:rPr>
                <w:rFonts w:eastAsia="Times New Roman"/>
                <w:color w:val="000000"/>
              </w:rPr>
              <w:t xml:space="preserve">Albania </w:t>
            </w:r>
          </w:p>
        </w:tc>
        <w:tc>
          <w:tcPr>
            <w:tcW w:w="560" w:type="pct"/>
            <w:vAlign w:val="center"/>
          </w:tcPr>
          <w:p w:rsidR="00184099" w:rsidRDefault="00184099">
            <w:pPr>
              <w:jc w:val="center"/>
              <w:rPr>
                <w:rFonts w:eastAsia="Times New Roman"/>
                <w:color w:val="000000"/>
              </w:rPr>
            </w:pPr>
            <w:r>
              <w:rPr>
                <w:rFonts w:eastAsia="Times New Roman"/>
                <w:color w:val="000000"/>
              </w:rPr>
              <w:t xml:space="preserve">09/06/2016 </w:t>
            </w:r>
          </w:p>
        </w:tc>
        <w:tc>
          <w:tcPr>
            <w:tcW w:w="2688" w:type="pct"/>
            <w:vAlign w:val="center"/>
          </w:tcPr>
          <w:p w:rsidR="00184099" w:rsidRDefault="00184099">
            <w:pPr>
              <w:rPr>
                <w:rFonts w:eastAsia="Times New Roman"/>
                <w:color w:val="000000"/>
              </w:rPr>
            </w:pPr>
            <w:r>
              <w:rPr>
                <w:rFonts w:eastAsia="Times New Roman"/>
                <w:color w:val="000000"/>
              </w:rPr>
              <w:t xml:space="preserve">Draft Law "On biologic production". Draft had been prepared based on the following EU legislation: Council Regulation (EC) No. 834/2007 of 28 June 2007 on organic production and labelling of organic products and repealing Regulation (EEC) No. 2092/91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34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G/SPS/N/USA/2864 </w:t>
            </w:r>
          </w:p>
        </w:tc>
        <w:tc>
          <w:tcPr>
            <w:tcW w:w="561" w:type="pct"/>
            <w:vAlign w:val="center"/>
          </w:tcPr>
          <w:p w:rsidR="00184099" w:rsidRDefault="00184099">
            <w:pPr>
              <w:jc w:val="center"/>
              <w:rPr>
                <w:rFonts w:eastAsia="Times New Roman"/>
                <w:color w:val="000000"/>
              </w:rPr>
            </w:pPr>
            <w:r>
              <w:rPr>
                <w:rFonts w:eastAsia="Times New Roman"/>
                <w:color w:val="000000"/>
              </w:rPr>
              <w:t xml:space="preserve">United States </w:t>
            </w:r>
          </w:p>
        </w:tc>
        <w:tc>
          <w:tcPr>
            <w:tcW w:w="560" w:type="pct"/>
            <w:vAlign w:val="center"/>
          </w:tcPr>
          <w:p w:rsidR="00184099" w:rsidRDefault="00184099">
            <w:pPr>
              <w:jc w:val="center"/>
              <w:rPr>
                <w:rFonts w:eastAsia="Times New Roman"/>
                <w:color w:val="000000"/>
              </w:rPr>
            </w:pPr>
            <w:r>
              <w:rPr>
                <w:rFonts w:eastAsia="Times New Roman"/>
                <w:color w:val="000000"/>
              </w:rPr>
              <w:t xml:space="preserve">13/06/2016 </w:t>
            </w:r>
          </w:p>
        </w:tc>
        <w:tc>
          <w:tcPr>
            <w:tcW w:w="2688" w:type="pct"/>
            <w:vAlign w:val="center"/>
          </w:tcPr>
          <w:p w:rsidR="00184099" w:rsidRDefault="00184099">
            <w:pPr>
              <w:rPr>
                <w:rFonts w:eastAsia="Times New Roman"/>
                <w:color w:val="000000"/>
              </w:rPr>
            </w:pPr>
            <w:r>
              <w:rPr>
                <w:rFonts w:eastAsia="Times New Roman"/>
                <w:color w:val="000000"/>
              </w:rPr>
              <w:t xml:space="preserve">Aldicarb, Alternaria destruens, Ampelomyces quisqualis, Azinphos-methyl, Etridiazole, Fenarimol, et al.; Tolerance and Tolerance Exemption Actions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35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G/SPS/N/USA/2863 </w:t>
            </w:r>
          </w:p>
        </w:tc>
        <w:tc>
          <w:tcPr>
            <w:tcW w:w="561" w:type="pct"/>
            <w:vAlign w:val="center"/>
          </w:tcPr>
          <w:p w:rsidR="00184099" w:rsidRDefault="00184099">
            <w:pPr>
              <w:jc w:val="center"/>
              <w:rPr>
                <w:rFonts w:eastAsia="Times New Roman"/>
                <w:color w:val="000000"/>
              </w:rPr>
            </w:pPr>
            <w:r>
              <w:rPr>
                <w:rFonts w:eastAsia="Times New Roman"/>
                <w:color w:val="000000"/>
              </w:rPr>
              <w:t xml:space="preserve">United States </w:t>
            </w:r>
          </w:p>
        </w:tc>
        <w:tc>
          <w:tcPr>
            <w:tcW w:w="560" w:type="pct"/>
            <w:vAlign w:val="center"/>
          </w:tcPr>
          <w:p w:rsidR="00184099" w:rsidRDefault="00184099">
            <w:pPr>
              <w:jc w:val="center"/>
              <w:rPr>
                <w:rFonts w:eastAsia="Times New Roman"/>
                <w:color w:val="000000"/>
              </w:rPr>
            </w:pPr>
            <w:r>
              <w:rPr>
                <w:rFonts w:eastAsia="Times New Roman"/>
                <w:color w:val="000000"/>
              </w:rPr>
              <w:t xml:space="preserve">13/06/2016 </w:t>
            </w:r>
          </w:p>
        </w:tc>
        <w:tc>
          <w:tcPr>
            <w:tcW w:w="2688" w:type="pct"/>
            <w:vAlign w:val="center"/>
          </w:tcPr>
          <w:p w:rsidR="00184099" w:rsidRDefault="00184099">
            <w:pPr>
              <w:rPr>
                <w:rFonts w:eastAsia="Times New Roman"/>
                <w:color w:val="000000"/>
              </w:rPr>
            </w:pPr>
            <w:r>
              <w:rPr>
                <w:rFonts w:eastAsia="Times New Roman"/>
                <w:color w:val="000000"/>
              </w:rPr>
              <w:t xml:space="preserve">Fluensulfone; Pesticide Tolerances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36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G/SPS/N/KOR/538 </w:t>
            </w:r>
          </w:p>
        </w:tc>
        <w:tc>
          <w:tcPr>
            <w:tcW w:w="561" w:type="pct"/>
            <w:vAlign w:val="center"/>
          </w:tcPr>
          <w:p w:rsidR="00184099" w:rsidRDefault="00184099">
            <w:pPr>
              <w:jc w:val="center"/>
              <w:rPr>
                <w:rFonts w:eastAsia="Times New Roman"/>
                <w:color w:val="000000"/>
              </w:rPr>
            </w:pPr>
            <w:r>
              <w:rPr>
                <w:rFonts w:eastAsia="Times New Roman"/>
                <w:color w:val="000000"/>
              </w:rPr>
              <w:t xml:space="preserve">Republic of Korea </w:t>
            </w:r>
          </w:p>
        </w:tc>
        <w:tc>
          <w:tcPr>
            <w:tcW w:w="560" w:type="pct"/>
            <w:vAlign w:val="center"/>
          </w:tcPr>
          <w:p w:rsidR="00184099" w:rsidRDefault="00184099">
            <w:pPr>
              <w:jc w:val="center"/>
              <w:rPr>
                <w:rFonts w:eastAsia="Times New Roman"/>
                <w:color w:val="000000"/>
              </w:rPr>
            </w:pPr>
            <w:r>
              <w:rPr>
                <w:rFonts w:eastAsia="Times New Roman"/>
                <w:color w:val="000000"/>
              </w:rPr>
              <w:t xml:space="preserve">13/06/2016 </w:t>
            </w:r>
          </w:p>
        </w:tc>
        <w:tc>
          <w:tcPr>
            <w:tcW w:w="2688" w:type="pct"/>
            <w:vAlign w:val="center"/>
          </w:tcPr>
          <w:p w:rsidR="00184099" w:rsidRDefault="00184099">
            <w:pPr>
              <w:rPr>
                <w:rFonts w:eastAsia="Times New Roman"/>
                <w:color w:val="000000"/>
              </w:rPr>
            </w:pPr>
            <w:r>
              <w:rPr>
                <w:rFonts w:eastAsia="Times New Roman"/>
                <w:color w:val="000000"/>
              </w:rPr>
              <w:t xml:space="preserve">Proposed Amendments to the Standards and Specifications for Foods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37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G/SPS/N/CAN/1035 </w:t>
            </w:r>
          </w:p>
        </w:tc>
        <w:tc>
          <w:tcPr>
            <w:tcW w:w="561" w:type="pct"/>
            <w:vAlign w:val="center"/>
          </w:tcPr>
          <w:p w:rsidR="00184099" w:rsidRDefault="00184099">
            <w:pPr>
              <w:jc w:val="center"/>
              <w:rPr>
                <w:rFonts w:eastAsia="Times New Roman"/>
                <w:color w:val="000000"/>
              </w:rPr>
            </w:pPr>
            <w:r>
              <w:rPr>
                <w:rFonts w:eastAsia="Times New Roman"/>
                <w:color w:val="000000"/>
              </w:rPr>
              <w:t xml:space="preserve">Canada </w:t>
            </w:r>
          </w:p>
        </w:tc>
        <w:tc>
          <w:tcPr>
            <w:tcW w:w="560" w:type="pct"/>
            <w:vAlign w:val="center"/>
          </w:tcPr>
          <w:p w:rsidR="00184099" w:rsidRDefault="00184099">
            <w:pPr>
              <w:jc w:val="center"/>
              <w:rPr>
                <w:rFonts w:eastAsia="Times New Roman"/>
                <w:color w:val="000000"/>
              </w:rPr>
            </w:pPr>
            <w:r>
              <w:rPr>
                <w:rFonts w:eastAsia="Times New Roman"/>
                <w:color w:val="000000"/>
              </w:rPr>
              <w:t xml:space="preserve">14/06/2016 </w:t>
            </w:r>
          </w:p>
        </w:tc>
        <w:tc>
          <w:tcPr>
            <w:tcW w:w="2688" w:type="pct"/>
            <w:vAlign w:val="center"/>
          </w:tcPr>
          <w:p w:rsidR="00184099" w:rsidRDefault="00184099">
            <w:pPr>
              <w:rPr>
                <w:rFonts w:eastAsia="Times New Roman"/>
                <w:color w:val="000000"/>
              </w:rPr>
            </w:pPr>
            <w:r>
              <w:rPr>
                <w:rFonts w:eastAsia="Times New Roman"/>
                <w:color w:val="000000"/>
              </w:rPr>
              <w:t xml:space="preserve">Proposal to amend the List of Maximum Residue Limits (MRLs) for Veterinary Drugs in Foods (Proposed MRL 2016-1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38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G/SPS/N/BRA/1151 </w:t>
            </w:r>
          </w:p>
        </w:tc>
        <w:tc>
          <w:tcPr>
            <w:tcW w:w="561" w:type="pct"/>
            <w:vAlign w:val="center"/>
          </w:tcPr>
          <w:p w:rsidR="00184099" w:rsidRDefault="00184099">
            <w:pPr>
              <w:jc w:val="center"/>
              <w:rPr>
                <w:rFonts w:eastAsia="Times New Roman"/>
                <w:color w:val="000000"/>
              </w:rPr>
            </w:pPr>
            <w:r>
              <w:rPr>
                <w:rFonts w:eastAsia="Times New Roman"/>
                <w:color w:val="000000"/>
              </w:rPr>
              <w:t xml:space="preserve">Brazil </w:t>
            </w:r>
          </w:p>
        </w:tc>
        <w:tc>
          <w:tcPr>
            <w:tcW w:w="560" w:type="pct"/>
            <w:vAlign w:val="center"/>
          </w:tcPr>
          <w:p w:rsidR="00184099" w:rsidRDefault="00184099">
            <w:pPr>
              <w:jc w:val="center"/>
              <w:rPr>
                <w:rFonts w:eastAsia="Times New Roman"/>
                <w:color w:val="000000"/>
              </w:rPr>
            </w:pPr>
            <w:r>
              <w:rPr>
                <w:rFonts w:eastAsia="Times New Roman"/>
                <w:color w:val="000000"/>
              </w:rPr>
              <w:t xml:space="preserve">14/06/2016 </w:t>
            </w:r>
          </w:p>
        </w:tc>
        <w:tc>
          <w:tcPr>
            <w:tcW w:w="2688" w:type="pct"/>
            <w:vAlign w:val="center"/>
          </w:tcPr>
          <w:p w:rsidR="00184099" w:rsidRDefault="00184099">
            <w:pPr>
              <w:rPr>
                <w:rFonts w:eastAsia="Times New Roman"/>
                <w:color w:val="000000"/>
              </w:rPr>
            </w:pPr>
            <w:r>
              <w:rPr>
                <w:rFonts w:eastAsia="Times New Roman"/>
                <w:color w:val="000000"/>
              </w:rPr>
              <w:t xml:space="preserve">Draft resolution regarding the active ingredient T48 THIAMETHOXAM of the monograph list of active ingredients for pesticides, household cleaning products and wood preservers, published by Resolution - RE n° 165 of 29 August 2003, Brazilian Official Gazette (DOU Diário Oficial da União) of 2 September 2003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39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G/SPS/N/BRA/1150 </w:t>
            </w:r>
          </w:p>
        </w:tc>
        <w:tc>
          <w:tcPr>
            <w:tcW w:w="561" w:type="pct"/>
            <w:vAlign w:val="center"/>
          </w:tcPr>
          <w:p w:rsidR="00184099" w:rsidRDefault="00184099">
            <w:pPr>
              <w:jc w:val="center"/>
              <w:rPr>
                <w:rFonts w:eastAsia="Times New Roman"/>
                <w:color w:val="000000"/>
              </w:rPr>
            </w:pPr>
            <w:r>
              <w:rPr>
                <w:rFonts w:eastAsia="Times New Roman"/>
                <w:color w:val="000000"/>
              </w:rPr>
              <w:t xml:space="preserve">Brazil </w:t>
            </w:r>
          </w:p>
        </w:tc>
        <w:tc>
          <w:tcPr>
            <w:tcW w:w="560" w:type="pct"/>
            <w:vAlign w:val="center"/>
          </w:tcPr>
          <w:p w:rsidR="00184099" w:rsidRDefault="00184099">
            <w:pPr>
              <w:jc w:val="center"/>
              <w:rPr>
                <w:rFonts w:eastAsia="Times New Roman"/>
                <w:color w:val="000000"/>
              </w:rPr>
            </w:pPr>
            <w:r>
              <w:rPr>
                <w:rFonts w:eastAsia="Times New Roman"/>
                <w:color w:val="000000"/>
              </w:rPr>
              <w:t xml:space="preserve">14/06/2016 </w:t>
            </w:r>
          </w:p>
        </w:tc>
        <w:tc>
          <w:tcPr>
            <w:tcW w:w="2688" w:type="pct"/>
            <w:vAlign w:val="center"/>
          </w:tcPr>
          <w:p w:rsidR="00184099" w:rsidRDefault="00184099">
            <w:pPr>
              <w:rPr>
                <w:rFonts w:eastAsia="Times New Roman"/>
                <w:color w:val="000000"/>
              </w:rPr>
            </w:pPr>
            <w:r>
              <w:rPr>
                <w:rFonts w:eastAsia="Times New Roman"/>
                <w:color w:val="000000"/>
              </w:rPr>
              <w:t xml:space="preserve">Draft resolution regarding the active ingredient T14 THIOPHANATE-METHYL of the monograph list of active ingredients for pesticides,household cleaning products and wood preservers, published by Resolution - RE n° 165 of 29 August 2003, Brazilian Official Gazette (DOU Diário Oficial da União) of 2 September 2003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40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G/SPS/N/BRA/1149 </w:t>
            </w:r>
          </w:p>
        </w:tc>
        <w:tc>
          <w:tcPr>
            <w:tcW w:w="561" w:type="pct"/>
            <w:vAlign w:val="center"/>
          </w:tcPr>
          <w:p w:rsidR="00184099" w:rsidRDefault="00184099">
            <w:pPr>
              <w:jc w:val="center"/>
              <w:rPr>
                <w:rFonts w:eastAsia="Times New Roman"/>
                <w:color w:val="000000"/>
              </w:rPr>
            </w:pPr>
            <w:r>
              <w:rPr>
                <w:rFonts w:eastAsia="Times New Roman"/>
                <w:color w:val="000000"/>
              </w:rPr>
              <w:t xml:space="preserve">Brazil </w:t>
            </w:r>
          </w:p>
        </w:tc>
        <w:tc>
          <w:tcPr>
            <w:tcW w:w="560" w:type="pct"/>
            <w:vAlign w:val="center"/>
          </w:tcPr>
          <w:p w:rsidR="00184099" w:rsidRDefault="00184099">
            <w:pPr>
              <w:jc w:val="center"/>
              <w:rPr>
                <w:rFonts w:eastAsia="Times New Roman"/>
                <w:color w:val="000000"/>
              </w:rPr>
            </w:pPr>
            <w:r>
              <w:rPr>
                <w:rFonts w:eastAsia="Times New Roman"/>
                <w:color w:val="000000"/>
              </w:rPr>
              <w:t xml:space="preserve">14/06/2016 </w:t>
            </w:r>
          </w:p>
        </w:tc>
        <w:tc>
          <w:tcPr>
            <w:tcW w:w="2688" w:type="pct"/>
            <w:vAlign w:val="center"/>
          </w:tcPr>
          <w:p w:rsidR="00184099" w:rsidRDefault="00184099">
            <w:pPr>
              <w:rPr>
                <w:rFonts w:eastAsia="Times New Roman"/>
                <w:color w:val="000000"/>
              </w:rPr>
            </w:pPr>
            <w:r>
              <w:rPr>
                <w:rFonts w:eastAsia="Times New Roman"/>
                <w:color w:val="000000"/>
              </w:rPr>
              <w:t xml:space="preserve">Draft resolution regarding the active ingredient P46 PYRACLOSTROBIN of the monograph list of active ingredients for pesticides, household cleaning products and wood preservers, published by Resolution - RE n° 165 of 29 August 2003, Brazilian Official Gazette (DOU Diário Oficial da União) of 2 September 2003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41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G/SPS/N/BRA/1146 </w:t>
            </w:r>
          </w:p>
        </w:tc>
        <w:tc>
          <w:tcPr>
            <w:tcW w:w="561" w:type="pct"/>
            <w:vAlign w:val="center"/>
          </w:tcPr>
          <w:p w:rsidR="00184099" w:rsidRDefault="00184099">
            <w:pPr>
              <w:jc w:val="center"/>
              <w:rPr>
                <w:rFonts w:eastAsia="Times New Roman"/>
                <w:color w:val="000000"/>
              </w:rPr>
            </w:pPr>
            <w:r>
              <w:rPr>
                <w:rFonts w:eastAsia="Times New Roman"/>
                <w:color w:val="000000"/>
              </w:rPr>
              <w:t xml:space="preserve">Brazil </w:t>
            </w:r>
          </w:p>
        </w:tc>
        <w:tc>
          <w:tcPr>
            <w:tcW w:w="560" w:type="pct"/>
            <w:vAlign w:val="center"/>
          </w:tcPr>
          <w:p w:rsidR="00184099" w:rsidRDefault="00184099">
            <w:pPr>
              <w:jc w:val="center"/>
              <w:rPr>
                <w:rFonts w:eastAsia="Times New Roman"/>
                <w:color w:val="000000"/>
              </w:rPr>
            </w:pPr>
            <w:r>
              <w:rPr>
                <w:rFonts w:eastAsia="Times New Roman"/>
                <w:color w:val="000000"/>
              </w:rPr>
              <w:t xml:space="preserve">14/06/2016 </w:t>
            </w:r>
          </w:p>
        </w:tc>
        <w:tc>
          <w:tcPr>
            <w:tcW w:w="2688" w:type="pct"/>
            <w:vAlign w:val="center"/>
          </w:tcPr>
          <w:p w:rsidR="00184099" w:rsidRDefault="00184099">
            <w:pPr>
              <w:rPr>
                <w:rFonts w:eastAsia="Times New Roman"/>
                <w:color w:val="000000"/>
              </w:rPr>
            </w:pPr>
            <w:r>
              <w:rPr>
                <w:rFonts w:eastAsia="Times New Roman"/>
                <w:color w:val="000000"/>
              </w:rPr>
              <w:t xml:space="preserve">Draft resolution regarding the active ingredient F43 FIPRONIL of the monograph list of active ingredients for pesticides, household cleaning products and wood preservers, published by Resolution - RE n° 165 of 29 August 2003, Brazilian Official Gazette(DOU Diário Oficial da União) of 2 September 2003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lastRenderedPageBreak/>
              <w:t xml:space="preserve">42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G/SPS/N/BRA/1144 </w:t>
            </w:r>
          </w:p>
        </w:tc>
        <w:tc>
          <w:tcPr>
            <w:tcW w:w="561" w:type="pct"/>
            <w:vAlign w:val="center"/>
          </w:tcPr>
          <w:p w:rsidR="00184099" w:rsidRDefault="00184099">
            <w:pPr>
              <w:jc w:val="center"/>
              <w:rPr>
                <w:rFonts w:eastAsia="Times New Roman"/>
                <w:color w:val="000000"/>
              </w:rPr>
            </w:pPr>
            <w:r>
              <w:rPr>
                <w:rFonts w:eastAsia="Times New Roman"/>
                <w:color w:val="000000"/>
              </w:rPr>
              <w:t xml:space="preserve">Brazil </w:t>
            </w:r>
          </w:p>
        </w:tc>
        <w:tc>
          <w:tcPr>
            <w:tcW w:w="560" w:type="pct"/>
            <w:vAlign w:val="center"/>
          </w:tcPr>
          <w:p w:rsidR="00184099" w:rsidRDefault="00184099">
            <w:pPr>
              <w:jc w:val="center"/>
              <w:rPr>
                <w:rFonts w:eastAsia="Times New Roman"/>
                <w:color w:val="000000"/>
              </w:rPr>
            </w:pPr>
            <w:r>
              <w:rPr>
                <w:rFonts w:eastAsia="Times New Roman"/>
                <w:color w:val="000000"/>
              </w:rPr>
              <w:t xml:space="preserve">14/06/2016 </w:t>
            </w:r>
          </w:p>
        </w:tc>
        <w:tc>
          <w:tcPr>
            <w:tcW w:w="2688" w:type="pct"/>
            <w:vAlign w:val="center"/>
          </w:tcPr>
          <w:p w:rsidR="00184099" w:rsidRDefault="00184099">
            <w:pPr>
              <w:rPr>
                <w:rFonts w:eastAsia="Times New Roman"/>
                <w:color w:val="000000"/>
              </w:rPr>
            </w:pPr>
            <w:r>
              <w:rPr>
                <w:rFonts w:eastAsia="Times New Roman"/>
                <w:color w:val="000000"/>
              </w:rPr>
              <w:t xml:space="preserve">Draft resolution regarding the active ingredient D36 DIFENOCONAZOLE of the monograph list of active ingredients for pesticides, household cleaning products and wood preservers, published by Resolution - RE n° 165 of 29 August 2003, Brazilian Official Gazette (DOU Diário Oficial da União) of 2 September 2003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43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G/SPS/N/BRA/1143 </w:t>
            </w:r>
          </w:p>
        </w:tc>
        <w:tc>
          <w:tcPr>
            <w:tcW w:w="561" w:type="pct"/>
            <w:vAlign w:val="center"/>
          </w:tcPr>
          <w:p w:rsidR="00184099" w:rsidRDefault="00184099">
            <w:pPr>
              <w:jc w:val="center"/>
              <w:rPr>
                <w:rFonts w:eastAsia="Times New Roman"/>
                <w:color w:val="000000"/>
              </w:rPr>
            </w:pPr>
            <w:r>
              <w:rPr>
                <w:rFonts w:eastAsia="Times New Roman"/>
                <w:color w:val="000000"/>
              </w:rPr>
              <w:t xml:space="preserve">Brazil </w:t>
            </w:r>
          </w:p>
        </w:tc>
        <w:tc>
          <w:tcPr>
            <w:tcW w:w="560" w:type="pct"/>
            <w:vAlign w:val="center"/>
          </w:tcPr>
          <w:p w:rsidR="00184099" w:rsidRDefault="00184099">
            <w:pPr>
              <w:jc w:val="center"/>
              <w:rPr>
                <w:rFonts w:eastAsia="Times New Roman"/>
                <w:color w:val="000000"/>
              </w:rPr>
            </w:pPr>
            <w:r>
              <w:rPr>
                <w:rFonts w:eastAsia="Times New Roman"/>
                <w:color w:val="000000"/>
              </w:rPr>
              <w:t xml:space="preserve">14/06/2016 </w:t>
            </w:r>
          </w:p>
        </w:tc>
        <w:tc>
          <w:tcPr>
            <w:tcW w:w="2688" w:type="pct"/>
            <w:vAlign w:val="center"/>
          </w:tcPr>
          <w:p w:rsidR="00184099" w:rsidRDefault="00184099">
            <w:pPr>
              <w:rPr>
                <w:rFonts w:eastAsia="Times New Roman"/>
                <w:color w:val="000000"/>
              </w:rPr>
            </w:pPr>
            <w:r>
              <w:rPr>
                <w:rFonts w:eastAsia="Times New Roman"/>
                <w:color w:val="000000"/>
              </w:rPr>
              <w:t xml:space="preserve">Draft resolution regarding the active ingredient C70 CHLORANTRANILIPROLE of the monograph list of active ingredients for pesticides, household cleaning products and wood preservers, published by Resolution - RE n° 165 of 29 August 2003, Brazilian Official Gazette (DOU Diário Oficial da União) of 2 September 2003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44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G/SPS/N/BRA/1142 </w:t>
            </w:r>
          </w:p>
        </w:tc>
        <w:tc>
          <w:tcPr>
            <w:tcW w:w="561" w:type="pct"/>
            <w:vAlign w:val="center"/>
          </w:tcPr>
          <w:p w:rsidR="00184099" w:rsidRDefault="00184099">
            <w:pPr>
              <w:jc w:val="center"/>
              <w:rPr>
                <w:rFonts w:eastAsia="Times New Roman"/>
                <w:color w:val="000000"/>
              </w:rPr>
            </w:pPr>
            <w:r>
              <w:rPr>
                <w:rFonts w:eastAsia="Times New Roman"/>
                <w:color w:val="000000"/>
              </w:rPr>
              <w:t xml:space="preserve">Brazil </w:t>
            </w:r>
          </w:p>
        </w:tc>
        <w:tc>
          <w:tcPr>
            <w:tcW w:w="560" w:type="pct"/>
            <w:vAlign w:val="center"/>
          </w:tcPr>
          <w:p w:rsidR="00184099" w:rsidRDefault="00184099">
            <w:pPr>
              <w:jc w:val="center"/>
              <w:rPr>
                <w:rFonts w:eastAsia="Times New Roman"/>
                <w:color w:val="000000"/>
              </w:rPr>
            </w:pPr>
            <w:r>
              <w:rPr>
                <w:rFonts w:eastAsia="Times New Roman"/>
                <w:color w:val="000000"/>
              </w:rPr>
              <w:t xml:space="preserve">14/06/2016 </w:t>
            </w:r>
          </w:p>
        </w:tc>
        <w:tc>
          <w:tcPr>
            <w:tcW w:w="2688" w:type="pct"/>
            <w:vAlign w:val="center"/>
          </w:tcPr>
          <w:p w:rsidR="00184099" w:rsidRDefault="00184099">
            <w:pPr>
              <w:rPr>
                <w:rFonts w:eastAsia="Times New Roman"/>
                <w:color w:val="000000"/>
              </w:rPr>
            </w:pPr>
            <w:r>
              <w:rPr>
                <w:rFonts w:eastAsia="Times New Roman"/>
                <w:color w:val="000000"/>
              </w:rPr>
              <w:t xml:space="preserve">Draft resolution regarding the active ingredient C58 ALPHA-CYPERMETHRIN of the monograph list of active ingredients for pesticides, household cleaning products and wood preservers, published by Resolution - RE n° 165 of 29 August 2003, Brazilian Official Gazette (DOU Diário Oficial da União) of 2 September 2003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45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G/SPS/N/BRA/1141 </w:t>
            </w:r>
          </w:p>
        </w:tc>
        <w:tc>
          <w:tcPr>
            <w:tcW w:w="561" w:type="pct"/>
            <w:vAlign w:val="center"/>
          </w:tcPr>
          <w:p w:rsidR="00184099" w:rsidRDefault="00184099">
            <w:pPr>
              <w:jc w:val="center"/>
              <w:rPr>
                <w:rFonts w:eastAsia="Times New Roman"/>
                <w:color w:val="000000"/>
              </w:rPr>
            </w:pPr>
            <w:r>
              <w:rPr>
                <w:rFonts w:eastAsia="Times New Roman"/>
                <w:color w:val="000000"/>
              </w:rPr>
              <w:t xml:space="preserve">Brazil </w:t>
            </w:r>
          </w:p>
        </w:tc>
        <w:tc>
          <w:tcPr>
            <w:tcW w:w="560" w:type="pct"/>
            <w:vAlign w:val="center"/>
          </w:tcPr>
          <w:p w:rsidR="00184099" w:rsidRDefault="00184099">
            <w:pPr>
              <w:jc w:val="center"/>
              <w:rPr>
                <w:rFonts w:eastAsia="Times New Roman"/>
                <w:color w:val="000000"/>
              </w:rPr>
            </w:pPr>
            <w:r>
              <w:rPr>
                <w:rFonts w:eastAsia="Times New Roman"/>
                <w:color w:val="000000"/>
              </w:rPr>
              <w:t xml:space="preserve">14/06/2016 </w:t>
            </w:r>
          </w:p>
        </w:tc>
        <w:tc>
          <w:tcPr>
            <w:tcW w:w="2688" w:type="pct"/>
            <w:vAlign w:val="center"/>
          </w:tcPr>
          <w:p w:rsidR="00184099" w:rsidRDefault="00184099">
            <w:pPr>
              <w:rPr>
                <w:rFonts w:eastAsia="Times New Roman"/>
                <w:color w:val="000000"/>
              </w:rPr>
            </w:pPr>
            <w:r>
              <w:rPr>
                <w:rFonts w:eastAsia="Times New Roman"/>
                <w:color w:val="000000"/>
              </w:rPr>
              <w:t xml:space="preserve">Draft resolution regarding the active ingredient C49 CARFENTRAZONE-ETHYL of the monograph list of active ingredients for pesticides, household cleaning products and wood preservers, published by Resolution - RE n° 165 of 29 August 2003, Brazilian Official Gazette (DOU Diário Oficial da União) of 2 September 2003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46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G/SPS/N/BRA/1140 </w:t>
            </w:r>
          </w:p>
        </w:tc>
        <w:tc>
          <w:tcPr>
            <w:tcW w:w="561" w:type="pct"/>
            <w:vAlign w:val="center"/>
          </w:tcPr>
          <w:p w:rsidR="00184099" w:rsidRDefault="00184099">
            <w:pPr>
              <w:jc w:val="center"/>
              <w:rPr>
                <w:rFonts w:eastAsia="Times New Roman"/>
                <w:color w:val="000000"/>
              </w:rPr>
            </w:pPr>
            <w:r>
              <w:rPr>
                <w:rFonts w:eastAsia="Times New Roman"/>
                <w:color w:val="000000"/>
              </w:rPr>
              <w:t xml:space="preserve">Brazil </w:t>
            </w:r>
          </w:p>
        </w:tc>
        <w:tc>
          <w:tcPr>
            <w:tcW w:w="560" w:type="pct"/>
            <w:vAlign w:val="center"/>
          </w:tcPr>
          <w:p w:rsidR="00184099" w:rsidRDefault="00184099">
            <w:pPr>
              <w:jc w:val="center"/>
              <w:rPr>
                <w:rFonts w:eastAsia="Times New Roman"/>
                <w:color w:val="000000"/>
              </w:rPr>
            </w:pPr>
            <w:r>
              <w:rPr>
                <w:rFonts w:eastAsia="Times New Roman"/>
                <w:color w:val="000000"/>
              </w:rPr>
              <w:t xml:space="preserve">14/06/2016 </w:t>
            </w:r>
          </w:p>
        </w:tc>
        <w:tc>
          <w:tcPr>
            <w:tcW w:w="2688" w:type="pct"/>
            <w:vAlign w:val="center"/>
          </w:tcPr>
          <w:p w:rsidR="00184099" w:rsidRDefault="00184099">
            <w:pPr>
              <w:rPr>
                <w:rFonts w:eastAsia="Times New Roman"/>
                <w:color w:val="000000"/>
              </w:rPr>
            </w:pPr>
            <w:r>
              <w:rPr>
                <w:rFonts w:eastAsia="Times New Roman"/>
                <w:color w:val="000000"/>
              </w:rPr>
              <w:t xml:space="preserve">Draft resolution regarding the active ingredient C10 CYPERMETHRIN of the monograph list of active ingredients for pesticides, household cleaning products and wood preservers, published by Resolution - RE n° 165 of 29 August 2003, Brazilian Official Gazette(DOU Diário Oficial da União) of 2 September 2003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47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G/SPS/N/BRA/1139 </w:t>
            </w:r>
          </w:p>
        </w:tc>
        <w:tc>
          <w:tcPr>
            <w:tcW w:w="561" w:type="pct"/>
            <w:vAlign w:val="center"/>
          </w:tcPr>
          <w:p w:rsidR="00184099" w:rsidRDefault="00184099">
            <w:pPr>
              <w:jc w:val="center"/>
              <w:rPr>
                <w:rFonts w:eastAsia="Times New Roman"/>
                <w:color w:val="000000"/>
              </w:rPr>
            </w:pPr>
            <w:r>
              <w:rPr>
                <w:rFonts w:eastAsia="Times New Roman"/>
                <w:color w:val="000000"/>
              </w:rPr>
              <w:t xml:space="preserve">Brazil </w:t>
            </w:r>
          </w:p>
        </w:tc>
        <w:tc>
          <w:tcPr>
            <w:tcW w:w="560" w:type="pct"/>
            <w:vAlign w:val="center"/>
          </w:tcPr>
          <w:p w:rsidR="00184099" w:rsidRDefault="00184099">
            <w:pPr>
              <w:jc w:val="center"/>
              <w:rPr>
                <w:rFonts w:eastAsia="Times New Roman"/>
                <w:color w:val="000000"/>
              </w:rPr>
            </w:pPr>
            <w:r>
              <w:rPr>
                <w:rFonts w:eastAsia="Times New Roman"/>
                <w:color w:val="000000"/>
              </w:rPr>
              <w:t xml:space="preserve">14/06/2016 </w:t>
            </w:r>
          </w:p>
        </w:tc>
        <w:tc>
          <w:tcPr>
            <w:tcW w:w="2688" w:type="pct"/>
            <w:vAlign w:val="center"/>
          </w:tcPr>
          <w:p w:rsidR="00184099" w:rsidRDefault="00184099">
            <w:pPr>
              <w:rPr>
                <w:rFonts w:eastAsia="Times New Roman"/>
                <w:color w:val="000000"/>
              </w:rPr>
            </w:pPr>
            <w:r>
              <w:rPr>
                <w:rFonts w:eastAsia="Times New Roman"/>
                <w:color w:val="000000"/>
              </w:rPr>
              <w:t xml:space="preserve">Draft resolution regarding the active ingredient B26 BIFENTHRIN of the monograph list of active ingredients for pesticides, household cleaning products and wood preservers, published by Resolution - RE n° 165 of 29 August 2003, Brazilian Official Gazette(DOU Diário Oficial da União) of 2 September 2003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48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G/SPS/N/BRA/1138 </w:t>
            </w:r>
          </w:p>
        </w:tc>
        <w:tc>
          <w:tcPr>
            <w:tcW w:w="561" w:type="pct"/>
            <w:vAlign w:val="center"/>
          </w:tcPr>
          <w:p w:rsidR="00184099" w:rsidRDefault="00184099">
            <w:pPr>
              <w:jc w:val="center"/>
              <w:rPr>
                <w:rFonts w:eastAsia="Times New Roman"/>
                <w:color w:val="000000"/>
              </w:rPr>
            </w:pPr>
            <w:r>
              <w:rPr>
                <w:rFonts w:eastAsia="Times New Roman"/>
                <w:color w:val="000000"/>
              </w:rPr>
              <w:t xml:space="preserve">Brazil </w:t>
            </w:r>
          </w:p>
        </w:tc>
        <w:tc>
          <w:tcPr>
            <w:tcW w:w="560" w:type="pct"/>
            <w:vAlign w:val="center"/>
          </w:tcPr>
          <w:p w:rsidR="00184099" w:rsidRDefault="00184099">
            <w:pPr>
              <w:jc w:val="center"/>
              <w:rPr>
                <w:rFonts w:eastAsia="Times New Roman"/>
                <w:color w:val="000000"/>
              </w:rPr>
            </w:pPr>
            <w:r>
              <w:rPr>
                <w:rFonts w:eastAsia="Times New Roman"/>
                <w:color w:val="000000"/>
              </w:rPr>
              <w:t xml:space="preserve">14/06/2016 </w:t>
            </w:r>
          </w:p>
        </w:tc>
        <w:tc>
          <w:tcPr>
            <w:tcW w:w="2688" w:type="pct"/>
            <w:vAlign w:val="center"/>
          </w:tcPr>
          <w:p w:rsidR="00184099" w:rsidRDefault="00184099">
            <w:pPr>
              <w:rPr>
                <w:rFonts w:eastAsia="Times New Roman"/>
                <w:color w:val="000000"/>
              </w:rPr>
            </w:pPr>
            <w:r>
              <w:rPr>
                <w:rFonts w:eastAsia="Times New Roman"/>
                <w:color w:val="000000"/>
              </w:rPr>
              <w:t xml:space="preserve">Draft resolution regarding the active ingredient A29 ACETAMIPRID of the monograph list of active ingredients for pesticides, household cleaning products and wood preservers, published by Resolution - RE n° 165 of 29 August 2003, Brazilian Official Gazette(DOU Diário Oficial da União) of 2 September 2003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49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G/SPS/N/BRA/1137 </w:t>
            </w:r>
          </w:p>
        </w:tc>
        <w:tc>
          <w:tcPr>
            <w:tcW w:w="561" w:type="pct"/>
            <w:vAlign w:val="center"/>
          </w:tcPr>
          <w:p w:rsidR="00184099" w:rsidRDefault="00184099">
            <w:pPr>
              <w:jc w:val="center"/>
              <w:rPr>
                <w:rFonts w:eastAsia="Times New Roman"/>
                <w:color w:val="000000"/>
              </w:rPr>
            </w:pPr>
            <w:r>
              <w:rPr>
                <w:rFonts w:eastAsia="Times New Roman"/>
                <w:color w:val="000000"/>
              </w:rPr>
              <w:t xml:space="preserve">Brazil </w:t>
            </w:r>
          </w:p>
        </w:tc>
        <w:tc>
          <w:tcPr>
            <w:tcW w:w="560" w:type="pct"/>
            <w:vAlign w:val="center"/>
          </w:tcPr>
          <w:p w:rsidR="00184099" w:rsidRDefault="00184099">
            <w:pPr>
              <w:jc w:val="center"/>
              <w:rPr>
                <w:rFonts w:eastAsia="Times New Roman"/>
                <w:color w:val="000000"/>
              </w:rPr>
            </w:pPr>
            <w:r>
              <w:rPr>
                <w:rFonts w:eastAsia="Times New Roman"/>
                <w:color w:val="000000"/>
              </w:rPr>
              <w:t xml:space="preserve">14/06/2016 </w:t>
            </w:r>
          </w:p>
        </w:tc>
        <w:tc>
          <w:tcPr>
            <w:tcW w:w="2688" w:type="pct"/>
            <w:vAlign w:val="center"/>
          </w:tcPr>
          <w:p w:rsidR="00184099" w:rsidRDefault="00184099">
            <w:pPr>
              <w:rPr>
                <w:rFonts w:eastAsia="Times New Roman"/>
                <w:color w:val="000000"/>
              </w:rPr>
            </w:pPr>
            <w:r>
              <w:rPr>
                <w:rFonts w:eastAsia="Times New Roman"/>
                <w:color w:val="000000"/>
              </w:rPr>
              <w:t xml:space="preserve">Draft resolution regarding the active ingredient A26 AZOXYSTROBIN of the monograph list of active </w:t>
            </w:r>
            <w:r>
              <w:rPr>
                <w:rFonts w:eastAsia="Times New Roman"/>
                <w:color w:val="000000"/>
              </w:rPr>
              <w:lastRenderedPageBreak/>
              <w:t xml:space="preserve">ingredients for pesticides, household cleaning products and wood preservers, published by Resolution - RE n° 165 of 29 August 2003, Brazilian Official Gazette (DOU Diário Oficial da União) of 2 September 2003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lastRenderedPageBreak/>
              <w:t xml:space="preserve">50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G/SPS/N/USA/2865 </w:t>
            </w:r>
          </w:p>
        </w:tc>
        <w:tc>
          <w:tcPr>
            <w:tcW w:w="561" w:type="pct"/>
            <w:vAlign w:val="center"/>
          </w:tcPr>
          <w:p w:rsidR="00184099" w:rsidRDefault="00184099">
            <w:pPr>
              <w:jc w:val="center"/>
              <w:rPr>
                <w:rFonts w:eastAsia="Times New Roman"/>
                <w:color w:val="000000"/>
              </w:rPr>
            </w:pPr>
            <w:r>
              <w:rPr>
                <w:rFonts w:eastAsia="Times New Roman"/>
                <w:color w:val="000000"/>
              </w:rPr>
              <w:t xml:space="preserve">United States </w:t>
            </w:r>
          </w:p>
        </w:tc>
        <w:tc>
          <w:tcPr>
            <w:tcW w:w="560" w:type="pct"/>
            <w:vAlign w:val="center"/>
          </w:tcPr>
          <w:p w:rsidR="00184099" w:rsidRDefault="00184099">
            <w:pPr>
              <w:jc w:val="center"/>
              <w:rPr>
                <w:rFonts w:eastAsia="Times New Roman"/>
                <w:color w:val="000000"/>
              </w:rPr>
            </w:pPr>
            <w:r>
              <w:rPr>
                <w:rFonts w:eastAsia="Times New Roman"/>
                <w:color w:val="000000"/>
              </w:rPr>
              <w:t xml:space="preserve">16/06/2016 </w:t>
            </w:r>
          </w:p>
        </w:tc>
        <w:tc>
          <w:tcPr>
            <w:tcW w:w="2688" w:type="pct"/>
            <w:vAlign w:val="center"/>
          </w:tcPr>
          <w:p w:rsidR="00184099" w:rsidRDefault="00184099">
            <w:pPr>
              <w:rPr>
                <w:rFonts w:eastAsia="Times New Roman"/>
                <w:color w:val="000000"/>
              </w:rPr>
            </w:pPr>
            <w:r>
              <w:rPr>
                <w:rFonts w:eastAsia="Times New Roman"/>
                <w:color w:val="000000"/>
              </w:rPr>
              <w:t xml:space="preserve">Styrene Information and Research Center; Filing of Food Additive Petition; Notice of Petition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51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G/SPS/GEN/1494 </w:t>
            </w:r>
          </w:p>
        </w:tc>
        <w:tc>
          <w:tcPr>
            <w:tcW w:w="561" w:type="pct"/>
            <w:vAlign w:val="center"/>
          </w:tcPr>
          <w:p w:rsidR="00184099" w:rsidRDefault="00184099">
            <w:pPr>
              <w:jc w:val="center"/>
              <w:rPr>
                <w:rFonts w:eastAsia="Times New Roman"/>
                <w:color w:val="000000"/>
              </w:rPr>
            </w:pPr>
            <w:r>
              <w:rPr>
                <w:rFonts w:eastAsia="Times New Roman"/>
                <w:color w:val="000000"/>
              </w:rPr>
              <w:t xml:space="preserve">European Union </w:t>
            </w:r>
          </w:p>
        </w:tc>
        <w:tc>
          <w:tcPr>
            <w:tcW w:w="560" w:type="pct"/>
            <w:vAlign w:val="center"/>
          </w:tcPr>
          <w:p w:rsidR="00184099" w:rsidRDefault="00184099">
            <w:pPr>
              <w:jc w:val="center"/>
              <w:rPr>
                <w:rFonts w:eastAsia="Times New Roman"/>
                <w:color w:val="000000"/>
              </w:rPr>
            </w:pPr>
            <w:r>
              <w:rPr>
                <w:rFonts w:eastAsia="Times New Roman"/>
                <w:color w:val="000000"/>
              </w:rPr>
              <w:t xml:space="preserve">17/06/2016 </w:t>
            </w:r>
          </w:p>
        </w:tc>
        <w:tc>
          <w:tcPr>
            <w:tcW w:w="2688" w:type="pct"/>
            <w:vAlign w:val="center"/>
          </w:tcPr>
          <w:p w:rsidR="00184099" w:rsidRDefault="00184099">
            <w:pPr>
              <w:rPr>
                <w:rFonts w:eastAsia="Times New Roman"/>
                <w:color w:val="000000"/>
              </w:rPr>
            </w:pPr>
            <w:r>
              <w:rPr>
                <w:rFonts w:eastAsia="Times New Roman"/>
                <w:color w:val="000000"/>
              </w:rPr>
              <w:t xml:space="preserve">ON-GOING REVIEW OF MAXIMUM RESIDUE LEVELS OF PESTICIDES IN THE EUROPEAN UNION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52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G/SPS/N/KOR/539 </w:t>
            </w:r>
          </w:p>
        </w:tc>
        <w:tc>
          <w:tcPr>
            <w:tcW w:w="561" w:type="pct"/>
            <w:vAlign w:val="center"/>
          </w:tcPr>
          <w:p w:rsidR="00184099" w:rsidRDefault="00184099">
            <w:pPr>
              <w:jc w:val="center"/>
              <w:rPr>
                <w:rFonts w:eastAsia="Times New Roman"/>
                <w:color w:val="000000"/>
              </w:rPr>
            </w:pPr>
            <w:r>
              <w:rPr>
                <w:rFonts w:eastAsia="Times New Roman"/>
                <w:color w:val="000000"/>
              </w:rPr>
              <w:t xml:space="preserve">Republic of Korea </w:t>
            </w:r>
          </w:p>
        </w:tc>
        <w:tc>
          <w:tcPr>
            <w:tcW w:w="560" w:type="pct"/>
            <w:vAlign w:val="center"/>
          </w:tcPr>
          <w:p w:rsidR="00184099" w:rsidRDefault="00184099">
            <w:pPr>
              <w:jc w:val="center"/>
              <w:rPr>
                <w:rFonts w:eastAsia="Times New Roman"/>
                <w:color w:val="000000"/>
              </w:rPr>
            </w:pPr>
            <w:r>
              <w:rPr>
                <w:rFonts w:eastAsia="Times New Roman"/>
                <w:color w:val="000000"/>
              </w:rPr>
              <w:t xml:space="preserve">20/06/2016 </w:t>
            </w:r>
          </w:p>
        </w:tc>
        <w:tc>
          <w:tcPr>
            <w:tcW w:w="2688" w:type="pct"/>
            <w:vAlign w:val="center"/>
          </w:tcPr>
          <w:p w:rsidR="00184099" w:rsidRDefault="00184099">
            <w:pPr>
              <w:rPr>
                <w:rFonts w:eastAsia="Times New Roman"/>
                <w:color w:val="000000"/>
              </w:rPr>
            </w:pPr>
            <w:r>
              <w:rPr>
                <w:rFonts w:eastAsia="Times New Roman"/>
                <w:color w:val="000000"/>
              </w:rPr>
              <w:t xml:space="preserve">Proposed Amendments to the Regulation on Safety Assessment for Genetically Modified Food Products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53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G/SPS/N/EU/166 </w:t>
            </w:r>
          </w:p>
        </w:tc>
        <w:tc>
          <w:tcPr>
            <w:tcW w:w="561" w:type="pct"/>
            <w:vAlign w:val="center"/>
          </w:tcPr>
          <w:p w:rsidR="00184099" w:rsidRDefault="00184099">
            <w:pPr>
              <w:jc w:val="center"/>
              <w:rPr>
                <w:rFonts w:eastAsia="Times New Roman"/>
                <w:color w:val="000000"/>
              </w:rPr>
            </w:pPr>
            <w:r>
              <w:rPr>
                <w:rFonts w:eastAsia="Times New Roman"/>
                <w:color w:val="000000"/>
              </w:rPr>
              <w:t xml:space="preserve">European Union </w:t>
            </w:r>
          </w:p>
        </w:tc>
        <w:tc>
          <w:tcPr>
            <w:tcW w:w="560" w:type="pct"/>
            <w:vAlign w:val="center"/>
          </w:tcPr>
          <w:p w:rsidR="00184099" w:rsidRDefault="00184099">
            <w:pPr>
              <w:jc w:val="center"/>
              <w:rPr>
                <w:rFonts w:eastAsia="Times New Roman"/>
                <w:color w:val="000000"/>
              </w:rPr>
            </w:pPr>
            <w:r>
              <w:rPr>
                <w:rFonts w:eastAsia="Times New Roman"/>
                <w:color w:val="000000"/>
              </w:rPr>
              <w:t xml:space="preserve">20/06/2016 </w:t>
            </w:r>
          </w:p>
        </w:tc>
        <w:tc>
          <w:tcPr>
            <w:tcW w:w="2688" w:type="pct"/>
            <w:vAlign w:val="center"/>
          </w:tcPr>
          <w:p w:rsidR="00184099" w:rsidRDefault="00184099">
            <w:pPr>
              <w:rPr>
                <w:rFonts w:eastAsia="Times New Roman"/>
                <w:color w:val="000000"/>
              </w:rPr>
            </w:pPr>
            <w:r>
              <w:rPr>
                <w:rFonts w:eastAsia="Times New Roman"/>
                <w:color w:val="000000"/>
              </w:rPr>
              <w:t xml:space="preserve">Draft Commission Regulation setting out scientific criteria for the determination of endocrine disrupting properties and amending Annex II to Regulation (EC) 1107/2009 (Text with EEA relevance)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54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G/SPS/N/TPKM/402 </w:t>
            </w:r>
          </w:p>
        </w:tc>
        <w:tc>
          <w:tcPr>
            <w:tcW w:w="561" w:type="pct"/>
            <w:vAlign w:val="center"/>
          </w:tcPr>
          <w:p w:rsidR="00184099" w:rsidRDefault="00184099">
            <w:pPr>
              <w:jc w:val="center"/>
              <w:rPr>
                <w:rFonts w:eastAsia="Times New Roman"/>
                <w:color w:val="000000"/>
              </w:rPr>
            </w:pPr>
            <w:r>
              <w:rPr>
                <w:rFonts w:eastAsia="Times New Roman"/>
                <w:color w:val="000000"/>
              </w:rPr>
              <w:t xml:space="preserve">Chinese Taipei </w:t>
            </w:r>
          </w:p>
        </w:tc>
        <w:tc>
          <w:tcPr>
            <w:tcW w:w="560" w:type="pct"/>
            <w:vAlign w:val="center"/>
          </w:tcPr>
          <w:p w:rsidR="00184099" w:rsidRDefault="00184099">
            <w:pPr>
              <w:jc w:val="center"/>
              <w:rPr>
                <w:rFonts w:eastAsia="Times New Roman"/>
                <w:color w:val="000000"/>
              </w:rPr>
            </w:pPr>
            <w:r>
              <w:rPr>
                <w:rFonts w:eastAsia="Times New Roman"/>
                <w:color w:val="000000"/>
              </w:rPr>
              <w:t xml:space="preserve">22/06/2016 </w:t>
            </w:r>
          </w:p>
        </w:tc>
        <w:tc>
          <w:tcPr>
            <w:tcW w:w="2688" w:type="pct"/>
            <w:vAlign w:val="center"/>
          </w:tcPr>
          <w:p w:rsidR="00184099" w:rsidRDefault="00184099">
            <w:pPr>
              <w:rPr>
                <w:rFonts w:eastAsia="Times New Roman"/>
                <w:color w:val="000000"/>
              </w:rPr>
            </w:pPr>
            <w:r>
              <w:rPr>
                <w:rFonts w:eastAsia="Times New Roman"/>
                <w:color w:val="000000"/>
              </w:rPr>
              <w:t xml:space="preserve">Import inspection requirement for commodities classified under 6 specific CCC codes if they are used for food purposes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55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G/SPS/N/CAN/1036 </w:t>
            </w:r>
          </w:p>
        </w:tc>
        <w:tc>
          <w:tcPr>
            <w:tcW w:w="561" w:type="pct"/>
            <w:vAlign w:val="center"/>
          </w:tcPr>
          <w:p w:rsidR="00184099" w:rsidRDefault="00184099">
            <w:pPr>
              <w:jc w:val="center"/>
              <w:rPr>
                <w:rFonts w:eastAsia="Times New Roman"/>
                <w:color w:val="000000"/>
              </w:rPr>
            </w:pPr>
            <w:r>
              <w:rPr>
                <w:rFonts w:eastAsia="Times New Roman"/>
                <w:color w:val="000000"/>
              </w:rPr>
              <w:t xml:space="preserve">Canada </w:t>
            </w:r>
          </w:p>
        </w:tc>
        <w:tc>
          <w:tcPr>
            <w:tcW w:w="560" w:type="pct"/>
            <w:vAlign w:val="center"/>
          </w:tcPr>
          <w:p w:rsidR="00184099" w:rsidRDefault="00184099">
            <w:pPr>
              <w:jc w:val="center"/>
              <w:rPr>
                <w:rFonts w:eastAsia="Times New Roman"/>
                <w:color w:val="000000"/>
              </w:rPr>
            </w:pPr>
            <w:r>
              <w:rPr>
                <w:rFonts w:eastAsia="Times New Roman"/>
                <w:color w:val="000000"/>
              </w:rPr>
              <w:t xml:space="preserve">27/06/2016 </w:t>
            </w:r>
          </w:p>
        </w:tc>
        <w:tc>
          <w:tcPr>
            <w:tcW w:w="2688" w:type="pct"/>
            <w:vAlign w:val="center"/>
          </w:tcPr>
          <w:p w:rsidR="00184099" w:rsidRDefault="00184099">
            <w:pPr>
              <w:rPr>
                <w:rFonts w:eastAsia="Times New Roman"/>
                <w:color w:val="000000"/>
              </w:rPr>
            </w:pPr>
            <w:r>
              <w:rPr>
                <w:rFonts w:eastAsia="Times New Roman"/>
                <w:color w:val="000000"/>
              </w:rPr>
              <w:t xml:space="preserve">Health Canada's Proposal to Enable the Use of Sucrose Monoesters of Lauric, Palmitic or Stearic Acid as Emulsifiers in Unstandardized Beverages - Reference Number: NOP/AVP-0019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56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G/SPS/N/USA/2869 </w:t>
            </w:r>
          </w:p>
        </w:tc>
        <w:tc>
          <w:tcPr>
            <w:tcW w:w="561" w:type="pct"/>
            <w:vAlign w:val="center"/>
          </w:tcPr>
          <w:p w:rsidR="00184099" w:rsidRDefault="00184099">
            <w:pPr>
              <w:jc w:val="center"/>
              <w:rPr>
                <w:rFonts w:eastAsia="Times New Roman"/>
                <w:color w:val="000000"/>
              </w:rPr>
            </w:pPr>
            <w:r>
              <w:rPr>
                <w:rFonts w:eastAsia="Times New Roman"/>
                <w:color w:val="000000"/>
              </w:rPr>
              <w:t xml:space="preserve">United States </w:t>
            </w:r>
          </w:p>
        </w:tc>
        <w:tc>
          <w:tcPr>
            <w:tcW w:w="560" w:type="pct"/>
            <w:vAlign w:val="center"/>
          </w:tcPr>
          <w:p w:rsidR="00184099" w:rsidRDefault="00184099">
            <w:pPr>
              <w:jc w:val="center"/>
              <w:rPr>
                <w:rFonts w:eastAsia="Times New Roman"/>
                <w:color w:val="000000"/>
              </w:rPr>
            </w:pPr>
            <w:r>
              <w:rPr>
                <w:rFonts w:eastAsia="Times New Roman"/>
                <w:color w:val="000000"/>
              </w:rPr>
              <w:t xml:space="preserve">29/06/2016 </w:t>
            </w:r>
          </w:p>
        </w:tc>
        <w:tc>
          <w:tcPr>
            <w:tcW w:w="2688" w:type="pct"/>
            <w:vAlign w:val="center"/>
          </w:tcPr>
          <w:p w:rsidR="00184099" w:rsidRDefault="00184099">
            <w:pPr>
              <w:rPr>
                <w:rFonts w:eastAsia="Times New Roman"/>
                <w:color w:val="000000"/>
              </w:rPr>
            </w:pPr>
            <w:r>
              <w:rPr>
                <w:rFonts w:eastAsia="Times New Roman"/>
                <w:color w:val="000000"/>
              </w:rPr>
              <w:t xml:space="preserve">Bacillus AmyloliquefaciensStrain PTA-4838; Exemption From the Requirement of a Tolerance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57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G/SPS/N/USA/2868 </w:t>
            </w:r>
          </w:p>
        </w:tc>
        <w:tc>
          <w:tcPr>
            <w:tcW w:w="561" w:type="pct"/>
            <w:vAlign w:val="center"/>
          </w:tcPr>
          <w:p w:rsidR="00184099" w:rsidRDefault="00184099">
            <w:pPr>
              <w:jc w:val="center"/>
              <w:rPr>
                <w:rFonts w:eastAsia="Times New Roman"/>
                <w:color w:val="000000"/>
              </w:rPr>
            </w:pPr>
            <w:r>
              <w:rPr>
                <w:rFonts w:eastAsia="Times New Roman"/>
                <w:color w:val="000000"/>
              </w:rPr>
              <w:t xml:space="preserve">United States </w:t>
            </w:r>
          </w:p>
        </w:tc>
        <w:tc>
          <w:tcPr>
            <w:tcW w:w="560" w:type="pct"/>
            <w:vAlign w:val="center"/>
          </w:tcPr>
          <w:p w:rsidR="00184099" w:rsidRDefault="00184099">
            <w:pPr>
              <w:jc w:val="center"/>
              <w:rPr>
                <w:rFonts w:eastAsia="Times New Roman"/>
                <w:color w:val="000000"/>
              </w:rPr>
            </w:pPr>
            <w:r>
              <w:rPr>
                <w:rFonts w:eastAsia="Times New Roman"/>
                <w:color w:val="000000"/>
              </w:rPr>
              <w:t xml:space="preserve">29/06/2016 </w:t>
            </w:r>
          </w:p>
        </w:tc>
        <w:tc>
          <w:tcPr>
            <w:tcW w:w="2688" w:type="pct"/>
            <w:vAlign w:val="center"/>
          </w:tcPr>
          <w:p w:rsidR="00184099" w:rsidRDefault="00184099">
            <w:pPr>
              <w:rPr>
                <w:rFonts w:eastAsia="Times New Roman"/>
                <w:color w:val="000000"/>
              </w:rPr>
            </w:pPr>
            <w:r>
              <w:rPr>
                <w:rFonts w:eastAsia="Times New Roman"/>
                <w:color w:val="000000"/>
              </w:rPr>
              <w:t xml:space="preserve">Chlorantraniliprole; Pesticide Tolerances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58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G/SPS/N/USA/2867 </w:t>
            </w:r>
          </w:p>
        </w:tc>
        <w:tc>
          <w:tcPr>
            <w:tcW w:w="561" w:type="pct"/>
            <w:vAlign w:val="center"/>
          </w:tcPr>
          <w:p w:rsidR="00184099" w:rsidRDefault="00184099">
            <w:pPr>
              <w:jc w:val="center"/>
              <w:rPr>
                <w:rFonts w:eastAsia="Times New Roman"/>
                <w:color w:val="000000"/>
              </w:rPr>
            </w:pPr>
            <w:r>
              <w:rPr>
                <w:rFonts w:eastAsia="Times New Roman"/>
                <w:color w:val="000000"/>
              </w:rPr>
              <w:t xml:space="preserve">United States </w:t>
            </w:r>
          </w:p>
        </w:tc>
        <w:tc>
          <w:tcPr>
            <w:tcW w:w="560" w:type="pct"/>
            <w:vAlign w:val="center"/>
          </w:tcPr>
          <w:p w:rsidR="00184099" w:rsidRDefault="00184099">
            <w:pPr>
              <w:jc w:val="center"/>
              <w:rPr>
                <w:rFonts w:eastAsia="Times New Roman"/>
                <w:color w:val="000000"/>
              </w:rPr>
            </w:pPr>
            <w:r>
              <w:rPr>
                <w:rFonts w:eastAsia="Times New Roman"/>
                <w:color w:val="000000"/>
              </w:rPr>
              <w:t xml:space="preserve">29/06/2016 </w:t>
            </w:r>
          </w:p>
        </w:tc>
        <w:tc>
          <w:tcPr>
            <w:tcW w:w="2688" w:type="pct"/>
            <w:vAlign w:val="center"/>
          </w:tcPr>
          <w:p w:rsidR="00184099" w:rsidRDefault="00184099">
            <w:pPr>
              <w:rPr>
                <w:rFonts w:eastAsia="Times New Roman"/>
                <w:color w:val="000000"/>
              </w:rPr>
            </w:pPr>
            <w:r>
              <w:rPr>
                <w:rFonts w:eastAsia="Times New Roman"/>
                <w:color w:val="000000"/>
              </w:rPr>
              <w:t xml:space="preserve">Receipt of Several Pesticide Petitions Filed for Residues of Pesticide Chemicals in or on Various Commodities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59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G/SPS/N/USA/2866 </w:t>
            </w:r>
          </w:p>
        </w:tc>
        <w:tc>
          <w:tcPr>
            <w:tcW w:w="561" w:type="pct"/>
            <w:vAlign w:val="center"/>
          </w:tcPr>
          <w:p w:rsidR="00184099" w:rsidRDefault="00184099">
            <w:pPr>
              <w:jc w:val="center"/>
              <w:rPr>
                <w:rFonts w:eastAsia="Times New Roman"/>
                <w:color w:val="000000"/>
              </w:rPr>
            </w:pPr>
            <w:r>
              <w:rPr>
                <w:rFonts w:eastAsia="Times New Roman"/>
                <w:color w:val="000000"/>
              </w:rPr>
              <w:t xml:space="preserve">United States </w:t>
            </w:r>
          </w:p>
        </w:tc>
        <w:tc>
          <w:tcPr>
            <w:tcW w:w="560" w:type="pct"/>
            <w:vAlign w:val="center"/>
          </w:tcPr>
          <w:p w:rsidR="00184099" w:rsidRDefault="00184099">
            <w:pPr>
              <w:jc w:val="center"/>
              <w:rPr>
                <w:rFonts w:eastAsia="Times New Roman"/>
                <w:color w:val="000000"/>
              </w:rPr>
            </w:pPr>
            <w:r>
              <w:rPr>
                <w:rFonts w:eastAsia="Times New Roman"/>
                <w:color w:val="000000"/>
              </w:rPr>
              <w:t xml:space="preserve">29/06/2016 </w:t>
            </w:r>
          </w:p>
        </w:tc>
        <w:tc>
          <w:tcPr>
            <w:tcW w:w="2688" w:type="pct"/>
            <w:vAlign w:val="center"/>
          </w:tcPr>
          <w:p w:rsidR="00184099" w:rsidRDefault="00184099">
            <w:pPr>
              <w:rPr>
                <w:rFonts w:eastAsia="Times New Roman"/>
                <w:color w:val="000000"/>
              </w:rPr>
            </w:pPr>
            <w:r>
              <w:rPr>
                <w:rFonts w:eastAsia="Times New Roman"/>
                <w:color w:val="000000"/>
              </w:rPr>
              <w:t xml:space="preserve">Clofentezine; Pesticide Tolerances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60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G/SPS/N/AUS/389 </w:t>
            </w:r>
          </w:p>
        </w:tc>
        <w:tc>
          <w:tcPr>
            <w:tcW w:w="561" w:type="pct"/>
            <w:vAlign w:val="center"/>
          </w:tcPr>
          <w:p w:rsidR="00184099" w:rsidRDefault="00184099">
            <w:pPr>
              <w:jc w:val="center"/>
              <w:rPr>
                <w:rFonts w:eastAsia="Times New Roman"/>
                <w:color w:val="000000"/>
              </w:rPr>
            </w:pPr>
            <w:r>
              <w:rPr>
                <w:rFonts w:eastAsia="Times New Roman"/>
                <w:color w:val="000000"/>
              </w:rPr>
              <w:t xml:space="preserve">Australia </w:t>
            </w:r>
          </w:p>
        </w:tc>
        <w:tc>
          <w:tcPr>
            <w:tcW w:w="560" w:type="pct"/>
            <w:vAlign w:val="center"/>
          </w:tcPr>
          <w:p w:rsidR="00184099" w:rsidRDefault="00184099">
            <w:pPr>
              <w:jc w:val="center"/>
              <w:rPr>
                <w:rFonts w:eastAsia="Times New Roman"/>
                <w:color w:val="000000"/>
              </w:rPr>
            </w:pPr>
            <w:r>
              <w:rPr>
                <w:rFonts w:eastAsia="Times New Roman"/>
                <w:color w:val="000000"/>
              </w:rPr>
              <w:t xml:space="preserve">29/06/2016 </w:t>
            </w:r>
          </w:p>
        </w:tc>
        <w:tc>
          <w:tcPr>
            <w:tcW w:w="2688" w:type="pct"/>
            <w:vAlign w:val="center"/>
          </w:tcPr>
          <w:p w:rsidR="00184099" w:rsidRDefault="00184099">
            <w:pPr>
              <w:rPr>
                <w:rFonts w:eastAsia="Times New Roman"/>
                <w:color w:val="000000"/>
              </w:rPr>
            </w:pPr>
            <w:r>
              <w:rPr>
                <w:rFonts w:eastAsia="Times New Roman"/>
                <w:color w:val="000000"/>
              </w:rPr>
              <w:t xml:space="preserve">Proposal to Amend Schedule 20 of the revised Australia New Zealand Food Standards Code(28 June 2016 - Proposed amendment (Agricultural and Veterinary Chemicals Code Instrument No. 4 (MRL Standard) Amendment Instrument 2016 (No. 8)))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61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G/SPS/N/KOR/540 </w:t>
            </w:r>
          </w:p>
        </w:tc>
        <w:tc>
          <w:tcPr>
            <w:tcW w:w="561" w:type="pct"/>
            <w:vAlign w:val="center"/>
          </w:tcPr>
          <w:p w:rsidR="00184099" w:rsidRDefault="00184099">
            <w:pPr>
              <w:jc w:val="center"/>
              <w:rPr>
                <w:rFonts w:eastAsia="Times New Roman"/>
                <w:color w:val="000000"/>
              </w:rPr>
            </w:pPr>
            <w:r>
              <w:rPr>
                <w:rFonts w:eastAsia="Times New Roman"/>
                <w:color w:val="000000"/>
              </w:rPr>
              <w:t xml:space="preserve">Republic of Korea </w:t>
            </w:r>
          </w:p>
        </w:tc>
        <w:tc>
          <w:tcPr>
            <w:tcW w:w="560" w:type="pct"/>
            <w:vAlign w:val="center"/>
          </w:tcPr>
          <w:p w:rsidR="00184099" w:rsidRDefault="00184099">
            <w:pPr>
              <w:jc w:val="center"/>
              <w:rPr>
                <w:rFonts w:eastAsia="Times New Roman"/>
                <w:color w:val="000000"/>
              </w:rPr>
            </w:pPr>
            <w:r>
              <w:rPr>
                <w:rFonts w:eastAsia="Times New Roman"/>
                <w:color w:val="000000"/>
              </w:rPr>
              <w:t xml:space="preserve">30/06/2016 </w:t>
            </w:r>
          </w:p>
        </w:tc>
        <w:tc>
          <w:tcPr>
            <w:tcW w:w="2688" w:type="pct"/>
            <w:vAlign w:val="center"/>
          </w:tcPr>
          <w:p w:rsidR="00184099" w:rsidRDefault="00184099">
            <w:pPr>
              <w:rPr>
                <w:rFonts w:eastAsia="Times New Roman"/>
                <w:color w:val="000000"/>
              </w:rPr>
            </w:pPr>
            <w:r>
              <w:rPr>
                <w:rFonts w:eastAsia="Times New Roman"/>
                <w:color w:val="000000"/>
              </w:rPr>
              <w:t xml:space="preserve">Proposal to Amend Enforcement Regulation of the Act on Testing and Inspection of Food and Drugs </w:t>
            </w:r>
          </w:p>
        </w:tc>
      </w:tr>
      <w:tr w:rsidR="009360C9" w:rsidTr="009360C9">
        <w:trPr>
          <w:divId w:val="108938893"/>
        </w:trPr>
        <w:tc>
          <w:tcPr>
            <w:tcW w:w="205" w:type="pct"/>
            <w:vAlign w:val="center"/>
            <w:hideMark/>
          </w:tcPr>
          <w:p w:rsidR="00184099" w:rsidRDefault="00184099">
            <w:pPr>
              <w:jc w:val="center"/>
              <w:rPr>
                <w:rFonts w:eastAsia="Times New Roman"/>
                <w:color w:val="000000"/>
              </w:rPr>
            </w:pPr>
            <w:r>
              <w:rPr>
                <w:rFonts w:eastAsia="Times New Roman"/>
                <w:color w:val="000000"/>
              </w:rPr>
              <w:t xml:space="preserve">62 </w:t>
            </w:r>
          </w:p>
        </w:tc>
        <w:tc>
          <w:tcPr>
            <w:tcW w:w="986" w:type="pct"/>
            <w:vAlign w:val="center"/>
          </w:tcPr>
          <w:p w:rsidR="00184099" w:rsidRDefault="00184099">
            <w:pPr>
              <w:jc w:val="center"/>
              <w:rPr>
                <w:rFonts w:eastAsia="Times New Roman"/>
                <w:color w:val="000000"/>
              </w:rPr>
            </w:pPr>
            <w:r>
              <w:rPr>
                <w:rFonts w:eastAsia="Times New Roman"/>
                <w:color w:val="000000"/>
              </w:rPr>
              <w:t xml:space="preserve">G/SPS/N/IDN/110 </w:t>
            </w:r>
          </w:p>
        </w:tc>
        <w:tc>
          <w:tcPr>
            <w:tcW w:w="561" w:type="pct"/>
            <w:vAlign w:val="center"/>
          </w:tcPr>
          <w:p w:rsidR="00184099" w:rsidRDefault="00184099">
            <w:pPr>
              <w:jc w:val="center"/>
              <w:rPr>
                <w:rFonts w:eastAsia="Times New Roman"/>
                <w:color w:val="000000"/>
              </w:rPr>
            </w:pPr>
            <w:r>
              <w:rPr>
                <w:rFonts w:eastAsia="Times New Roman"/>
                <w:color w:val="000000"/>
              </w:rPr>
              <w:t xml:space="preserve">Indonesia </w:t>
            </w:r>
          </w:p>
        </w:tc>
        <w:tc>
          <w:tcPr>
            <w:tcW w:w="560" w:type="pct"/>
            <w:vAlign w:val="center"/>
          </w:tcPr>
          <w:p w:rsidR="00184099" w:rsidRDefault="00184099">
            <w:pPr>
              <w:jc w:val="center"/>
              <w:rPr>
                <w:rFonts w:eastAsia="Times New Roman"/>
                <w:color w:val="000000"/>
              </w:rPr>
            </w:pPr>
            <w:r>
              <w:rPr>
                <w:rFonts w:eastAsia="Times New Roman"/>
                <w:color w:val="000000"/>
              </w:rPr>
              <w:t xml:space="preserve">30/06/2016 </w:t>
            </w:r>
          </w:p>
        </w:tc>
        <w:tc>
          <w:tcPr>
            <w:tcW w:w="2688" w:type="pct"/>
            <w:vAlign w:val="center"/>
          </w:tcPr>
          <w:p w:rsidR="00184099" w:rsidRDefault="00184099">
            <w:pPr>
              <w:rPr>
                <w:rFonts w:eastAsia="Times New Roman"/>
                <w:color w:val="000000"/>
              </w:rPr>
            </w:pPr>
            <w:r>
              <w:rPr>
                <w:rFonts w:eastAsia="Times New Roman"/>
                <w:color w:val="000000"/>
              </w:rPr>
              <w:t xml:space="preserve">Regulation of the Director General of Indonesian National Agency for Drug and Food Control (NADFC) No. 10 of 2016 concerning the Uses of Enzyme and Enzyme Immobilization Agents Categorized as Processing Aids on Food Processing </w:t>
            </w:r>
          </w:p>
        </w:tc>
      </w:tr>
    </w:tbl>
    <w:p w:rsidR="00000000" w:rsidRDefault="001D4243">
      <w:pPr>
        <w:divId w:val="108938893"/>
        <w:rPr>
          <w:rFonts w:eastAsia="Times New Roman"/>
        </w:rPr>
      </w:pPr>
    </w:p>
    <w:p w:rsidR="007136BB" w:rsidRPr="00715F29" w:rsidRDefault="007136BB" w:rsidP="007136BB">
      <w:pPr>
        <w:spacing w:before="120"/>
        <w:divId w:val="108938893"/>
        <w:rPr>
          <w:rFonts w:eastAsia="Times New Roman"/>
          <w:color w:val="000000"/>
          <w:sz w:val="27"/>
          <w:szCs w:val="27"/>
        </w:rPr>
      </w:pPr>
      <w:r w:rsidRPr="00715F29">
        <w:rPr>
          <w:rFonts w:eastAsia="Times New Roman"/>
          <w:color w:val="000000"/>
          <w:sz w:val="28"/>
          <w:szCs w:val="28"/>
        </w:rPr>
        <w:t>Chi tiết nội dung dự thảo xin truy cập địa chỉ:</w:t>
      </w:r>
    </w:p>
    <w:p w:rsidR="007136BB" w:rsidRPr="00715F29" w:rsidRDefault="007136BB" w:rsidP="007136BB">
      <w:pPr>
        <w:spacing w:before="120"/>
        <w:divId w:val="108938893"/>
        <w:rPr>
          <w:rFonts w:eastAsia="Times New Roman"/>
          <w:color w:val="000000"/>
          <w:sz w:val="27"/>
          <w:szCs w:val="27"/>
        </w:rPr>
      </w:pPr>
      <w:hyperlink r:id="rId4" w:history="1">
        <w:r w:rsidRPr="00715F29">
          <w:rPr>
            <w:rFonts w:eastAsia="Times New Roman"/>
            <w:color w:val="954F72"/>
            <w:sz w:val="27"/>
            <w:szCs w:val="27"/>
            <w:u w:val="single"/>
          </w:rPr>
          <w:t>http://www.spsvietnam.gov.vn/thong-bao-cac-nuoc-thanh-vien</w:t>
        </w:r>
      </w:hyperlink>
    </w:p>
    <w:p w:rsidR="007136BB" w:rsidRPr="00715F29" w:rsidRDefault="007136BB" w:rsidP="007136BB">
      <w:pPr>
        <w:spacing w:before="120"/>
        <w:divId w:val="108938893"/>
        <w:rPr>
          <w:rFonts w:eastAsia="Times New Roman"/>
          <w:color w:val="000000"/>
          <w:sz w:val="27"/>
          <w:szCs w:val="27"/>
        </w:rPr>
      </w:pPr>
      <w:r w:rsidRPr="00715F29">
        <w:rPr>
          <w:rFonts w:eastAsia="Times New Roman"/>
          <w:color w:val="000000"/>
          <w:sz w:val="27"/>
          <w:szCs w:val="27"/>
        </w:rPr>
        <w:t>Hoặc tham khảo trên: </w:t>
      </w:r>
      <w:hyperlink r:id="rId5" w:history="1">
        <w:r w:rsidRPr="00715F29">
          <w:rPr>
            <w:rFonts w:eastAsia="Times New Roman"/>
            <w:color w:val="954F72"/>
            <w:sz w:val="27"/>
            <w:szCs w:val="27"/>
            <w:u w:val="single"/>
          </w:rPr>
          <w:t>https://docs.wto.org</w:t>
        </w:r>
      </w:hyperlink>
    </w:p>
    <w:sectPr w:rsidR="007136BB" w:rsidRPr="00715F29" w:rsidSect="009360C9">
      <w:pgSz w:w="11907" w:h="16839" w:code="9"/>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84099"/>
    <w:rsid w:val="00184099"/>
    <w:rsid w:val="001D4243"/>
    <w:rsid w:val="007136BB"/>
    <w:rsid w:val="0093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5A7C8F-43B3-42BA-B190-DC9E74DF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lcontent">
    <w:name w:val="tblcontent"/>
    <w:basedOn w:val="Normal"/>
    <w:pPr>
      <w:pBdr>
        <w:top w:val="single" w:sz="6" w:space="0" w:color="D9D9D9"/>
        <w:left w:val="single" w:sz="6" w:space="0" w:color="D9D9D9"/>
        <w:bottom w:val="single" w:sz="6" w:space="0" w:color="D9D9D9"/>
        <w:right w:val="single" w:sz="6" w:space="0" w:color="D9D9D9"/>
      </w:pBdr>
      <w:spacing w:before="100" w:beforeAutospacing="1" w:after="100" w:afterAutospacing="1"/>
    </w:pPr>
  </w:style>
  <w:style w:type="paragraph" w:styleId="BalloonText">
    <w:name w:val="Balloon Text"/>
    <w:basedOn w:val="Normal"/>
    <w:link w:val="BalloonTextChar"/>
    <w:uiPriority w:val="99"/>
    <w:semiHidden/>
    <w:unhideWhenUsed/>
    <w:rsid w:val="009360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0C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88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wto.org/" TargetMode="External"/><Relationship Id="rId4" Type="http://schemas.openxmlformats.org/officeDocument/2006/relationships/hyperlink" Target="http://www.spsvietnam.gov.vn/thong-bao-cac-nuoc-thanh-v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2368</Words>
  <Characters>13501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hieppcicd</dc:creator>
  <cp:keywords/>
  <dc:description/>
  <cp:lastModifiedBy>hieppcicd</cp:lastModifiedBy>
  <cp:revision>2</cp:revision>
  <cp:lastPrinted>2016-07-13T08:45:00Z</cp:lastPrinted>
  <dcterms:created xsi:type="dcterms:W3CDTF">2016-07-13T09:19:00Z</dcterms:created>
  <dcterms:modified xsi:type="dcterms:W3CDTF">2016-07-13T09:19:00Z</dcterms:modified>
</cp:coreProperties>
</file>