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CE40E" w14:textId="77777777" w:rsidR="00780C56" w:rsidRPr="00126F8E" w:rsidRDefault="00780C56" w:rsidP="00780C56">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1565D158" w14:textId="77777777" w:rsidR="00780C56" w:rsidRPr="00126F8E" w:rsidRDefault="00780C56" w:rsidP="00780C56">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7E1CD1CA" w14:textId="77777777" w:rsidR="00780C56" w:rsidRPr="00126F8E" w:rsidRDefault="00780C56" w:rsidP="00780C56">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từ ngày 21/</w:t>
      </w:r>
      <w:r>
        <w:rPr>
          <w:rFonts w:ascii="Times New Roman" w:eastAsia="Calibri" w:hAnsi="Times New Roman" w:cs="Times New Roman"/>
          <w:b/>
          <w:sz w:val="28"/>
          <w:szCs w:val="28"/>
          <w:shd w:val="clear" w:color="auto" w:fill="FFFFFF"/>
        </w:rPr>
        <w:t xml:space="preserve">11 </w:t>
      </w:r>
      <w:r w:rsidRPr="00126F8E">
        <w:rPr>
          <w:rFonts w:ascii="Times New Roman" w:eastAsia="Calibri" w:hAnsi="Times New Roman" w:cs="Times New Roman"/>
          <w:b/>
          <w:sz w:val="28"/>
          <w:szCs w:val="28"/>
          <w:shd w:val="clear" w:color="auto" w:fill="FFFFFF"/>
        </w:rPr>
        <w:t xml:space="preserve">- </w:t>
      </w:r>
      <w:r w:rsidRPr="00B73D97">
        <w:rPr>
          <w:rFonts w:ascii="Times New Roman" w:eastAsia="Calibri" w:hAnsi="Times New Roman" w:cs="Times New Roman"/>
          <w:b/>
          <w:sz w:val="28"/>
          <w:szCs w:val="28"/>
          <w:shd w:val="clear" w:color="auto" w:fill="FFFFFF"/>
        </w:rPr>
        <w:t>20</w:t>
      </w:r>
      <w:r w:rsidRPr="00126F8E">
        <w:rPr>
          <w:rFonts w:ascii="Times New Roman" w:eastAsia="Calibri" w:hAnsi="Times New Roman" w:cs="Times New Roman"/>
          <w:b/>
          <w:sz w:val="28"/>
          <w:szCs w:val="28"/>
          <w:shd w:val="clear" w:color="auto" w:fill="FFFFFF"/>
        </w:rPr>
        <w:t>/</w:t>
      </w:r>
      <w:r>
        <w:rPr>
          <w:rFonts w:ascii="Times New Roman" w:eastAsia="Calibri" w:hAnsi="Times New Roman" w:cs="Times New Roman"/>
          <w:b/>
          <w:sz w:val="28"/>
          <w:szCs w:val="28"/>
          <w:shd w:val="clear" w:color="auto" w:fill="FFFFFF"/>
        </w:rPr>
        <w:t>12/</w:t>
      </w:r>
      <w:r w:rsidRPr="00126F8E">
        <w:rPr>
          <w:rFonts w:ascii="Times New Roman" w:eastAsia="Calibri" w:hAnsi="Times New Roman" w:cs="Times New Roman"/>
          <w:b/>
          <w:sz w:val="28"/>
          <w:szCs w:val="28"/>
          <w:shd w:val="clear" w:color="auto" w:fill="FFFFFF"/>
        </w:rPr>
        <w:t>2024</w:t>
      </w:r>
    </w:p>
    <w:p w14:paraId="2059D26A" w14:textId="77777777" w:rsidR="00780C56" w:rsidRPr="00B73D97" w:rsidRDefault="00780C56" w:rsidP="00780C56">
      <w:pPr>
        <w:spacing w:after="0" w:line="240" w:lineRule="auto"/>
        <w:jc w:val="center"/>
        <w:rPr>
          <w:rFonts w:ascii="Times New Roman" w:eastAsia="Times New Roman" w:hAnsi="Times New Roman" w:cs="Times New Roman"/>
          <w:sz w:val="24"/>
          <w:szCs w:val="24"/>
        </w:rPr>
      </w:pPr>
    </w:p>
    <w:p w14:paraId="30EA017A" w14:textId="77777777" w:rsidR="00780C56" w:rsidRPr="00B73D97" w:rsidRDefault="00780C56" w:rsidP="00780C56">
      <w:pPr>
        <w:rPr>
          <w:rFonts w:ascii="Times New Roman" w:eastAsia="Calibri" w:hAnsi="Times New Roman" w:cs="Times New Roman"/>
          <w:kern w:val="2"/>
          <w:sz w:val="26"/>
          <w:szCs w:val="26"/>
          <w14:ligatures w14:val="standardContextual"/>
        </w:rPr>
      </w:pPr>
      <w:r w:rsidRPr="00B73D97">
        <w:rPr>
          <w:rFonts w:ascii="Times New Roman" w:eastAsia="Calibri" w:hAnsi="Times New Roman" w:cs="Times New Roman"/>
          <w:b/>
          <w:kern w:val="2"/>
          <w:sz w:val="26"/>
          <w:szCs w:val="26"/>
          <w:shd w:val="clear" w:color="auto" w:fill="FFFFFF"/>
          <w14:ligatures w14:val="standardContextual"/>
        </w:rPr>
        <w:t>1. Danh sách dự thảo lấy ý kiến góp ý</w:t>
      </w:r>
    </w:p>
    <w:tbl>
      <w:tblPr>
        <w:tblW w:w="1517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268"/>
        <w:gridCol w:w="1276"/>
        <w:gridCol w:w="1276"/>
        <w:gridCol w:w="1276"/>
        <w:gridCol w:w="1984"/>
        <w:gridCol w:w="6521"/>
      </w:tblGrid>
      <w:tr w:rsidR="00780C56" w:rsidRPr="00782457" w14:paraId="798F58E7" w14:textId="77777777" w:rsidTr="00303639">
        <w:trPr>
          <w:trHeight w:val="315"/>
        </w:trPr>
        <w:tc>
          <w:tcPr>
            <w:tcW w:w="570" w:type="dxa"/>
            <w:shd w:val="clear" w:color="auto" w:fill="EEEEEE"/>
            <w:tcMar>
              <w:top w:w="30" w:type="dxa"/>
              <w:left w:w="45" w:type="dxa"/>
              <w:bottom w:w="30" w:type="dxa"/>
              <w:right w:w="45" w:type="dxa"/>
            </w:tcMar>
            <w:vAlign w:val="center"/>
            <w:hideMark/>
          </w:tcPr>
          <w:p w14:paraId="1C477E6A" w14:textId="77777777" w:rsidR="00780C56" w:rsidRPr="00782457" w:rsidRDefault="00780C56" w:rsidP="00303639">
            <w:pPr>
              <w:jc w:val="both"/>
              <w:rPr>
                <w:rFonts w:ascii="Times New Roman" w:hAnsi="Times New Roman" w:cs="Times New Roman"/>
                <w:b/>
                <w:bCs/>
                <w:sz w:val="24"/>
                <w:szCs w:val="24"/>
                <w:lang w:val="en-US"/>
              </w:rPr>
            </w:pPr>
            <w:r w:rsidRPr="00782457">
              <w:rPr>
                <w:rFonts w:ascii="Times New Roman" w:hAnsi="Times New Roman" w:cs="Times New Roman"/>
                <w:b/>
                <w:bCs/>
                <w:sz w:val="24"/>
                <w:szCs w:val="24"/>
                <w:lang w:val="en-US"/>
              </w:rPr>
              <w:t>STT</w:t>
            </w:r>
          </w:p>
        </w:tc>
        <w:tc>
          <w:tcPr>
            <w:tcW w:w="2268" w:type="dxa"/>
            <w:shd w:val="clear" w:color="auto" w:fill="EEEEEE"/>
            <w:tcMar>
              <w:top w:w="30" w:type="dxa"/>
              <w:left w:w="45" w:type="dxa"/>
              <w:bottom w:w="30" w:type="dxa"/>
              <w:right w:w="45" w:type="dxa"/>
            </w:tcMar>
            <w:vAlign w:val="center"/>
            <w:hideMark/>
          </w:tcPr>
          <w:p w14:paraId="7DC95ADB" w14:textId="77777777" w:rsidR="00780C56" w:rsidRPr="00782457" w:rsidRDefault="00780C56" w:rsidP="00303639">
            <w:pPr>
              <w:jc w:val="center"/>
              <w:rPr>
                <w:rFonts w:ascii="Times New Roman" w:hAnsi="Times New Roman" w:cs="Times New Roman"/>
                <w:b/>
                <w:bCs/>
                <w:sz w:val="24"/>
                <w:szCs w:val="24"/>
                <w:lang w:val="en-US"/>
              </w:rPr>
            </w:pPr>
            <w:r w:rsidRPr="00782457">
              <w:rPr>
                <w:rFonts w:ascii="Times New Roman" w:hAnsi="Times New Roman" w:cs="Times New Roman"/>
                <w:b/>
                <w:bCs/>
                <w:sz w:val="24"/>
                <w:szCs w:val="24"/>
                <w:lang w:val="en-US"/>
              </w:rPr>
              <w:t>Mã WTO</w:t>
            </w:r>
          </w:p>
        </w:tc>
        <w:tc>
          <w:tcPr>
            <w:tcW w:w="1276" w:type="dxa"/>
            <w:shd w:val="clear" w:color="auto" w:fill="EEEEEE"/>
            <w:tcMar>
              <w:top w:w="30" w:type="dxa"/>
              <w:left w:w="45" w:type="dxa"/>
              <w:bottom w:w="30" w:type="dxa"/>
              <w:right w:w="45" w:type="dxa"/>
            </w:tcMar>
            <w:vAlign w:val="center"/>
            <w:hideMark/>
          </w:tcPr>
          <w:p w14:paraId="30AF8629" w14:textId="77777777" w:rsidR="00780C56" w:rsidRPr="00782457" w:rsidRDefault="00780C56" w:rsidP="00303639">
            <w:pPr>
              <w:jc w:val="center"/>
              <w:rPr>
                <w:rFonts w:ascii="Times New Roman" w:hAnsi="Times New Roman" w:cs="Times New Roman"/>
                <w:b/>
                <w:bCs/>
                <w:sz w:val="24"/>
                <w:szCs w:val="24"/>
                <w:lang w:val="en-US"/>
              </w:rPr>
            </w:pPr>
            <w:r w:rsidRPr="00782457">
              <w:rPr>
                <w:rFonts w:ascii="Times New Roman" w:hAnsi="Times New Roman" w:cs="Times New Roman"/>
                <w:b/>
                <w:bCs/>
                <w:sz w:val="24"/>
                <w:szCs w:val="24"/>
                <w:lang w:val="en-US"/>
              </w:rPr>
              <w:t>Lĩnh vực</w:t>
            </w:r>
          </w:p>
        </w:tc>
        <w:tc>
          <w:tcPr>
            <w:tcW w:w="1276" w:type="dxa"/>
            <w:shd w:val="clear" w:color="auto" w:fill="EEEEEE"/>
            <w:vAlign w:val="center"/>
          </w:tcPr>
          <w:p w14:paraId="58BA9D72" w14:textId="77777777" w:rsidR="00780C56" w:rsidRPr="00782457" w:rsidRDefault="00780C56" w:rsidP="00303639">
            <w:pPr>
              <w:jc w:val="center"/>
              <w:rPr>
                <w:rFonts w:ascii="Times New Roman" w:hAnsi="Times New Roman" w:cs="Times New Roman"/>
                <w:b/>
                <w:bCs/>
                <w:sz w:val="24"/>
                <w:szCs w:val="24"/>
                <w:lang w:val="en-US"/>
              </w:rPr>
            </w:pPr>
            <w:r w:rsidRPr="00782457">
              <w:rPr>
                <w:rFonts w:ascii="Times New Roman" w:hAnsi="Times New Roman" w:cs="Times New Roman"/>
                <w:b/>
                <w:bCs/>
                <w:sz w:val="24"/>
                <w:szCs w:val="24"/>
                <w:lang w:val="en-US"/>
              </w:rPr>
              <w:t>Quốc gia/ Khu vực</w:t>
            </w:r>
          </w:p>
        </w:tc>
        <w:tc>
          <w:tcPr>
            <w:tcW w:w="1276" w:type="dxa"/>
            <w:shd w:val="clear" w:color="auto" w:fill="EEEEEE"/>
            <w:tcMar>
              <w:top w:w="30" w:type="dxa"/>
              <w:left w:w="45" w:type="dxa"/>
              <w:bottom w:w="30" w:type="dxa"/>
              <w:right w:w="45" w:type="dxa"/>
            </w:tcMar>
            <w:vAlign w:val="center"/>
            <w:hideMark/>
          </w:tcPr>
          <w:p w14:paraId="0A37145B" w14:textId="77777777" w:rsidR="00780C56" w:rsidRPr="00782457" w:rsidRDefault="00780C56" w:rsidP="00303639">
            <w:pPr>
              <w:jc w:val="center"/>
              <w:rPr>
                <w:rFonts w:ascii="Times New Roman" w:hAnsi="Times New Roman" w:cs="Times New Roman"/>
                <w:b/>
                <w:bCs/>
                <w:sz w:val="24"/>
                <w:szCs w:val="24"/>
                <w:lang w:val="en-US"/>
              </w:rPr>
            </w:pPr>
            <w:r w:rsidRPr="00782457">
              <w:rPr>
                <w:rFonts w:ascii="Times New Roman" w:hAnsi="Times New Roman" w:cs="Times New Roman"/>
                <w:b/>
                <w:bCs/>
                <w:sz w:val="24"/>
                <w:szCs w:val="24"/>
                <w:lang w:val="en-US"/>
              </w:rPr>
              <w:t>Ngày thông báo</w:t>
            </w:r>
          </w:p>
        </w:tc>
        <w:tc>
          <w:tcPr>
            <w:tcW w:w="1984" w:type="dxa"/>
            <w:shd w:val="clear" w:color="auto" w:fill="EEEEEE"/>
            <w:tcMar>
              <w:top w:w="30" w:type="dxa"/>
              <w:left w:w="45" w:type="dxa"/>
              <w:bottom w:w="30" w:type="dxa"/>
              <w:right w:w="45" w:type="dxa"/>
            </w:tcMar>
            <w:vAlign w:val="center"/>
            <w:hideMark/>
          </w:tcPr>
          <w:p w14:paraId="7E1496C9" w14:textId="77777777" w:rsidR="00780C56" w:rsidRPr="00782457" w:rsidRDefault="00780C56" w:rsidP="00303639">
            <w:pPr>
              <w:jc w:val="center"/>
              <w:rPr>
                <w:rFonts w:ascii="Times New Roman" w:hAnsi="Times New Roman" w:cs="Times New Roman"/>
                <w:b/>
                <w:bCs/>
                <w:sz w:val="24"/>
                <w:szCs w:val="24"/>
                <w:lang w:val="en-US"/>
              </w:rPr>
            </w:pPr>
            <w:r w:rsidRPr="00782457">
              <w:rPr>
                <w:rFonts w:ascii="Times New Roman" w:hAnsi="Times New Roman" w:cs="Times New Roman"/>
                <w:b/>
                <w:bCs/>
                <w:sz w:val="24"/>
                <w:szCs w:val="24"/>
                <w:lang w:val="en-US"/>
              </w:rPr>
              <w:t>Tiêu đề</w:t>
            </w:r>
          </w:p>
        </w:tc>
        <w:tc>
          <w:tcPr>
            <w:tcW w:w="6521" w:type="dxa"/>
            <w:shd w:val="clear" w:color="auto" w:fill="EEEEEE"/>
            <w:tcMar>
              <w:top w:w="30" w:type="dxa"/>
              <w:left w:w="45" w:type="dxa"/>
              <w:bottom w:w="30" w:type="dxa"/>
              <w:right w:w="45" w:type="dxa"/>
            </w:tcMar>
            <w:vAlign w:val="center"/>
            <w:hideMark/>
          </w:tcPr>
          <w:p w14:paraId="76E991E8" w14:textId="77777777" w:rsidR="00780C56" w:rsidRPr="00782457" w:rsidRDefault="00780C56" w:rsidP="00303639">
            <w:pPr>
              <w:spacing w:before="120" w:after="0" w:line="240" w:lineRule="auto"/>
              <w:jc w:val="center"/>
              <w:rPr>
                <w:rFonts w:ascii="Times New Roman" w:hAnsi="Times New Roman" w:cs="Times New Roman"/>
                <w:b/>
                <w:bCs/>
                <w:sz w:val="24"/>
                <w:szCs w:val="24"/>
                <w:lang w:val="en-US"/>
              </w:rPr>
            </w:pPr>
            <w:r w:rsidRPr="00782457">
              <w:rPr>
                <w:rFonts w:ascii="Times New Roman" w:hAnsi="Times New Roman" w:cs="Times New Roman"/>
                <w:b/>
                <w:bCs/>
                <w:sz w:val="24"/>
                <w:szCs w:val="24"/>
                <w:lang w:val="en-US"/>
              </w:rPr>
              <w:t>Nội dung thông báo</w:t>
            </w:r>
          </w:p>
        </w:tc>
      </w:tr>
      <w:tr w:rsidR="00780C56" w:rsidRPr="00782457" w14:paraId="4123A0E2" w14:textId="77777777" w:rsidTr="00303639">
        <w:trPr>
          <w:trHeight w:val="283"/>
        </w:trPr>
        <w:tc>
          <w:tcPr>
            <w:tcW w:w="570" w:type="dxa"/>
            <w:shd w:val="clear" w:color="auto" w:fill="FFFFFF"/>
            <w:tcMar>
              <w:top w:w="30" w:type="dxa"/>
              <w:left w:w="45" w:type="dxa"/>
              <w:bottom w:w="30" w:type="dxa"/>
              <w:right w:w="45" w:type="dxa"/>
            </w:tcMar>
            <w:vAlign w:val="center"/>
          </w:tcPr>
          <w:p w14:paraId="0B529E37"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B8C670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G/SPS/N/EGY/156/</w:t>
            </w:r>
          </w:p>
          <w:p w14:paraId="5459DA4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Corr.1</w:t>
            </w:r>
          </w:p>
        </w:tc>
        <w:tc>
          <w:tcPr>
            <w:tcW w:w="1276" w:type="dxa"/>
            <w:shd w:val="clear" w:color="auto" w:fill="FFFFFF"/>
            <w:tcMar>
              <w:top w:w="30" w:type="dxa"/>
              <w:left w:w="45" w:type="dxa"/>
              <w:bottom w:w="30" w:type="dxa"/>
              <w:right w:w="45" w:type="dxa"/>
            </w:tcMar>
            <w:vAlign w:val="center"/>
          </w:tcPr>
          <w:p w14:paraId="1617A22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23B442C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Ai Cập</w:t>
            </w:r>
          </w:p>
        </w:tc>
        <w:tc>
          <w:tcPr>
            <w:tcW w:w="1276" w:type="dxa"/>
            <w:shd w:val="clear" w:color="auto" w:fill="FFFFFF"/>
            <w:tcMar>
              <w:top w:w="30" w:type="dxa"/>
              <w:left w:w="45" w:type="dxa"/>
              <w:bottom w:w="30" w:type="dxa"/>
              <w:right w:w="45" w:type="dxa"/>
            </w:tcMar>
            <w:vAlign w:val="center"/>
          </w:tcPr>
          <w:p w14:paraId="557398C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20/12/2024</w:t>
            </w:r>
          </w:p>
        </w:tc>
        <w:tc>
          <w:tcPr>
            <w:tcW w:w="1984" w:type="dxa"/>
            <w:shd w:val="clear" w:color="auto" w:fill="FFFFFF"/>
            <w:tcMar>
              <w:top w:w="30" w:type="dxa"/>
              <w:left w:w="45" w:type="dxa"/>
              <w:bottom w:w="30" w:type="dxa"/>
              <w:right w:w="45" w:type="dxa"/>
            </w:tcMar>
            <w:vAlign w:val="center"/>
          </w:tcPr>
          <w:p w14:paraId="4EB7D544" w14:textId="77777777" w:rsidR="00780C56" w:rsidRPr="00782457" w:rsidRDefault="00780C56" w:rsidP="00303639">
            <w:pPr>
              <w:jc w:val="both"/>
              <w:rPr>
                <w:rFonts w:ascii="Times New Roman" w:hAnsi="Times New Roman" w:cs="Times New Roman"/>
                <w:sz w:val="24"/>
                <w:szCs w:val="24"/>
              </w:rPr>
            </w:pPr>
            <w:r w:rsidRPr="00782457">
              <w:rPr>
                <w:rFonts w:ascii="Times New Roman" w:eastAsia="Times New Roman" w:hAnsi="Times New Roman" w:cs="Times New Roman"/>
                <w:sz w:val="24"/>
                <w:szCs w:val="24"/>
              </w:rPr>
              <w:t>Nghị định số 447/2024</w:t>
            </w:r>
          </w:p>
        </w:tc>
        <w:tc>
          <w:tcPr>
            <w:tcW w:w="6521" w:type="dxa"/>
            <w:shd w:val="clear" w:color="auto" w:fill="FFFFFF"/>
            <w:tcMar>
              <w:top w:w="30" w:type="dxa"/>
              <w:left w:w="45" w:type="dxa"/>
              <w:bottom w:w="30" w:type="dxa"/>
              <w:right w:w="45" w:type="dxa"/>
            </w:tcMar>
            <w:vAlign w:val="center"/>
          </w:tcPr>
          <w:p w14:paraId="7D7D718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Sửa nội dung dự thảo trong Thông báo G/SPS/N/EGY/156 ngày 25/10/2024: tiêu chuẩn bắt buộc áp dụng của Ai Cập ES 465-3/2024 "ca cao và các sản phẩm của ca cao phần 3: sô cô la", đoạn 4, nên được sửa lại như sau:</w:t>
            </w:r>
          </w:p>
          <w:p w14:paraId="50797AD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Mục số (1) Phạm vi: Sô cô la phải được chế biến từ ca cao và nguyên liệu ca cao có đường, có thể bao gồm chất tạo ngọt, các sản phẩm từ sữa, phụ gia hương vị và các thành phần thực phẩm khác.</w:t>
            </w:r>
          </w:p>
          <w:p w14:paraId="5F69B36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Mục số (2) Định nghĩa:</w:t>
            </w:r>
          </w:p>
          <w:p w14:paraId="7514BD4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2/2/1 Sô cô la dạng sợi và Sô cô la bào.</w:t>
            </w:r>
          </w:p>
          <w:p w14:paraId="37AE297B"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2/2/1/1 Sô cô la</w:t>
            </w:r>
            <w:r w:rsidRPr="00782457">
              <w:rPr>
                <w:rFonts w:ascii="Times New Roman" w:hAnsi="Times New Roman" w:cs="Times New Roman"/>
                <w:sz w:val="24"/>
                <w:szCs w:val="24"/>
                <w:lang w:val="fr-FR"/>
              </w:rPr>
              <w:t xml:space="preserve"> dạng</w:t>
            </w:r>
            <w:r w:rsidRPr="00782457">
              <w:rPr>
                <w:rFonts w:ascii="Times New Roman" w:hAnsi="Times New Roman" w:cs="Times New Roman"/>
                <w:sz w:val="24"/>
                <w:szCs w:val="24"/>
              </w:rPr>
              <w:t xml:space="preserve"> sợi/ sô cô la </w:t>
            </w:r>
            <w:r w:rsidRPr="00782457">
              <w:rPr>
                <w:rFonts w:ascii="Times New Roman" w:hAnsi="Times New Roman" w:cs="Times New Roman"/>
                <w:sz w:val="24"/>
                <w:szCs w:val="24"/>
                <w:lang w:val="fr-FR"/>
              </w:rPr>
              <w:t>bào</w:t>
            </w:r>
            <w:r w:rsidRPr="00782457">
              <w:rPr>
                <w:rFonts w:ascii="Times New Roman" w:hAnsi="Times New Roman" w:cs="Times New Roman"/>
                <w:sz w:val="24"/>
                <w:szCs w:val="24"/>
              </w:rPr>
              <w:t>.</w:t>
            </w:r>
          </w:p>
          <w:p w14:paraId="2F7A21A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2/2/1/2 Sô cô la sữa ( dạng sợi)/sô cô la sữa (bào).</w:t>
            </w:r>
          </w:p>
          <w:p w14:paraId="7B6B13C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Mục số (3) Yêu cầu cơ bản:</w:t>
            </w:r>
          </w:p>
          <w:p w14:paraId="55E2DE5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3/1 Sô cô la dạng sợi/ sô cô la bào như ở mục 2/2/1.</w:t>
            </w:r>
          </w:p>
          <w:p w14:paraId="7B794F4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Mục số (5) Bao bì và Ghi nhãn:</w:t>
            </w:r>
          </w:p>
          <w:p w14:paraId="77E256A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Mục (5/6) được thêm vào những nội dung sau: “Các sản phẩm khác không bao gồm trong tiêu chuẩn này, hương vị sô-cô-la được tạo ra từ ca cao không béo, có thể mang tên 'sô-cô-la'”. Nhằm tránh nhầm lẫn với các sản phẩm đã được liệt kê.</w:t>
            </w:r>
          </w:p>
        </w:tc>
      </w:tr>
      <w:tr w:rsidR="00780C56" w:rsidRPr="00782457" w14:paraId="428A3954" w14:textId="77777777" w:rsidTr="00303639">
        <w:trPr>
          <w:trHeight w:val="283"/>
        </w:trPr>
        <w:tc>
          <w:tcPr>
            <w:tcW w:w="570" w:type="dxa"/>
            <w:shd w:val="clear" w:color="auto" w:fill="FFFFFF"/>
            <w:tcMar>
              <w:top w:w="30" w:type="dxa"/>
              <w:left w:w="45" w:type="dxa"/>
              <w:bottom w:w="30" w:type="dxa"/>
              <w:right w:w="45" w:type="dxa"/>
            </w:tcMar>
            <w:vAlign w:val="center"/>
          </w:tcPr>
          <w:p w14:paraId="0EDFD1F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B86149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G/SPS/N/BRA/2364</w:t>
            </w:r>
          </w:p>
        </w:tc>
        <w:tc>
          <w:tcPr>
            <w:tcW w:w="1276" w:type="dxa"/>
            <w:shd w:val="clear" w:color="auto" w:fill="FFFFFF"/>
            <w:tcMar>
              <w:top w:w="30" w:type="dxa"/>
              <w:left w:w="45" w:type="dxa"/>
              <w:bottom w:w="30" w:type="dxa"/>
              <w:right w:w="45" w:type="dxa"/>
            </w:tcMar>
            <w:vAlign w:val="center"/>
          </w:tcPr>
          <w:p w14:paraId="21CFEED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 ATTP</w:t>
            </w:r>
          </w:p>
        </w:tc>
        <w:tc>
          <w:tcPr>
            <w:tcW w:w="1276" w:type="dxa"/>
            <w:shd w:val="clear" w:color="auto" w:fill="FFFFFF"/>
            <w:vAlign w:val="center"/>
          </w:tcPr>
          <w:p w14:paraId="410AAB1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515243E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20/12/2024</w:t>
            </w:r>
          </w:p>
        </w:tc>
        <w:tc>
          <w:tcPr>
            <w:tcW w:w="1984" w:type="dxa"/>
            <w:shd w:val="clear" w:color="auto" w:fill="FFFFFF"/>
            <w:tcMar>
              <w:top w:w="30" w:type="dxa"/>
              <w:left w:w="45" w:type="dxa"/>
              <w:bottom w:w="30" w:type="dxa"/>
              <w:right w:w="45" w:type="dxa"/>
            </w:tcMar>
            <w:vAlign w:val="center"/>
          </w:tcPr>
          <w:p w14:paraId="5C04F29A" w14:textId="77777777" w:rsidR="00780C56" w:rsidRPr="00782457" w:rsidRDefault="00780C56" w:rsidP="00303639">
            <w:pPr>
              <w:jc w:val="both"/>
              <w:rPr>
                <w:rFonts w:ascii="Times New Roman" w:hAnsi="Times New Roman" w:cs="Times New Roman"/>
                <w:sz w:val="24"/>
                <w:szCs w:val="24"/>
              </w:rPr>
            </w:pPr>
            <w:r w:rsidRPr="00782457">
              <w:rPr>
                <w:rFonts w:ascii="Times New Roman" w:eastAsia="Times New Roman" w:hAnsi="Times New Roman" w:cs="Times New Roman"/>
                <w:sz w:val="24"/>
                <w:szCs w:val="24"/>
              </w:rPr>
              <w:t>Dự thảo Nghị quyết 1302, ngày 17/12/2024.</w:t>
            </w:r>
          </w:p>
        </w:tc>
        <w:tc>
          <w:tcPr>
            <w:tcW w:w="6521" w:type="dxa"/>
            <w:shd w:val="clear" w:color="auto" w:fill="FFFFFF"/>
            <w:tcMar>
              <w:top w:w="30" w:type="dxa"/>
              <w:left w:w="45" w:type="dxa"/>
              <w:bottom w:w="30" w:type="dxa"/>
              <w:right w:w="45" w:type="dxa"/>
            </w:tcMar>
            <w:vAlign w:val="center"/>
          </w:tcPr>
          <w:p w14:paraId="44DBE26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nghị quyết sửa đổi các hoạt chất B33 - Bispiribaque, B54 - Bixafem, B68 - Bixlozona, C40 - Clorfenapir, F72 - Fluopiram, O19 - Ortossulfamuro, P39 - Piritiobaque, S19 - Sulfoxaflor, T61- Tembotrione, T70 - Tolfenpirade, T71 - Methyl Tiencarbazone trong Danh mục các thành phần hoạt tính của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sản phẩm vệ sinh gia dụng và chất bảo quản gỗ, được công bố vào ngày 19/10/2021 trên Công báo Bra-xin.</w:t>
            </w:r>
          </w:p>
        </w:tc>
      </w:tr>
      <w:tr w:rsidR="00780C56" w:rsidRPr="00782457" w14:paraId="3011D0D3" w14:textId="77777777" w:rsidTr="00303639">
        <w:trPr>
          <w:trHeight w:val="283"/>
        </w:trPr>
        <w:tc>
          <w:tcPr>
            <w:tcW w:w="570" w:type="dxa"/>
            <w:shd w:val="clear" w:color="auto" w:fill="FFFFFF"/>
            <w:tcMar>
              <w:top w:w="30" w:type="dxa"/>
              <w:left w:w="45" w:type="dxa"/>
              <w:bottom w:w="30" w:type="dxa"/>
              <w:right w:w="45" w:type="dxa"/>
            </w:tcMar>
            <w:vAlign w:val="center"/>
          </w:tcPr>
          <w:p w14:paraId="4BC61B2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A0CF75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G/SPS/N/NZL/779</w:t>
            </w:r>
          </w:p>
        </w:tc>
        <w:tc>
          <w:tcPr>
            <w:tcW w:w="1276" w:type="dxa"/>
            <w:shd w:val="clear" w:color="auto" w:fill="FFFFFF"/>
            <w:tcMar>
              <w:top w:w="30" w:type="dxa"/>
              <w:left w:w="45" w:type="dxa"/>
              <w:bottom w:w="30" w:type="dxa"/>
              <w:right w:w="45" w:type="dxa"/>
            </w:tcMar>
            <w:vAlign w:val="center"/>
          </w:tcPr>
          <w:p w14:paraId="2E78CF3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6BB172C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Niu Di-lân</w:t>
            </w:r>
          </w:p>
        </w:tc>
        <w:tc>
          <w:tcPr>
            <w:tcW w:w="1276" w:type="dxa"/>
            <w:shd w:val="clear" w:color="auto" w:fill="FFFFFF"/>
            <w:tcMar>
              <w:top w:w="30" w:type="dxa"/>
              <w:left w:w="45" w:type="dxa"/>
              <w:bottom w:w="30" w:type="dxa"/>
              <w:right w:w="45" w:type="dxa"/>
            </w:tcMar>
            <w:vAlign w:val="center"/>
          </w:tcPr>
          <w:p w14:paraId="118E00C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19/12/2024</w:t>
            </w:r>
          </w:p>
        </w:tc>
        <w:tc>
          <w:tcPr>
            <w:tcW w:w="1984" w:type="dxa"/>
            <w:shd w:val="clear" w:color="auto" w:fill="FFFFFF"/>
            <w:tcMar>
              <w:top w:w="30" w:type="dxa"/>
              <w:left w:w="45" w:type="dxa"/>
              <w:bottom w:w="30" w:type="dxa"/>
              <w:right w:w="45" w:type="dxa"/>
            </w:tcMar>
            <w:vAlign w:val="center"/>
          </w:tcPr>
          <w:p w14:paraId="0FC1D30E"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Sửa đổi Tiêu chuẩn sức khỏe nhập khẩu đối với lưu giữ sản phẩm thực vật phục vụ tiêu dùng cho con người</w:t>
            </w:r>
          </w:p>
        </w:tc>
        <w:tc>
          <w:tcPr>
            <w:tcW w:w="6521" w:type="dxa"/>
            <w:shd w:val="clear" w:color="auto" w:fill="FFFFFF"/>
            <w:tcMar>
              <w:top w:w="30" w:type="dxa"/>
              <w:left w:w="45" w:type="dxa"/>
              <w:bottom w:w="30" w:type="dxa"/>
              <w:right w:w="45" w:type="dxa"/>
            </w:tcMar>
          </w:tcPr>
          <w:p w14:paraId="19CA690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Bộ Các ngành Công nghiệp cơ bản của Niu Di-lân đề xuất sửa đổi Tiêu chuẩn sức khỏe nhập khẩu đối với lưu giữ sản phẩm thực vật phục vụ tiêu dùng cho con người. Những đề xuất thay đổi được nêu trong Phụ lục 1 của </w:t>
            </w:r>
            <w:hyperlink r:id="rId8" w:history="1">
              <w:r w:rsidRPr="00782457">
                <w:rPr>
                  <w:rStyle w:val="Hyperlink"/>
                  <w:rFonts w:ascii="Times New Roman" w:hAnsi="Times New Roman" w:cs="Times New Roman"/>
                  <w:sz w:val="24"/>
                  <w:szCs w:val="24"/>
                </w:rPr>
                <w:t>Đề xuất quản lý rủi ro</w:t>
              </w:r>
            </w:hyperlink>
            <w:r w:rsidRPr="00782457">
              <w:rPr>
                <w:rFonts w:ascii="Times New Roman" w:hAnsi="Times New Roman" w:cs="Times New Roman"/>
                <w:sz w:val="24"/>
                <w:szCs w:val="24"/>
              </w:rPr>
              <w:t xml:space="preserve"> nhằm mục đích:</w:t>
            </w:r>
          </w:p>
          <w:p w14:paraId="052ADF3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1. Cập nhật các yêu cầu đối với việc nhập khẩu thực phẩm có các loại đậu trong các gói súp hỗn hợp có trọng lượng lên đến 1 kg.  </w:t>
            </w:r>
          </w:p>
          <w:p w14:paraId="58C2465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2. Thêm Hàn Quốc vào danh sách các quốc gia không yêu cầu đối với gạo đóng gói (trọng lượng lên đến 25 kg).</w:t>
            </w:r>
          </w:p>
        </w:tc>
      </w:tr>
      <w:tr w:rsidR="00780C56" w:rsidRPr="00782457" w14:paraId="09BC015D" w14:textId="77777777" w:rsidTr="00303639">
        <w:trPr>
          <w:trHeight w:val="283"/>
        </w:trPr>
        <w:tc>
          <w:tcPr>
            <w:tcW w:w="570" w:type="dxa"/>
            <w:shd w:val="clear" w:color="auto" w:fill="FFFFFF"/>
            <w:tcMar>
              <w:top w:w="30" w:type="dxa"/>
              <w:left w:w="45" w:type="dxa"/>
              <w:bottom w:w="30" w:type="dxa"/>
              <w:right w:w="45" w:type="dxa"/>
            </w:tcMar>
            <w:vAlign w:val="center"/>
          </w:tcPr>
          <w:p w14:paraId="3684F83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633D78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G/SPS/N/GBR/79</w:t>
            </w:r>
          </w:p>
        </w:tc>
        <w:tc>
          <w:tcPr>
            <w:tcW w:w="1276" w:type="dxa"/>
            <w:shd w:val="clear" w:color="auto" w:fill="FFFFFF"/>
            <w:tcMar>
              <w:top w:w="30" w:type="dxa"/>
              <w:left w:w="45" w:type="dxa"/>
              <w:bottom w:w="30" w:type="dxa"/>
              <w:right w:w="45" w:type="dxa"/>
            </w:tcMar>
            <w:vAlign w:val="center"/>
          </w:tcPr>
          <w:p w14:paraId="2DDF7B8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TY, CLCB</w:t>
            </w:r>
          </w:p>
        </w:tc>
        <w:tc>
          <w:tcPr>
            <w:tcW w:w="1276" w:type="dxa"/>
            <w:shd w:val="clear" w:color="auto" w:fill="FFFFFF"/>
            <w:vAlign w:val="center"/>
          </w:tcPr>
          <w:p w14:paraId="7192DA0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29C4607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19/12/2024</w:t>
            </w:r>
          </w:p>
        </w:tc>
        <w:tc>
          <w:tcPr>
            <w:tcW w:w="1984" w:type="dxa"/>
            <w:shd w:val="clear" w:color="auto" w:fill="FFFFFF"/>
            <w:tcMar>
              <w:top w:w="30" w:type="dxa"/>
              <w:left w:w="45" w:type="dxa"/>
              <w:bottom w:w="30" w:type="dxa"/>
              <w:right w:w="45" w:type="dxa"/>
            </w:tcMar>
            <w:vAlign w:val="center"/>
          </w:tcPr>
          <w:p w14:paraId="6DB6A31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"Sửa đổi quy định về kiểm soát chính thức (sức khỏe thực vật) (tần suất kiểm tra) năm 2022 và các sửa đổi pháp lý để đảm bảo các biện pháp kiểm soát động vật và sản phẩm động vật tại biên giới hoạt động hiệu quả."</w:t>
            </w:r>
          </w:p>
        </w:tc>
        <w:tc>
          <w:tcPr>
            <w:tcW w:w="6521" w:type="dxa"/>
            <w:shd w:val="clear" w:color="auto" w:fill="FFFFFF"/>
            <w:tcMar>
              <w:top w:w="30" w:type="dxa"/>
              <w:left w:w="45" w:type="dxa"/>
              <w:bottom w:w="30" w:type="dxa"/>
              <w:right w:w="45" w:type="dxa"/>
            </w:tcMar>
            <w:vAlign w:val="center"/>
          </w:tcPr>
          <w:p w14:paraId="129C1AC7" w14:textId="77777777" w:rsidR="00780C56" w:rsidRPr="00872081" w:rsidRDefault="00780C56" w:rsidP="00303639">
            <w:pPr>
              <w:tabs>
                <w:tab w:val="left" w:pos="300"/>
              </w:tabs>
              <w:spacing w:before="120" w:after="0" w:line="240" w:lineRule="auto"/>
              <w:jc w:val="both"/>
              <w:rPr>
                <w:rFonts w:ascii="Times New Roman" w:hAnsi="Times New Roman" w:cs="Times New Roman"/>
                <w:sz w:val="24"/>
                <w:szCs w:val="24"/>
              </w:rPr>
            </w:pPr>
            <w:r w:rsidRPr="00872081">
              <w:rPr>
                <w:rFonts w:ascii="Times New Roman" w:hAnsi="Times New Roman" w:cs="Times New Roman"/>
                <w:sz w:val="24"/>
                <w:szCs w:val="24"/>
              </w:rPr>
              <w:t xml:space="preserve">Hiện tại, việc kiểm tra tài liệu dựa trên rủi ro đang được thực hiện đối với các loại thực vật, sản phẩm thực vật có mức rủi ro trung bình đến từ các quốc gia thành viên EU, Thụy Sĩ và Liechtenstein. Phương pháp này sẽ được mở rộng để bao gồm các loại thực vật, sản phẩm thực vật có mức rủi ro trung bình đến từ tất cả các quốc gia nhằm giúp tạo thuận lợi cho thương mại. Phương pháp xác định yếu tố rủi ro của những hàng hóa này được nêu trong </w:t>
            </w:r>
            <w:hyperlink r:id="rId9" w:history="1">
              <w:r w:rsidRPr="00872081">
                <w:rPr>
                  <w:rStyle w:val="Hyperlink"/>
                  <w:rFonts w:ascii="Times New Roman" w:hAnsi="Times New Roman" w:cs="Times New Roman"/>
                  <w:color w:val="auto"/>
                  <w:sz w:val="24"/>
                  <w:szCs w:val="24"/>
                  <w:u w:val="none"/>
                </w:rPr>
                <w:t>Quy định về kiểm soát chính thức (Sức khỏe thực vật) (Tần suất kiểm tra) năm 2022</w:t>
              </w:r>
            </w:hyperlink>
            <w:r w:rsidRPr="00872081">
              <w:rPr>
                <w:rFonts w:ascii="Times New Roman" w:hAnsi="Times New Roman" w:cs="Times New Roman"/>
                <w:sz w:val="24"/>
                <w:szCs w:val="24"/>
              </w:rPr>
              <w:t xml:space="preserve">. Tần suất kiểm tra tài liệu sẽ được công bố trực tuyến phù hợp với ID tương ứng và tỷ lệ kiểm tra thực tế. Thông tin thêm có tại: </w:t>
            </w:r>
            <w:hyperlink r:id="rId10" w:history="1">
              <w:r w:rsidRPr="00872081">
                <w:rPr>
                  <w:rStyle w:val="Hyperlink"/>
                  <w:rFonts w:ascii="Times New Roman" w:hAnsi="Times New Roman" w:cs="Times New Roman"/>
                  <w:color w:val="auto"/>
                  <w:sz w:val="24"/>
                  <w:szCs w:val="24"/>
                  <w:u w:val="none"/>
                </w:rPr>
                <w:t>Tần suất kiểm tra nhập khẩu sức khỏe thực vật trên toàn Vương quốc Anh - Cổng thông tin sức khỏe thực vật Vương quốc Anh.</w:t>
              </w:r>
            </w:hyperlink>
            <w:r w:rsidRPr="00872081">
              <w:rPr>
                <w:rFonts w:ascii="Times New Roman" w:hAnsi="Times New Roman" w:cs="Times New Roman"/>
                <w:sz w:val="24"/>
                <w:szCs w:val="24"/>
              </w:rPr>
              <w:br/>
              <w:t>và thông tin về các loại rủi ro nhập khẩu và tỷ lệ kiểm tra đối với động vật và các sản phẩm động vật</w:t>
            </w:r>
            <w:r>
              <w:rPr>
                <w:rFonts w:ascii="Times New Roman" w:hAnsi="Times New Roman" w:cs="Times New Roman"/>
                <w:sz w:val="24"/>
                <w:szCs w:val="24"/>
                <w:lang w:val="en-US"/>
              </w:rPr>
              <w:t>.</w:t>
            </w:r>
            <w:r>
              <w:rPr>
                <w:rFonts w:ascii="Times New Roman" w:hAnsi="Times New Roman" w:cs="Times New Roman"/>
                <w:sz w:val="24"/>
                <w:szCs w:val="24"/>
              </w:rPr>
              <w:t xml:space="preserve"> </w:t>
            </w:r>
            <w:hyperlink r:id="rId11" w:history="1">
              <w:r w:rsidRPr="00872081">
                <w:rPr>
                  <w:rStyle w:val="Hyperlink"/>
                  <w:rFonts w:ascii="Times New Roman" w:hAnsi="Times New Roman" w:cs="Times New Roman"/>
                  <w:color w:val="auto"/>
                  <w:sz w:val="24"/>
                  <w:szCs w:val="24"/>
                  <w:u w:val="none"/>
                </w:rPr>
                <w:t xml:space="preserve">Các loại rủi ro nhập khẩu và tỷ </w:t>
              </w:r>
              <w:r w:rsidRPr="00872081">
                <w:rPr>
                  <w:rStyle w:val="Hyperlink"/>
                  <w:rFonts w:ascii="Times New Roman" w:hAnsi="Times New Roman" w:cs="Times New Roman"/>
                  <w:color w:val="auto"/>
                  <w:sz w:val="24"/>
                  <w:szCs w:val="24"/>
                  <w:u w:val="none"/>
                </w:rPr>
                <w:lastRenderedPageBreak/>
                <w:t>lệ kiểm tra đối với động vật và sản phẩm động vật nhập khẩu từ các quốc gia ngoài EU vào Vương quốc Anh</w:t>
              </w:r>
              <w:r>
                <w:rPr>
                  <w:rStyle w:val="Hyperlink"/>
                  <w:rFonts w:ascii="Times New Roman" w:hAnsi="Times New Roman" w:cs="Times New Roman"/>
                  <w:color w:val="auto"/>
                  <w:sz w:val="24"/>
                  <w:szCs w:val="24"/>
                  <w:u w:val="none"/>
                  <w:lang w:val="en-US"/>
                </w:rPr>
                <w:t>.</w:t>
              </w:r>
            </w:hyperlink>
          </w:p>
        </w:tc>
      </w:tr>
      <w:tr w:rsidR="00780C56" w:rsidRPr="00782457" w14:paraId="4A645A96" w14:textId="77777777" w:rsidTr="00303639">
        <w:trPr>
          <w:trHeight w:val="283"/>
        </w:trPr>
        <w:tc>
          <w:tcPr>
            <w:tcW w:w="570" w:type="dxa"/>
            <w:shd w:val="clear" w:color="auto" w:fill="FFFFFF"/>
            <w:tcMar>
              <w:top w:w="30" w:type="dxa"/>
              <w:left w:w="45" w:type="dxa"/>
              <w:bottom w:w="30" w:type="dxa"/>
              <w:right w:w="45" w:type="dxa"/>
            </w:tcMar>
            <w:vAlign w:val="center"/>
          </w:tcPr>
          <w:p w14:paraId="0C8D01B0"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886798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G/SPS/N/EU/804</w:t>
            </w:r>
          </w:p>
        </w:tc>
        <w:tc>
          <w:tcPr>
            <w:tcW w:w="1276" w:type="dxa"/>
            <w:shd w:val="clear" w:color="auto" w:fill="FFFFFF"/>
            <w:tcMar>
              <w:top w:w="30" w:type="dxa"/>
              <w:left w:w="45" w:type="dxa"/>
              <w:bottom w:w="30" w:type="dxa"/>
              <w:right w:w="45" w:type="dxa"/>
            </w:tcMar>
            <w:vAlign w:val="center"/>
          </w:tcPr>
          <w:p w14:paraId="79F2146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570588C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0A5C767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19/12/2024</w:t>
            </w:r>
          </w:p>
        </w:tc>
        <w:tc>
          <w:tcPr>
            <w:tcW w:w="1984" w:type="dxa"/>
            <w:shd w:val="clear" w:color="auto" w:fill="FFFFFF"/>
            <w:tcMar>
              <w:top w:w="30" w:type="dxa"/>
              <w:left w:w="45" w:type="dxa"/>
              <w:bottom w:w="30" w:type="dxa"/>
              <w:right w:w="45" w:type="dxa"/>
            </w:tcMar>
            <w:vAlign w:val="center"/>
          </w:tcPr>
          <w:p w14:paraId="183A3E21"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Quy định số (EU) 2024/3153 ngày 18/12/2024 sửa đổi Quy định (EU) 2019/1793 việc tạm thời tăng cường kiểm soát chính thức và các biện pháp khẩn cấp quản lý việc đưa một số hàng hóa nhất định từ một số nước thứ ba vào Liên minh châu Âu, thực hiện Quy định (EU) 2017/625 và (EC) số 178/2002</w:t>
            </w:r>
          </w:p>
        </w:tc>
        <w:tc>
          <w:tcPr>
            <w:tcW w:w="6521" w:type="dxa"/>
            <w:shd w:val="clear" w:color="auto" w:fill="FFFFFF"/>
            <w:tcMar>
              <w:top w:w="30" w:type="dxa"/>
              <w:left w:w="45" w:type="dxa"/>
              <w:bottom w:w="30" w:type="dxa"/>
              <w:right w:w="45" w:type="dxa"/>
            </w:tcMar>
            <w:vAlign w:val="center"/>
          </w:tcPr>
          <w:p w14:paraId="0D6E2B9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Quy định (EU) 2019/1793 đặt ra các quy tắc tạm thời tăng cường các biện pháp kiểm soát chính thức khi nhập khẩu vào Liên minh đối với một số loại thực phẩm và thức ăn chăn nuôi từ một số nước thứ ba có nguồn gốc không phải từ động vật (trong Phụ lục I); các điều kiện nhập khẩu đặc biệt đối do nguy cơ nhiễm độc tố nấm mốc (bao gồm aflatoxin), dư lượng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pentachlorophenol và dioxin và ô nhiễm vi sinh vật (trong Phụ lục II - tăng cường kiểm soát biên giới chính thức và giấy chứng nhận kết quả phân tích mẫu đối với lô hàng tại nước thứ ba).</w:t>
            </w:r>
          </w:p>
          <w:p w14:paraId="568C05A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Quy định đưa ra những thay đổi liên quan đến hàng nông sản xuất khẩu của Việt Nam như sau:</w:t>
            </w:r>
          </w:p>
          <w:p w14:paraId="54C15C1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b/>
                <w:bCs/>
                <w:sz w:val="24"/>
                <w:szCs w:val="24"/>
              </w:rPr>
              <w:t xml:space="preserve">1. </w:t>
            </w:r>
            <w:r w:rsidRPr="00782457">
              <w:rPr>
                <w:rFonts w:ascii="Times New Roman" w:hAnsi="Times New Roman" w:cs="Times New Roman"/>
                <w:sz w:val="24"/>
                <w:szCs w:val="24"/>
              </w:rPr>
              <w:t>Đối với sầu riêng: Do không tuân thủ các quy định về mức dư lượng thuốc bảo vệ thực vật, căn cứ Điều 5 và Điều 6 của Quy định (EU) 2019/1793, EU tạm thời tăng tần suất kiểm tra tại biên giới từ 10% lên 20%;</w:t>
            </w:r>
          </w:p>
          <w:p w14:paraId="18F6AD5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b/>
                <w:bCs/>
                <w:sz w:val="24"/>
                <w:szCs w:val="24"/>
              </w:rPr>
              <w:t xml:space="preserve">2. </w:t>
            </w:r>
            <w:r w:rsidRPr="00782457">
              <w:rPr>
                <w:rFonts w:ascii="Times New Roman" w:hAnsi="Times New Roman" w:cs="Times New Roman"/>
                <w:sz w:val="24"/>
                <w:szCs w:val="24"/>
              </w:rPr>
              <w:t>Đối với quả thanh long, ớt và đậu bắp: EU giữ nguyên tần suất kiểm tra tại biên giới, cụ thể: thanh long: 30%, ớt: 50%, đậu bắp: 50%. Ba (03) sản phẩ</w:t>
            </w:r>
            <w:r>
              <w:rPr>
                <w:rFonts w:ascii="Times New Roman" w:hAnsi="Times New Roman" w:cs="Times New Roman"/>
                <w:sz w:val="24"/>
                <w:szCs w:val="24"/>
              </w:rPr>
              <w:t xml:space="preserve">m </w:t>
            </w:r>
            <w:r w:rsidRPr="00782457">
              <w:rPr>
                <w:rFonts w:ascii="Times New Roman" w:hAnsi="Times New Roman" w:cs="Times New Roman"/>
                <w:sz w:val="24"/>
                <w:szCs w:val="24"/>
              </w:rPr>
              <w:t>này khi nhập khẩu vào EU phải kèm theo kết quả phân tích dư lượng thuốc bảo vệ thực vật.</w:t>
            </w:r>
          </w:p>
        </w:tc>
      </w:tr>
      <w:tr w:rsidR="00780C56" w:rsidRPr="00782457" w14:paraId="1F2C0D7A" w14:textId="77777777" w:rsidTr="00303639">
        <w:trPr>
          <w:trHeight w:val="283"/>
        </w:trPr>
        <w:tc>
          <w:tcPr>
            <w:tcW w:w="570" w:type="dxa"/>
            <w:shd w:val="clear" w:color="auto" w:fill="FFFFFF"/>
            <w:tcMar>
              <w:top w:w="30" w:type="dxa"/>
              <w:left w:w="45" w:type="dxa"/>
              <w:bottom w:w="30" w:type="dxa"/>
              <w:right w:w="45" w:type="dxa"/>
            </w:tcMar>
            <w:vAlign w:val="center"/>
          </w:tcPr>
          <w:p w14:paraId="06F41BF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DE2772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G/SPS/N/CHL/813</w:t>
            </w:r>
          </w:p>
        </w:tc>
        <w:tc>
          <w:tcPr>
            <w:tcW w:w="1276" w:type="dxa"/>
            <w:shd w:val="clear" w:color="auto" w:fill="FFFFFF"/>
            <w:tcMar>
              <w:top w:w="30" w:type="dxa"/>
              <w:left w:w="45" w:type="dxa"/>
              <w:bottom w:w="30" w:type="dxa"/>
              <w:right w:w="45" w:type="dxa"/>
            </w:tcMar>
            <w:vAlign w:val="center"/>
          </w:tcPr>
          <w:p w14:paraId="5402D10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0B194DD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Chi lê</w:t>
            </w:r>
          </w:p>
        </w:tc>
        <w:tc>
          <w:tcPr>
            <w:tcW w:w="1276" w:type="dxa"/>
            <w:shd w:val="clear" w:color="auto" w:fill="FFFFFF"/>
            <w:tcMar>
              <w:top w:w="30" w:type="dxa"/>
              <w:left w:w="45" w:type="dxa"/>
              <w:bottom w:w="30" w:type="dxa"/>
              <w:right w:w="45" w:type="dxa"/>
            </w:tcMar>
            <w:vAlign w:val="center"/>
          </w:tcPr>
          <w:p w14:paraId="64CCCEB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19/12/2024</w:t>
            </w:r>
          </w:p>
        </w:tc>
        <w:tc>
          <w:tcPr>
            <w:tcW w:w="1984" w:type="dxa"/>
            <w:shd w:val="clear" w:color="auto" w:fill="FFFFFF"/>
            <w:tcMar>
              <w:top w:w="30" w:type="dxa"/>
              <w:left w:w="45" w:type="dxa"/>
              <w:bottom w:w="30" w:type="dxa"/>
              <w:right w:w="45" w:type="dxa"/>
            </w:tcMar>
          </w:tcPr>
          <w:p w14:paraId="2023C5A9"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Sửa đổi Nghị quyết số 4.933/2021 quy định kiểm dịch thực vật đối với việc nhập khẩu gỗ xẻ sấy khô có độ dày lớn hơn 6 mm, gỗ xẻ và gỗ tròn, bổ </w:t>
            </w:r>
            <w:r w:rsidRPr="00782457">
              <w:rPr>
                <w:rFonts w:ascii="Times New Roman" w:hAnsi="Times New Roman" w:cs="Times New Roman"/>
                <w:sz w:val="24"/>
                <w:szCs w:val="24"/>
              </w:rPr>
              <w:lastRenderedPageBreak/>
              <w:t>sung gỗ chưa sử dụng và đã qua sử dụng, cập nhật các biện pháp xử lý</w:t>
            </w:r>
          </w:p>
        </w:tc>
        <w:tc>
          <w:tcPr>
            <w:tcW w:w="6521" w:type="dxa"/>
            <w:shd w:val="clear" w:color="auto" w:fill="FFFFFF"/>
            <w:tcMar>
              <w:top w:w="30" w:type="dxa"/>
              <w:left w:w="45" w:type="dxa"/>
              <w:bottom w:w="30" w:type="dxa"/>
              <w:right w:w="45" w:type="dxa"/>
            </w:tcMar>
          </w:tcPr>
          <w:p w14:paraId="1762A330" w14:textId="77777777" w:rsidR="00780C56" w:rsidRDefault="00780C56" w:rsidP="00303639">
            <w:pPr>
              <w:spacing w:before="120" w:after="0" w:line="240" w:lineRule="auto"/>
              <w:jc w:val="both"/>
              <w:rPr>
                <w:rFonts w:ascii="Times New Roman" w:hAnsi="Times New Roman" w:cs="Times New Roman"/>
                <w:sz w:val="24"/>
                <w:szCs w:val="24"/>
                <w:lang w:val="en-US"/>
              </w:rPr>
            </w:pPr>
            <w:r w:rsidRPr="00782457">
              <w:rPr>
                <w:rFonts w:ascii="Times New Roman" w:hAnsi="Times New Roman" w:cs="Times New Roman"/>
                <w:sz w:val="24"/>
                <w:szCs w:val="24"/>
              </w:rPr>
              <w:lastRenderedPageBreak/>
              <w:t>Nghị quyết 4.2 sửa đổi Nghị quyết số 4.933 năm 2021</w:t>
            </w:r>
            <w:r>
              <w:rPr>
                <w:rFonts w:ascii="Times New Roman" w:hAnsi="Times New Roman" w:cs="Times New Roman"/>
                <w:sz w:val="24"/>
                <w:szCs w:val="24"/>
                <w:lang w:val="en-US"/>
              </w:rPr>
              <w:t>:</w:t>
            </w:r>
          </w:p>
          <w:p w14:paraId="3E1B2428" w14:textId="77777777" w:rsidR="00780C56" w:rsidRPr="00782457" w:rsidRDefault="00780C56" w:rsidP="0030363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w:t>
            </w:r>
            <w:r w:rsidRPr="00782457">
              <w:rPr>
                <w:rFonts w:ascii="Times New Roman" w:hAnsi="Times New Roman" w:cs="Times New Roman"/>
                <w:sz w:val="24"/>
                <w:szCs w:val="24"/>
              </w:rPr>
              <w:t xml:space="preserve">2 </w:t>
            </w:r>
            <w:r w:rsidRPr="00782457">
              <w:rPr>
                <w:rFonts w:ascii="Times New Roman" w:hAnsi="Times New Roman" w:cs="Times New Roman"/>
                <w:sz w:val="24"/>
                <w:szCs w:val="24"/>
                <w:lang w:val="en-US"/>
              </w:rPr>
              <w:t>Thay thế, bổ sung sau</w:t>
            </w:r>
            <w:r w:rsidRPr="00782457">
              <w:rPr>
                <w:rFonts w:ascii="Times New Roman" w:hAnsi="Times New Roman" w:cs="Times New Roman"/>
                <w:sz w:val="24"/>
                <w:szCs w:val="24"/>
              </w:rPr>
              <w:t>:</w:t>
            </w:r>
          </w:p>
          <w:p w14:paraId="3246E37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4.2.1. Để đáp ứng nội dung này, sản phẩm từ các quốc gia phải duy trì thông tin hỗ trợ và hồ sơ dịch hại, làm cơ sở để xác định tình trạng quốc gia không có dịch hại, lưu ý rằng các hồ sơ này có thể được yêu cầu bởi Cơ quan dịch vụ.</w:t>
            </w:r>
          </w:p>
          <w:p w14:paraId="6490B99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4.2.2. Lô hàng đến từ khu vực không có dịch hại, được Cơ quan dịch vụ công nhận chính thức thông qua Nghị quyết miễn trừ.</w:t>
            </w:r>
          </w:p>
        </w:tc>
      </w:tr>
      <w:tr w:rsidR="00780C56" w:rsidRPr="00782457" w14:paraId="2948EB2C" w14:textId="77777777" w:rsidTr="00303639">
        <w:trPr>
          <w:trHeight w:val="283"/>
        </w:trPr>
        <w:tc>
          <w:tcPr>
            <w:tcW w:w="570" w:type="dxa"/>
            <w:shd w:val="clear" w:color="auto" w:fill="FFFFFF"/>
            <w:tcMar>
              <w:top w:w="30" w:type="dxa"/>
              <w:left w:w="45" w:type="dxa"/>
              <w:bottom w:w="30" w:type="dxa"/>
              <w:right w:w="45" w:type="dxa"/>
            </w:tcMar>
            <w:vAlign w:val="center"/>
          </w:tcPr>
          <w:p w14:paraId="780DC95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3F1645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G/SPS/N/GBR/78</w:t>
            </w:r>
          </w:p>
        </w:tc>
        <w:tc>
          <w:tcPr>
            <w:tcW w:w="1276" w:type="dxa"/>
            <w:shd w:val="clear" w:color="auto" w:fill="FFFFFF"/>
            <w:tcMar>
              <w:top w:w="30" w:type="dxa"/>
              <w:left w:w="45" w:type="dxa"/>
              <w:bottom w:w="30" w:type="dxa"/>
              <w:right w:w="45" w:type="dxa"/>
            </w:tcMar>
            <w:vAlign w:val="center"/>
          </w:tcPr>
          <w:p w14:paraId="1EA3731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7F82FB2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5EE9805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18/12/2024</w:t>
            </w:r>
          </w:p>
        </w:tc>
        <w:tc>
          <w:tcPr>
            <w:tcW w:w="1984" w:type="dxa"/>
            <w:shd w:val="clear" w:color="auto" w:fill="FFFFFF"/>
            <w:tcMar>
              <w:top w:w="30" w:type="dxa"/>
              <w:left w:w="45" w:type="dxa"/>
              <w:bottom w:w="30" w:type="dxa"/>
              <w:right w:w="45" w:type="dxa"/>
            </w:tcMar>
            <w:vAlign w:val="center"/>
          </w:tcPr>
          <w:p w14:paraId="3EEDC24E"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Sửa đổi Quy định (EU) 2019/2072</w:t>
            </w:r>
          </w:p>
        </w:tc>
        <w:tc>
          <w:tcPr>
            <w:tcW w:w="6521" w:type="dxa"/>
            <w:shd w:val="clear" w:color="auto" w:fill="FFFFFF"/>
            <w:tcMar>
              <w:top w:w="30" w:type="dxa"/>
              <w:left w:w="45" w:type="dxa"/>
              <w:bottom w:w="30" w:type="dxa"/>
              <w:right w:w="45" w:type="dxa"/>
            </w:tcMar>
            <w:vAlign w:val="center"/>
          </w:tcPr>
          <w:p w14:paraId="4243FA5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Các sửa đổi của Quy định áp dụng bao gồm toàn bộ lãnh thổ Anh, Scotland và xứ Wales (Anh):</w:t>
            </w:r>
          </w:p>
          <w:p w14:paraId="44E874F6"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1. Thêm </w:t>
            </w:r>
            <w:r w:rsidRPr="00782457">
              <w:rPr>
                <w:rFonts w:ascii="Times New Roman" w:hAnsi="Times New Roman" w:cs="Times New Roman"/>
                <w:i/>
                <w:iCs/>
                <w:sz w:val="24"/>
                <w:szCs w:val="24"/>
              </w:rPr>
              <w:t>Neodiprion abietis</w:t>
            </w:r>
            <w:r w:rsidRPr="00782457">
              <w:rPr>
                <w:rFonts w:ascii="Times New Roman" w:hAnsi="Times New Roman" w:cs="Times New Roman"/>
                <w:sz w:val="24"/>
                <w:szCs w:val="24"/>
              </w:rPr>
              <w:t xml:space="preserve"> vào danh sách các loài sâu bệnh kiểm dịch.</w:t>
            </w:r>
            <w:r w:rsidRPr="00782457">
              <w:rPr>
                <w:rFonts w:ascii="Times New Roman" w:hAnsi="Times New Roman" w:cs="Times New Roman"/>
                <w:sz w:val="24"/>
                <w:szCs w:val="24"/>
              </w:rPr>
              <w:br/>
              <w:t xml:space="preserve">2. Thêm </w:t>
            </w:r>
            <w:r w:rsidRPr="00782457">
              <w:rPr>
                <w:rFonts w:ascii="Times New Roman" w:hAnsi="Times New Roman" w:cs="Times New Roman"/>
                <w:i/>
                <w:iCs/>
                <w:sz w:val="24"/>
                <w:szCs w:val="24"/>
              </w:rPr>
              <w:t>Pseudomonas avellanae</w:t>
            </w:r>
            <w:r w:rsidRPr="00782457">
              <w:rPr>
                <w:rFonts w:ascii="Times New Roman" w:hAnsi="Times New Roman" w:cs="Times New Roman"/>
                <w:sz w:val="24"/>
                <w:szCs w:val="24"/>
              </w:rPr>
              <w:t xml:space="preserve"> vào danh sách các loài sâu bệnh kiểm dịch, phải đáp ứng các yêu cầu nhập khẩu liên quan.</w:t>
            </w:r>
            <w:r w:rsidRPr="00782457">
              <w:rPr>
                <w:rFonts w:ascii="Times New Roman" w:hAnsi="Times New Roman" w:cs="Times New Roman"/>
                <w:sz w:val="24"/>
                <w:szCs w:val="24"/>
              </w:rPr>
              <w:br/>
              <w:t>3. Loại bỏ loài sâu bệnh Virus đốm vòng thuốc lá (TRSV) khỏi danh sách các loài sâu bệnh kiểm dịch, thay vào đó, thêm loài này vào danh sách các loài sâu bệnh không kiểm dịch trên một số lại cây ký chủ cụ thể.</w:t>
            </w:r>
          </w:p>
          <w:p w14:paraId="24DBDD88"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4. Cập nhật danh sách thực vật được quản lý liên quan đến virus gây đố</w:t>
            </w:r>
            <w:r>
              <w:rPr>
                <w:rFonts w:ascii="Times New Roman" w:hAnsi="Times New Roman" w:cs="Times New Roman"/>
                <w:sz w:val="24"/>
                <w:szCs w:val="24"/>
              </w:rPr>
              <w:t xml:space="preserve">m vòng trên cà chua (ToRSV). </w:t>
            </w:r>
          </w:p>
          <w:p w14:paraId="21CE6DEB"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5. Cập nhật danh sách thực vật được quản lý liên quan đến loài sâu bệnh kiểm dịch </w:t>
            </w:r>
            <w:r w:rsidRPr="00782457">
              <w:rPr>
                <w:rFonts w:ascii="Times New Roman" w:hAnsi="Times New Roman" w:cs="Times New Roman"/>
                <w:i/>
                <w:iCs/>
                <w:sz w:val="24"/>
                <w:szCs w:val="24"/>
              </w:rPr>
              <w:t>Agrilus planipennis</w:t>
            </w:r>
            <w:r>
              <w:rPr>
                <w:rFonts w:ascii="Times New Roman" w:hAnsi="Times New Roman" w:cs="Times New Roman"/>
                <w:sz w:val="24"/>
                <w:szCs w:val="24"/>
              </w:rPr>
              <w:t>.</w:t>
            </w:r>
          </w:p>
          <w:p w14:paraId="075B9D1A"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6. Mở rộng một số yêu cầu nhập khẩu để bao gồm tất cả các loài cây lá kim do những thay đổi về phân loạ</w:t>
            </w:r>
            <w:r>
              <w:rPr>
                <w:rFonts w:ascii="Times New Roman" w:hAnsi="Times New Roman" w:cs="Times New Roman"/>
                <w:sz w:val="24"/>
                <w:szCs w:val="24"/>
              </w:rPr>
              <w:t>i.</w:t>
            </w:r>
          </w:p>
          <w:p w14:paraId="60A6A1EB"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7. Bổ sung </w:t>
            </w:r>
            <w:r w:rsidRPr="00782457">
              <w:rPr>
                <w:rFonts w:ascii="Times New Roman" w:hAnsi="Times New Roman" w:cs="Times New Roman"/>
                <w:i/>
                <w:iCs/>
                <w:sz w:val="24"/>
                <w:szCs w:val="24"/>
              </w:rPr>
              <w:t xml:space="preserve">Pochazia shantungensis </w:t>
            </w:r>
            <w:r w:rsidRPr="00782457">
              <w:rPr>
                <w:rFonts w:ascii="Times New Roman" w:hAnsi="Times New Roman" w:cs="Times New Roman"/>
                <w:sz w:val="24"/>
                <w:szCs w:val="24"/>
              </w:rPr>
              <w:t>vào danh sách sâu bệnh kiểm dịch tạm thời tại Vương quố</w:t>
            </w:r>
            <w:r>
              <w:rPr>
                <w:rFonts w:ascii="Times New Roman" w:hAnsi="Times New Roman" w:cs="Times New Roman"/>
                <w:sz w:val="24"/>
                <w:szCs w:val="24"/>
              </w:rPr>
              <w:t>c Anh.</w:t>
            </w:r>
          </w:p>
          <w:p w14:paraId="739EAC6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8. Sửa đổi bổ sung đối với Phụ lục 11 nhằm đảm bảo rằng các hàng hóa bị quản lý được thông báo trước và kiểm tra với tỷ lệ cao hơn 1%.</w:t>
            </w:r>
          </w:p>
        </w:tc>
      </w:tr>
      <w:tr w:rsidR="00780C56" w:rsidRPr="00782457" w14:paraId="1792E75C" w14:textId="77777777" w:rsidTr="00303639">
        <w:trPr>
          <w:trHeight w:val="3631"/>
        </w:trPr>
        <w:tc>
          <w:tcPr>
            <w:tcW w:w="570" w:type="dxa"/>
            <w:shd w:val="clear" w:color="auto" w:fill="FFFFFF"/>
            <w:tcMar>
              <w:top w:w="30" w:type="dxa"/>
              <w:left w:w="45" w:type="dxa"/>
              <w:bottom w:w="30" w:type="dxa"/>
              <w:right w:w="45" w:type="dxa"/>
            </w:tcMar>
            <w:vAlign w:val="center"/>
          </w:tcPr>
          <w:p w14:paraId="6D72C548"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707543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G/SPS/N/EU/803</w:t>
            </w:r>
          </w:p>
        </w:tc>
        <w:tc>
          <w:tcPr>
            <w:tcW w:w="1276" w:type="dxa"/>
            <w:shd w:val="clear" w:color="auto" w:fill="FFFFFF"/>
            <w:tcMar>
              <w:top w:w="30" w:type="dxa"/>
              <w:left w:w="45" w:type="dxa"/>
              <w:bottom w:w="30" w:type="dxa"/>
              <w:right w:w="45" w:type="dxa"/>
            </w:tcMar>
            <w:vAlign w:val="center"/>
          </w:tcPr>
          <w:p w14:paraId="1F37966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TY</w:t>
            </w:r>
          </w:p>
        </w:tc>
        <w:tc>
          <w:tcPr>
            <w:tcW w:w="1276" w:type="dxa"/>
            <w:shd w:val="clear" w:color="auto" w:fill="FFFFFF"/>
            <w:vAlign w:val="center"/>
          </w:tcPr>
          <w:p w14:paraId="3290E87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7C34212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18/12/2024</w:t>
            </w:r>
          </w:p>
        </w:tc>
        <w:tc>
          <w:tcPr>
            <w:tcW w:w="1984" w:type="dxa"/>
            <w:shd w:val="clear" w:color="auto" w:fill="FFFFFF"/>
            <w:tcMar>
              <w:top w:w="30" w:type="dxa"/>
              <w:left w:w="45" w:type="dxa"/>
              <w:bottom w:w="30" w:type="dxa"/>
              <w:right w:w="45" w:type="dxa"/>
            </w:tcMar>
            <w:vAlign w:val="center"/>
          </w:tcPr>
          <w:p w14:paraId="76E7FCC0"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sửa đổi Quy định (EU) 2019/627 về các biện pháp thực hiện kiểm soát chính thức đối với các sản phẩm có nguồn gốc động vật dùng làm thực phẩm cho con người theo Quy định (EU) 2017/625 của Nghị viện và Hội đồng châu Âu</w:t>
            </w:r>
          </w:p>
        </w:tc>
        <w:tc>
          <w:tcPr>
            <w:tcW w:w="6521" w:type="dxa"/>
            <w:shd w:val="clear" w:color="auto" w:fill="FFFFFF"/>
            <w:tcMar>
              <w:top w:w="30" w:type="dxa"/>
              <w:left w:w="45" w:type="dxa"/>
              <w:bottom w:w="30" w:type="dxa"/>
              <w:right w:w="45" w:type="dxa"/>
            </w:tcMar>
            <w:vAlign w:val="center"/>
          </w:tcPr>
          <w:p w14:paraId="3CD84511"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Quy định (EU) 2019/627 thiết lập các biện pháp thực hiện kiểm soát chính thức đối với các sản phẩm có nguồn gốc động vật dùng làm thực phẩm cho con ngườ</w:t>
            </w:r>
            <w:r>
              <w:rPr>
                <w:rFonts w:ascii="Times New Roman" w:hAnsi="Times New Roman" w:cs="Times New Roman"/>
                <w:sz w:val="24"/>
                <w:szCs w:val="24"/>
              </w:rPr>
              <w:t xml:space="preserve">i. </w:t>
            </w:r>
            <w:r w:rsidRPr="00782457">
              <w:rPr>
                <w:rFonts w:ascii="Times New Roman" w:hAnsi="Times New Roman" w:cs="Times New Roman"/>
                <w:sz w:val="24"/>
                <w:szCs w:val="24"/>
              </w:rPr>
              <w:t>Dự thảo bao gồ</w:t>
            </w:r>
            <w:r>
              <w:rPr>
                <w:rFonts w:ascii="Times New Roman" w:hAnsi="Times New Roman" w:cs="Times New Roman"/>
                <w:sz w:val="24"/>
                <w:szCs w:val="24"/>
              </w:rPr>
              <w:t xml:space="preserve">m: </w:t>
            </w:r>
          </w:p>
          <w:p w14:paraId="4FDE65A1"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Áp dụng các biện pháp kiểm soát sau giết mổ dựa trên rủi ro tại các lò mổ</w:t>
            </w:r>
            <w:r>
              <w:rPr>
                <w:rFonts w:ascii="Times New Roman" w:hAnsi="Times New Roman" w:cs="Times New Roman"/>
                <w:sz w:val="24"/>
                <w:szCs w:val="24"/>
              </w:rPr>
              <w:t xml:space="preserve">, </w:t>
            </w:r>
          </w:p>
          <w:p w14:paraId="21EDC421"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Sửa đổi dấu y tế</w:t>
            </w:r>
            <w:r>
              <w:rPr>
                <w:rFonts w:ascii="Times New Roman" w:hAnsi="Times New Roman" w:cs="Times New Roman"/>
                <w:sz w:val="24"/>
                <w:szCs w:val="24"/>
              </w:rPr>
              <w:t xml:space="preserve">, </w:t>
            </w:r>
          </w:p>
          <w:p w14:paraId="3989FC62"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Giới thiệu quy trình xác minh thông tin chuỗi thực phẩm đối với động vật móng guốc và đà điểu bị giết mổ ngoài lò mổ</w:t>
            </w:r>
            <w:r>
              <w:rPr>
                <w:rFonts w:ascii="Times New Roman" w:hAnsi="Times New Roman" w:cs="Times New Roman"/>
                <w:sz w:val="24"/>
                <w:szCs w:val="24"/>
              </w:rPr>
              <w:t xml:space="preserve">, </w:t>
            </w:r>
          </w:p>
          <w:p w14:paraId="7DA3FFA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Điều chỉnh các tham chiếu liên quan đến luật về sức khỏe động vật. </w:t>
            </w:r>
          </w:p>
        </w:tc>
      </w:tr>
      <w:tr w:rsidR="00780C56" w:rsidRPr="00782457" w14:paraId="268A9281" w14:textId="77777777" w:rsidTr="00303639">
        <w:trPr>
          <w:trHeight w:val="283"/>
        </w:trPr>
        <w:tc>
          <w:tcPr>
            <w:tcW w:w="570" w:type="dxa"/>
            <w:shd w:val="clear" w:color="auto" w:fill="FFFFFF"/>
            <w:tcMar>
              <w:top w:w="30" w:type="dxa"/>
              <w:left w:w="45" w:type="dxa"/>
              <w:bottom w:w="30" w:type="dxa"/>
              <w:right w:w="45" w:type="dxa"/>
            </w:tcMar>
            <w:vAlign w:val="center"/>
          </w:tcPr>
          <w:p w14:paraId="79C2717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388A3A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G/SPS/N/USA/3499</w:t>
            </w:r>
          </w:p>
        </w:tc>
        <w:tc>
          <w:tcPr>
            <w:tcW w:w="1276" w:type="dxa"/>
            <w:shd w:val="clear" w:color="auto" w:fill="FFFFFF"/>
            <w:tcMar>
              <w:top w:w="30" w:type="dxa"/>
              <w:left w:w="45" w:type="dxa"/>
              <w:bottom w:w="30" w:type="dxa"/>
              <w:right w:w="45" w:type="dxa"/>
            </w:tcMar>
            <w:vAlign w:val="center"/>
          </w:tcPr>
          <w:p w14:paraId="1BFBE09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28E4CCC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6C912E7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18B1215E"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Quy định chấm dứt các mục đích sử dụng các sản phẩm chứa chlorpyrifos</w:t>
            </w:r>
          </w:p>
        </w:tc>
        <w:tc>
          <w:tcPr>
            <w:tcW w:w="6521" w:type="dxa"/>
            <w:shd w:val="clear" w:color="auto" w:fill="FFFFFF"/>
            <w:tcMar>
              <w:top w:w="30" w:type="dxa"/>
              <w:left w:w="45" w:type="dxa"/>
              <w:bottom w:w="30" w:type="dxa"/>
              <w:right w:w="45" w:type="dxa"/>
            </w:tcMar>
          </w:tcPr>
          <w:p w14:paraId="5E59D03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Cơ quan Bảo vệ Môi trường Hoa Kỳ (EPA) thông báo quy định nhằm chấm dứt các mục đích sử dụng các sản phẩm chứa chlorpyrifos được liệt kê theo Đạo luật Liên bang về Thuốc bảo vệ thực vật, Thuốc diệt nấm và Thuốc diệt gặm nhấm (FIFRA).</w:t>
            </w:r>
          </w:p>
          <w:p w14:paraId="3695A93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Việc phân phối, bán hoặc sử dụng các kho sản phẩm hiện có sẽ phải tuân theo các quy định hiện có trong lệnh này và chỉ được phép theo đúng các điều khoản của quy định này.</w:t>
            </w:r>
          </w:p>
        </w:tc>
      </w:tr>
      <w:tr w:rsidR="00780C56" w:rsidRPr="00782457" w14:paraId="0071E876" w14:textId="77777777" w:rsidTr="00303639">
        <w:trPr>
          <w:trHeight w:val="283"/>
        </w:trPr>
        <w:tc>
          <w:tcPr>
            <w:tcW w:w="570" w:type="dxa"/>
            <w:shd w:val="clear" w:color="auto" w:fill="FFFFFF"/>
            <w:tcMar>
              <w:top w:w="30" w:type="dxa"/>
              <w:left w:w="45" w:type="dxa"/>
              <w:bottom w:w="30" w:type="dxa"/>
              <w:right w:w="45" w:type="dxa"/>
            </w:tcMar>
            <w:vAlign w:val="center"/>
          </w:tcPr>
          <w:p w14:paraId="2D2336AE"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AF5868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G/SPS/N/USA/3498</w:t>
            </w:r>
          </w:p>
        </w:tc>
        <w:tc>
          <w:tcPr>
            <w:tcW w:w="1276" w:type="dxa"/>
            <w:shd w:val="clear" w:color="auto" w:fill="FFFFFF"/>
            <w:tcMar>
              <w:top w:w="30" w:type="dxa"/>
              <w:left w:w="45" w:type="dxa"/>
              <w:bottom w:w="30" w:type="dxa"/>
              <w:right w:w="45" w:type="dxa"/>
            </w:tcMar>
            <w:vAlign w:val="center"/>
          </w:tcPr>
          <w:p w14:paraId="7837CB2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 TY</w:t>
            </w:r>
          </w:p>
        </w:tc>
        <w:tc>
          <w:tcPr>
            <w:tcW w:w="1276" w:type="dxa"/>
            <w:shd w:val="clear" w:color="auto" w:fill="FFFFFF"/>
            <w:vAlign w:val="center"/>
          </w:tcPr>
          <w:p w14:paraId="0F7981A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436F4EC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202D750B"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Đề xuất thu hồi dung sai chlorpyrifos trong một số sản phẩm</w:t>
            </w:r>
          </w:p>
        </w:tc>
        <w:tc>
          <w:tcPr>
            <w:tcW w:w="6521" w:type="dxa"/>
            <w:shd w:val="clear" w:color="auto" w:fill="FFFFFF"/>
            <w:tcMar>
              <w:top w:w="30" w:type="dxa"/>
              <w:left w:w="45" w:type="dxa"/>
              <w:bottom w:w="30" w:type="dxa"/>
              <w:right w:w="45" w:type="dxa"/>
            </w:tcMar>
          </w:tcPr>
          <w:p w14:paraId="0AEFF78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Cơ quan Bảo vệ Môi trường Hoa Kỳ (EPA)  đề xuất thu hồi tất cả các mức dung sai đối với dư lượng chlorpyrifos, ngoại trừ những mức dung sai liên quan đến việc sử dụng chlorpyrifos trên các loại cây trồng sau: cỏ linh lăng, táo, măng tây, anh đào chua, cam quýt, bông, đào, đậu nành, dâu tây, củ cải đường và lúa mì vụ xuân - đông. Đề xuất này cũng giải quyết yêu cầu thu hồi tất cả các mức dung sai chlorpyrifos có trong đơn kiến ​​nghị ngày 12/9/2007.</w:t>
            </w:r>
          </w:p>
          <w:p w14:paraId="32F8737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Ngày dự kiến áp dung 01/7/2025</w:t>
            </w:r>
          </w:p>
        </w:tc>
      </w:tr>
      <w:tr w:rsidR="00780C56" w:rsidRPr="00782457" w14:paraId="12B131AD" w14:textId="77777777" w:rsidTr="00303639">
        <w:trPr>
          <w:trHeight w:val="283"/>
        </w:trPr>
        <w:tc>
          <w:tcPr>
            <w:tcW w:w="570" w:type="dxa"/>
            <w:shd w:val="clear" w:color="auto" w:fill="FFFFFF"/>
            <w:tcMar>
              <w:top w:w="30" w:type="dxa"/>
              <w:left w:w="45" w:type="dxa"/>
              <w:bottom w:w="30" w:type="dxa"/>
              <w:right w:w="45" w:type="dxa"/>
            </w:tcMar>
            <w:vAlign w:val="center"/>
          </w:tcPr>
          <w:p w14:paraId="2CEF96A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E72C5A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G/SPS/N/URY/85</w:t>
            </w:r>
          </w:p>
        </w:tc>
        <w:tc>
          <w:tcPr>
            <w:tcW w:w="1276" w:type="dxa"/>
            <w:shd w:val="clear" w:color="auto" w:fill="FFFFFF"/>
            <w:tcMar>
              <w:top w:w="30" w:type="dxa"/>
              <w:left w:w="45" w:type="dxa"/>
              <w:bottom w:w="30" w:type="dxa"/>
              <w:right w:w="45" w:type="dxa"/>
            </w:tcMar>
            <w:vAlign w:val="center"/>
          </w:tcPr>
          <w:p w14:paraId="1415863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BCT</w:t>
            </w:r>
          </w:p>
        </w:tc>
        <w:tc>
          <w:tcPr>
            <w:tcW w:w="1276" w:type="dxa"/>
            <w:shd w:val="clear" w:color="auto" w:fill="FFFFFF"/>
            <w:vAlign w:val="center"/>
          </w:tcPr>
          <w:p w14:paraId="18CB262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Uruguay</w:t>
            </w:r>
          </w:p>
        </w:tc>
        <w:tc>
          <w:tcPr>
            <w:tcW w:w="1276" w:type="dxa"/>
            <w:shd w:val="clear" w:color="auto" w:fill="FFFFFF"/>
            <w:tcMar>
              <w:top w:w="30" w:type="dxa"/>
              <w:left w:w="45" w:type="dxa"/>
              <w:bottom w:w="30" w:type="dxa"/>
              <w:right w:w="45" w:type="dxa"/>
            </w:tcMar>
            <w:vAlign w:val="center"/>
          </w:tcPr>
          <w:p w14:paraId="448474A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287BD827"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Nghị định về tiêu chí vi sinh đối với thực phẩm ăn liền</w:t>
            </w:r>
          </w:p>
        </w:tc>
        <w:tc>
          <w:tcPr>
            <w:tcW w:w="6521" w:type="dxa"/>
            <w:shd w:val="clear" w:color="auto" w:fill="FFFFFF"/>
            <w:tcMar>
              <w:top w:w="30" w:type="dxa"/>
              <w:left w:w="45" w:type="dxa"/>
              <w:bottom w:w="30" w:type="dxa"/>
              <w:right w:w="45" w:type="dxa"/>
            </w:tcMar>
            <w:vAlign w:val="center"/>
          </w:tcPr>
          <w:p w14:paraId="32200D7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Nghị định quy định các tiêu chí vi sinh cho thực phẩm ăn liền không hỗ trợ sự phát triển của vi khuẩn </w:t>
            </w:r>
            <w:r w:rsidRPr="00782457">
              <w:rPr>
                <w:rFonts w:ascii="Times New Roman" w:hAnsi="Times New Roman" w:cs="Times New Roman"/>
                <w:i/>
                <w:iCs/>
                <w:sz w:val="24"/>
                <w:szCs w:val="24"/>
              </w:rPr>
              <w:t>Listeria monocytogenes</w:t>
            </w:r>
            <w:r w:rsidRPr="00782457">
              <w:rPr>
                <w:rFonts w:ascii="Times New Roman" w:hAnsi="Times New Roman" w:cs="Times New Roman"/>
                <w:sz w:val="24"/>
                <w:szCs w:val="24"/>
              </w:rPr>
              <w:t xml:space="preserve"> và các tiêu chí vi sinh cho thực phẩm ăn liền có khả năng hỗ trợ sự phát triển của vi khuẩn </w:t>
            </w:r>
            <w:r w:rsidRPr="00782457">
              <w:rPr>
                <w:rFonts w:ascii="Times New Roman" w:hAnsi="Times New Roman" w:cs="Times New Roman"/>
                <w:i/>
                <w:iCs/>
                <w:sz w:val="24"/>
                <w:szCs w:val="24"/>
              </w:rPr>
              <w:t>Listeria monocytogenes</w:t>
            </w:r>
            <w:r w:rsidRPr="00782457">
              <w:rPr>
                <w:rFonts w:ascii="Times New Roman" w:hAnsi="Times New Roman" w:cs="Times New Roman"/>
                <w:sz w:val="24"/>
                <w:szCs w:val="24"/>
              </w:rPr>
              <w:t>, đồng thời sửa đổi Nghị định số 315/994 ngày 05/7/1994 quy định về Vệ sinh thực phẩm.</w:t>
            </w:r>
          </w:p>
        </w:tc>
      </w:tr>
      <w:tr w:rsidR="00780C56" w:rsidRPr="00782457" w14:paraId="69BF6C97" w14:textId="77777777" w:rsidTr="00303639">
        <w:trPr>
          <w:trHeight w:val="283"/>
        </w:trPr>
        <w:tc>
          <w:tcPr>
            <w:tcW w:w="570" w:type="dxa"/>
            <w:shd w:val="clear" w:color="auto" w:fill="FFFFFF"/>
            <w:tcMar>
              <w:top w:w="30" w:type="dxa"/>
              <w:left w:w="45" w:type="dxa"/>
              <w:bottom w:w="30" w:type="dxa"/>
              <w:right w:w="45" w:type="dxa"/>
            </w:tcMar>
            <w:vAlign w:val="center"/>
          </w:tcPr>
          <w:p w14:paraId="32CB6A1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0B2406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G/SPS/N/UKR/232</w:t>
            </w:r>
          </w:p>
        </w:tc>
        <w:tc>
          <w:tcPr>
            <w:tcW w:w="1276" w:type="dxa"/>
            <w:shd w:val="clear" w:color="auto" w:fill="FFFFFF"/>
            <w:tcMar>
              <w:top w:w="30" w:type="dxa"/>
              <w:left w:w="45" w:type="dxa"/>
              <w:bottom w:w="30" w:type="dxa"/>
              <w:right w:w="45" w:type="dxa"/>
            </w:tcMar>
            <w:vAlign w:val="center"/>
          </w:tcPr>
          <w:p w14:paraId="115CE0B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TY</w:t>
            </w:r>
          </w:p>
        </w:tc>
        <w:tc>
          <w:tcPr>
            <w:tcW w:w="1276" w:type="dxa"/>
            <w:shd w:val="clear" w:color="auto" w:fill="FFFFFF"/>
            <w:vAlign w:val="center"/>
          </w:tcPr>
          <w:p w14:paraId="3326BD8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Ucraina</w:t>
            </w:r>
          </w:p>
        </w:tc>
        <w:tc>
          <w:tcPr>
            <w:tcW w:w="1276" w:type="dxa"/>
            <w:shd w:val="clear" w:color="auto" w:fill="FFFFFF"/>
            <w:tcMar>
              <w:top w:w="30" w:type="dxa"/>
              <w:left w:w="45" w:type="dxa"/>
              <w:bottom w:w="30" w:type="dxa"/>
              <w:right w:w="45" w:type="dxa"/>
            </w:tcMar>
            <w:vAlign w:val="center"/>
          </w:tcPr>
          <w:p w14:paraId="7040C79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0035E1DF"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Nghị định số 3859 ngày 8/10/2024 "Sửa đổi nghị định số 360 của Bộ Chính sách Nông nghiệp và Thực phẩm Ucraina ngày 7/3/2023 "</w:t>
            </w:r>
          </w:p>
        </w:tc>
        <w:tc>
          <w:tcPr>
            <w:tcW w:w="6521" w:type="dxa"/>
            <w:shd w:val="clear" w:color="auto" w:fill="FFFFFF"/>
            <w:tcMar>
              <w:top w:w="30" w:type="dxa"/>
              <w:left w:w="45" w:type="dxa"/>
              <w:bottom w:w="30" w:type="dxa"/>
              <w:right w:w="45" w:type="dxa"/>
            </w:tcMar>
            <w:vAlign w:val="center"/>
          </w:tcPr>
          <w:p w14:paraId="2E26DEC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Sửa đổi Nghị định số 360 ngày 7/3/2023 đối với trứng gà, yêu cầu đóng dấu và dán nhãn trứng, thời hạn sử dụng tối thiểu của trứng, sử dụng chuồng trại ngoài trời, ghi chú “trứng lấy từ gà mái đẻ thả rông”.</w:t>
            </w:r>
          </w:p>
          <w:p w14:paraId="243D966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Những sửa đổi này tuân theo Quy định (EU) 2023/2464 ngày 17/8/2023 và bổ sung Quy định (EU) số 1308/2013 của Nghị viện và Hội đồng châu Âu liên quan đến các tiêu chuẩn tiếp thị trứng, bãi bỏ Quy định (EC) số 589/2008.</w:t>
            </w:r>
          </w:p>
        </w:tc>
      </w:tr>
      <w:tr w:rsidR="00780C56" w:rsidRPr="00782457" w14:paraId="2BA180DF" w14:textId="77777777" w:rsidTr="00303639">
        <w:trPr>
          <w:trHeight w:val="283"/>
        </w:trPr>
        <w:tc>
          <w:tcPr>
            <w:tcW w:w="570" w:type="dxa"/>
            <w:shd w:val="clear" w:color="auto" w:fill="FFFFFF"/>
            <w:tcMar>
              <w:top w:w="30" w:type="dxa"/>
              <w:left w:w="45" w:type="dxa"/>
              <w:bottom w:w="30" w:type="dxa"/>
              <w:right w:w="45" w:type="dxa"/>
            </w:tcMar>
            <w:vAlign w:val="center"/>
          </w:tcPr>
          <w:p w14:paraId="6FB5DD21"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EF139F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G/SPS/N/UGA/409</w:t>
            </w:r>
          </w:p>
        </w:tc>
        <w:tc>
          <w:tcPr>
            <w:tcW w:w="1276" w:type="dxa"/>
            <w:shd w:val="clear" w:color="auto" w:fill="FFFFFF"/>
            <w:tcMar>
              <w:top w:w="30" w:type="dxa"/>
              <w:left w:w="45" w:type="dxa"/>
              <w:bottom w:w="30" w:type="dxa"/>
              <w:right w:w="45" w:type="dxa"/>
            </w:tcMar>
            <w:vAlign w:val="center"/>
          </w:tcPr>
          <w:p w14:paraId="774A9A9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041A74F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0606125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31FAF2BE"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171:2024, Cà chua cô đặc đã qua chế biế</w:t>
            </w:r>
            <w:r>
              <w:rPr>
                <w:rFonts w:ascii="Times New Roman" w:hAnsi="Times New Roman" w:cs="Times New Roman"/>
                <w:sz w:val="24"/>
                <w:szCs w:val="24"/>
              </w:rPr>
              <w:t>n -</w:t>
            </w:r>
            <w:r w:rsidRPr="00782457">
              <w:rPr>
                <w:rFonts w:ascii="Times New Roman" w:hAnsi="Times New Roman" w:cs="Times New Roman"/>
                <w:sz w:val="24"/>
                <w:szCs w:val="24"/>
              </w:rPr>
              <w:t xml:space="preserve"> Đặc điểm kỹ thuật, Ấn bản đầu tiên</w:t>
            </w:r>
          </w:p>
        </w:tc>
        <w:tc>
          <w:tcPr>
            <w:tcW w:w="6521" w:type="dxa"/>
            <w:shd w:val="clear" w:color="auto" w:fill="FFFFFF"/>
            <w:tcMar>
              <w:top w:w="30" w:type="dxa"/>
              <w:left w:w="45" w:type="dxa"/>
              <w:bottom w:w="30" w:type="dxa"/>
              <w:right w:w="45" w:type="dxa"/>
            </w:tcMar>
            <w:vAlign w:val="center"/>
          </w:tcPr>
          <w:p w14:paraId="033F3A0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Bản dự thảo Tiêu chuẩn Uganda nêu rõ các yêu cầu, phương pháp lấy mẫu và thử nghiệm đối với các sản phẩm cô đặc từ cà chua đã qua chế biến (dạng sệt và dạng nhuyễn).</w:t>
            </w:r>
          </w:p>
        </w:tc>
      </w:tr>
      <w:tr w:rsidR="00780C56" w:rsidRPr="00782457" w14:paraId="167A9948" w14:textId="77777777" w:rsidTr="00303639">
        <w:trPr>
          <w:trHeight w:val="283"/>
        </w:trPr>
        <w:tc>
          <w:tcPr>
            <w:tcW w:w="570" w:type="dxa"/>
            <w:shd w:val="clear" w:color="auto" w:fill="FFFFFF"/>
            <w:tcMar>
              <w:top w:w="30" w:type="dxa"/>
              <w:left w:w="45" w:type="dxa"/>
              <w:bottom w:w="30" w:type="dxa"/>
              <w:right w:w="45" w:type="dxa"/>
            </w:tcMar>
            <w:vAlign w:val="center"/>
          </w:tcPr>
          <w:p w14:paraId="6DD9C78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6C9433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G/SPS/N/UGA/408</w:t>
            </w:r>
          </w:p>
        </w:tc>
        <w:tc>
          <w:tcPr>
            <w:tcW w:w="1276" w:type="dxa"/>
            <w:shd w:val="clear" w:color="auto" w:fill="FFFFFF"/>
            <w:tcMar>
              <w:top w:w="30" w:type="dxa"/>
              <w:left w:w="45" w:type="dxa"/>
              <w:bottom w:w="30" w:type="dxa"/>
              <w:right w:w="45" w:type="dxa"/>
            </w:tcMar>
            <w:vAlign w:val="center"/>
          </w:tcPr>
          <w:p w14:paraId="02246A7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4A15877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36FA9C1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474360F2"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54:2024, Quy tắc thực hành vệ sinh đối với các sản phẩm trái cây và rau quả đóng </w:t>
            </w:r>
            <w:r w:rsidRPr="00782457">
              <w:rPr>
                <w:rFonts w:ascii="Times New Roman" w:hAnsi="Times New Roman" w:cs="Times New Roman"/>
                <w:sz w:val="24"/>
                <w:szCs w:val="24"/>
                <w:lang w:val="vi"/>
              </w:rPr>
              <w:t>hộp</w:t>
            </w:r>
            <w:r w:rsidRPr="00782457">
              <w:rPr>
                <w:rFonts w:ascii="Times New Roman" w:hAnsi="Times New Roman" w:cs="Times New Roman"/>
                <w:sz w:val="24"/>
                <w:szCs w:val="24"/>
              </w:rPr>
              <w:t>, Ấn bản đầu tiên</w:t>
            </w:r>
          </w:p>
        </w:tc>
        <w:tc>
          <w:tcPr>
            <w:tcW w:w="6521" w:type="dxa"/>
            <w:shd w:val="clear" w:color="auto" w:fill="FFFFFF"/>
            <w:tcMar>
              <w:top w:w="30" w:type="dxa"/>
              <w:left w:w="45" w:type="dxa"/>
              <w:bottom w:w="30" w:type="dxa"/>
              <w:right w:w="45" w:type="dxa"/>
            </w:tcMar>
            <w:vAlign w:val="center"/>
          </w:tcPr>
          <w:p w14:paraId="7EEAF30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lang w:val="vi"/>
              </w:rPr>
              <w:t>Dự</w:t>
            </w:r>
            <w:r w:rsidRPr="00782457">
              <w:rPr>
                <w:rFonts w:ascii="Times New Roman" w:hAnsi="Times New Roman" w:cs="Times New Roman"/>
                <w:sz w:val="24"/>
                <w:szCs w:val="24"/>
              </w:rPr>
              <w:t xml:space="preserve"> thảo Tiêu chuẩn Uganda áp dụng cho các sản phẩm trái cây và rau quả được đóng </w:t>
            </w:r>
            <w:r w:rsidRPr="00782457">
              <w:rPr>
                <w:rFonts w:ascii="Times New Roman" w:hAnsi="Times New Roman" w:cs="Times New Roman"/>
                <w:sz w:val="24"/>
                <w:szCs w:val="24"/>
                <w:lang w:val="vi"/>
              </w:rPr>
              <w:t>gói</w:t>
            </w:r>
            <w:r w:rsidRPr="00782457">
              <w:rPr>
                <w:rFonts w:ascii="Times New Roman" w:hAnsi="Times New Roman" w:cs="Times New Roman"/>
                <w:sz w:val="24"/>
                <w:szCs w:val="24"/>
              </w:rPr>
              <w:t xml:space="preserve"> trong các hộp</w:t>
            </w:r>
            <w:r w:rsidRPr="00782457">
              <w:rPr>
                <w:rFonts w:ascii="Times New Roman" w:hAnsi="Times New Roman" w:cs="Times New Roman"/>
                <w:sz w:val="24"/>
                <w:szCs w:val="24"/>
                <w:lang w:val="vi"/>
              </w:rPr>
              <w:t xml:space="preserve"> chứa</w:t>
            </w:r>
            <w:r w:rsidRPr="00782457">
              <w:rPr>
                <w:rFonts w:ascii="Times New Roman" w:hAnsi="Times New Roman" w:cs="Times New Roman"/>
                <w:sz w:val="24"/>
                <w:szCs w:val="24"/>
              </w:rPr>
              <w:t xml:space="preserve"> kín và được xử lý nhiệt trước hoặc sau khi được </w:t>
            </w:r>
            <w:r w:rsidRPr="00782457">
              <w:rPr>
                <w:rFonts w:ascii="Times New Roman" w:hAnsi="Times New Roman" w:cs="Times New Roman"/>
                <w:sz w:val="24"/>
                <w:szCs w:val="24"/>
                <w:lang w:val="vi"/>
              </w:rPr>
              <w:t xml:space="preserve">cho vào </w:t>
            </w:r>
            <w:r w:rsidRPr="00782457">
              <w:rPr>
                <w:rFonts w:ascii="Times New Roman" w:hAnsi="Times New Roman" w:cs="Times New Roman"/>
                <w:sz w:val="24"/>
                <w:szCs w:val="24"/>
              </w:rPr>
              <w:t>hộp chứa.</w:t>
            </w:r>
          </w:p>
        </w:tc>
      </w:tr>
      <w:tr w:rsidR="00780C56" w:rsidRPr="00782457" w14:paraId="20ED388F" w14:textId="77777777" w:rsidTr="00303639">
        <w:trPr>
          <w:trHeight w:val="283"/>
        </w:trPr>
        <w:tc>
          <w:tcPr>
            <w:tcW w:w="570" w:type="dxa"/>
            <w:shd w:val="clear" w:color="auto" w:fill="FFFFFF"/>
            <w:tcMar>
              <w:top w:w="30" w:type="dxa"/>
              <w:left w:w="45" w:type="dxa"/>
              <w:bottom w:w="30" w:type="dxa"/>
              <w:right w:w="45" w:type="dxa"/>
            </w:tcMar>
            <w:vAlign w:val="center"/>
          </w:tcPr>
          <w:p w14:paraId="7857201E"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1780B3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G/SPS/N/UGA/407</w:t>
            </w:r>
          </w:p>
        </w:tc>
        <w:tc>
          <w:tcPr>
            <w:tcW w:w="1276" w:type="dxa"/>
            <w:shd w:val="clear" w:color="auto" w:fill="FFFFFF"/>
            <w:tcMar>
              <w:top w:w="30" w:type="dxa"/>
              <w:left w:w="45" w:type="dxa"/>
              <w:bottom w:w="30" w:type="dxa"/>
              <w:right w:w="45" w:type="dxa"/>
            </w:tcMar>
            <w:vAlign w:val="center"/>
          </w:tcPr>
          <w:p w14:paraId="35543C8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7BA34D0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42CDF52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7242D89E"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55:2024, Sản xuất, xử lý và chế biến trái cây và rau quả sấy khô — Đặc điểm kỹ thuật, Ấn bản đầu tiên</w:t>
            </w:r>
          </w:p>
        </w:tc>
        <w:tc>
          <w:tcPr>
            <w:tcW w:w="6521" w:type="dxa"/>
            <w:shd w:val="clear" w:color="auto" w:fill="FFFFFF"/>
            <w:tcMar>
              <w:top w:w="30" w:type="dxa"/>
              <w:left w:w="45" w:type="dxa"/>
              <w:bottom w:w="30" w:type="dxa"/>
              <w:right w:w="45" w:type="dxa"/>
            </w:tcMar>
            <w:vAlign w:val="center"/>
          </w:tcPr>
          <w:p w14:paraId="097D247B" w14:textId="77777777" w:rsidR="00780C56" w:rsidRPr="00782457" w:rsidRDefault="00780C56" w:rsidP="00303639">
            <w:pPr>
              <w:spacing w:before="120" w:after="0" w:line="240" w:lineRule="auto"/>
              <w:jc w:val="both"/>
              <w:rPr>
                <w:rFonts w:ascii="Times New Roman" w:eastAsia="Times New Roman" w:hAnsi="Times New Roman" w:cs="Times New Roman"/>
                <w:sz w:val="24"/>
                <w:szCs w:val="24"/>
                <w:lang w:eastAsia="zh-CN"/>
              </w:rPr>
            </w:pPr>
            <w:r w:rsidRPr="00782457">
              <w:rPr>
                <w:rFonts w:ascii="Times New Roman" w:hAnsi="Times New Roman" w:cs="Times New Roman"/>
                <w:sz w:val="24"/>
                <w:szCs w:val="24"/>
                <w:lang w:val="vi"/>
              </w:rPr>
              <w:t xml:space="preserve">Dự thảo </w:t>
            </w:r>
            <w:r w:rsidRPr="00782457">
              <w:rPr>
                <w:rFonts w:ascii="Times New Roman" w:hAnsi="Times New Roman" w:cs="Times New Roman"/>
                <w:sz w:val="24"/>
                <w:szCs w:val="24"/>
              </w:rPr>
              <w:t xml:space="preserve">Tiêu chuẩn Uganda áp dụng cho các loại trái cây và rau quả đã được sấy khô bằng phương pháp tự nhiên hoặc nhân tạo hoặc kết hợp cả hai. Dự thảo này không áp dụng cho "trái cây và rau quả khô" có </w:t>
            </w:r>
            <w:r w:rsidRPr="00782457">
              <w:rPr>
                <w:rFonts w:ascii="Times New Roman" w:hAnsi="Times New Roman" w:cs="Times New Roman"/>
                <w:sz w:val="24"/>
                <w:szCs w:val="24"/>
                <w:lang w:val="vi"/>
              </w:rPr>
              <w:t>độ</w:t>
            </w:r>
            <w:r w:rsidRPr="00782457">
              <w:rPr>
                <w:rFonts w:ascii="Times New Roman" w:hAnsi="Times New Roman" w:cs="Times New Roman"/>
                <w:sz w:val="24"/>
                <w:szCs w:val="24"/>
              </w:rPr>
              <w:t xml:space="preserve"> ẩm dưới 5%.</w:t>
            </w:r>
          </w:p>
        </w:tc>
      </w:tr>
      <w:tr w:rsidR="00780C56" w:rsidRPr="00782457" w14:paraId="679C6BF6" w14:textId="77777777" w:rsidTr="00303639">
        <w:trPr>
          <w:trHeight w:val="283"/>
        </w:trPr>
        <w:tc>
          <w:tcPr>
            <w:tcW w:w="570" w:type="dxa"/>
            <w:shd w:val="clear" w:color="auto" w:fill="FFFFFF"/>
            <w:tcMar>
              <w:top w:w="30" w:type="dxa"/>
              <w:left w:w="45" w:type="dxa"/>
              <w:bottom w:w="30" w:type="dxa"/>
              <w:right w:w="45" w:type="dxa"/>
            </w:tcMar>
            <w:vAlign w:val="center"/>
          </w:tcPr>
          <w:p w14:paraId="479F906E"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F74949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G/SPS/N/UGA/406</w:t>
            </w:r>
          </w:p>
        </w:tc>
        <w:tc>
          <w:tcPr>
            <w:tcW w:w="1276" w:type="dxa"/>
            <w:shd w:val="clear" w:color="auto" w:fill="FFFFFF"/>
            <w:tcMar>
              <w:top w:w="30" w:type="dxa"/>
              <w:left w:w="45" w:type="dxa"/>
              <w:bottom w:w="30" w:type="dxa"/>
              <w:right w:w="45" w:type="dxa"/>
            </w:tcMar>
            <w:vAlign w:val="center"/>
          </w:tcPr>
          <w:p w14:paraId="467458E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7882F0F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526391F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50E3A757"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179:2024, Mứt, thạch và </w:t>
            </w:r>
            <w:r w:rsidRPr="00782457">
              <w:rPr>
                <w:rFonts w:ascii="Times New Roman" w:hAnsi="Times New Roman" w:cs="Times New Roman"/>
                <w:sz w:val="24"/>
                <w:szCs w:val="24"/>
                <w:lang w:val="vi"/>
              </w:rPr>
              <w:t>marmalade</w:t>
            </w:r>
            <w:r w:rsidRPr="00782457">
              <w:rPr>
                <w:rFonts w:ascii="Times New Roman" w:hAnsi="Times New Roman" w:cs="Times New Roman"/>
                <w:sz w:val="24"/>
                <w:szCs w:val="24"/>
              </w:rPr>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4897A30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lang w:val="vi"/>
              </w:rPr>
              <w:t>Dự</w:t>
            </w:r>
            <w:r w:rsidRPr="00782457">
              <w:rPr>
                <w:rFonts w:ascii="Times New Roman" w:hAnsi="Times New Roman" w:cs="Times New Roman"/>
                <w:sz w:val="24"/>
                <w:szCs w:val="24"/>
              </w:rPr>
              <w:t xml:space="preserve"> thảo </w:t>
            </w:r>
            <w:r w:rsidRPr="00782457">
              <w:rPr>
                <w:rFonts w:ascii="Times New Roman" w:hAnsi="Times New Roman" w:cs="Times New Roman"/>
                <w:sz w:val="24"/>
                <w:szCs w:val="24"/>
                <w:lang w:val="vi"/>
              </w:rPr>
              <w:t>T</w:t>
            </w:r>
            <w:r w:rsidRPr="00782457">
              <w:rPr>
                <w:rFonts w:ascii="Times New Roman" w:hAnsi="Times New Roman" w:cs="Times New Roman"/>
                <w:sz w:val="24"/>
                <w:szCs w:val="24"/>
              </w:rPr>
              <w:t>iêu chuẩn Uganda nêu rõ các yêu cầu, phương pháp lấy mẫu và thử nghiệm đối với mứt, thạch và marmalade dùng làm thực phẩm cho con người. Dự thảo không áp dụng cho:</w:t>
            </w:r>
          </w:p>
          <w:p w14:paraId="7C56F98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a) các sản phẩm dùng để chế biến </w:t>
            </w:r>
            <w:r w:rsidRPr="00782457">
              <w:rPr>
                <w:rFonts w:ascii="Times New Roman" w:hAnsi="Times New Roman" w:cs="Times New Roman"/>
                <w:sz w:val="24"/>
                <w:szCs w:val="24"/>
                <w:lang w:val="vi"/>
              </w:rPr>
              <w:t>trong sản xuất</w:t>
            </w:r>
            <w:r w:rsidRPr="00782457">
              <w:rPr>
                <w:rFonts w:ascii="Times New Roman" w:hAnsi="Times New Roman" w:cs="Times New Roman"/>
                <w:sz w:val="24"/>
                <w:szCs w:val="24"/>
              </w:rPr>
              <w:t xml:space="preserve"> bánh mì, bánh ngọt </w:t>
            </w:r>
            <w:r w:rsidRPr="00782457">
              <w:rPr>
                <w:rFonts w:ascii="Times New Roman" w:hAnsi="Times New Roman" w:cs="Times New Roman"/>
                <w:sz w:val="24"/>
                <w:szCs w:val="24"/>
                <w:lang w:val="vi"/>
              </w:rPr>
              <w:t>hay</w:t>
            </w:r>
            <w:r w:rsidRPr="00782457">
              <w:rPr>
                <w:rFonts w:ascii="Times New Roman" w:hAnsi="Times New Roman" w:cs="Times New Roman"/>
                <w:sz w:val="24"/>
                <w:szCs w:val="24"/>
              </w:rPr>
              <w:t xml:space="preserve"> bánh quy;</w:t>
            </w:r>
          </w:p>
          <w:p w14:paraId="2FAF4E5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 các sản phẩm được thiết kế hoặc dán nhãn dùng cho mục đích ăn kiêng đặc biệt;</w:t>
            </w:r>
          </w:p>
          <w:p w14:paraId="735C3B9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 các sản phẩm ít đường hoặc có hàm lượng đường rất thấp;</w:t>
            </w:r>
          </w:p>
          <w:p w14:paraId="3466D23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 </w:t>
            </w:r>
            <w:r w:rsidRPr="00782457">
              <w:rPr>
                <w:rFonts w:ascii="Times New Roman" w:hAnsi="Times New Roman" w:cs="Times New Roman"/>
                <w:sz w:val="24"/>
                <w:szCs w:val="24"/>
                <w:lang w:val="vi"/>
              </w:rPr>
              <w:t xml:space="preserve">các </w:t>
            </w:r>
            <w:r w:rsidRPr="00782457">
              <w:rPr>
                <w:rFonts w:ascii="Times New Roman" w:hAnsi="Times New Roman" w:cs="Times New Roman"/>
                <w:sz w:val="24"/>
                <w:szCs w:val="24"/>
              </w:rPr>
              <w:t xml:space="preserve">sản phẩm có tính chất tạo ngọt đã được thay thế </w:t>
            </w:r>
            <w:r w:rsidRPr="00782457">
              <w:rPr>
                <w:rFonts w:ascii="Times New Roman" w:hAnsi="Times New Roman" w:cs="Times New Roman"/>
                <w:sz w:val="24"/>
                <w:szCs w:val="24"/>
                <w:lang w:val="vi"/>
              </w:rPr>
              <w:t>hoàn toàn</w:t>
            </w:r>
            <w:r w:rsidRPr="00782457">
              <w:rPr>
                <w:rFonts w:ascii="Times New Roman" w:hAnsi="Times New Roman" w:cs="Times New Roman"/>
                <w:sz w:val="24"/>
                <w:szCs w:val="24"/>
              </w:rPr>
              <w:t xml:space="preserve"> hoặc một phần bằng chất tạo ngọt phụ gia thực phẩm.</w:t>
            </w:r>
          </w:p>
        </w:tc>
      </w:tr>
      <w:tr w:rsidR="00780C56" w:rsidRPr="00782457" w14:paraId="28AA0D8A" w14:textId="77777777" w:rsidTr="00303639">
        <w:trPr>
          <w:trHeight w:val="283"/>
        </w:trPr>
        <w:tc>
          <w:tcPr>
            <w:tcW w:w="570" w:type="dxa"/>
            <w:shd w:val="clear" w:color="auto" w:fill="FFFFFF"/>
            <w:tcMar>
              <w:top w:w="30" w:type="dxa"/>
              <w:left w:w="45" w:type="dxa"/>
              <w:bottom w:w="30" w:type="dxa"/>
              <w:right w:w="45" w:type="dxa"/>
            </w:tcMar>
            <w:vAlign w:val="center"/>
          </w:tcPr>
          <w:p w14:paraId="76E6BB98"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CB7A06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G/SPS/N/UGA/405</w:t>
            </w:r>
          </w:p>
        </w:tc>
        <w:tc>
          <w:tcPr>
            <w:tcW w:w="1276" w:type="dxa"/>
            <w:shd w:val="clear" w:color="auto" w:fill="FFFFFF"/>
            <w:tcMar>
              <w:top w:w="30" w:type="dxa"/>
              <w:left w:w="45" w:type="dxa"/>
              <w:bottom w:w="30" w:type="dxa"/>
              <w:right w:w="45" w:type="dxa"/>
            </w:tcMar>
            <w:vAlign w:val="center"/>
          </w:tcPr>
          <w:p w14:paraId="7B91050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0579C7B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2BEE79F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76CAAA96"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472:2024, Nước ép trái cây, nước ngọt làm từ trái cây, </w:t>
            </w:r>
            <w:r w:rsidRPr="00782457">
              <w:rPr>
                <w:rFonts w:ascii="Times New Roman" w:hAnsi="Times New Roman" w:cs="Times New Roman"/>
                <w:sz w:val="24"/>
                <w:szCs w:val="24"/>
                <w:lang w:val="vi"/>
              </w:rPr>
              <w:t>trái cây xay nhuyễn</w:t>
            </w:r>
            <w:r w:rsidRPr="00782457">
              <w:rPr>
                <w:rFonts w:ascii="Times New Roman" w:hAnsi="Times New Roman" w:cs="Times New Roman"/>
                <w:sz w:val="24"/>
                <w:szCs w:val="24"/>
              </w:rPr>
              <w:t xml:space="preserve"> và cùi</w:t>
            </w:r>
            <w:r w:rsidRPr="00782457">
              <w:rPr>
                <w:rFonts w:ascii="Times New Roman" w:hAnsi="Times New Roman" w:cs="Times New Roman"/>
                <w:sz w:val="24"/>
                <w:szCs w:val="24"/>
                <w:lang w:val="vi"/>
              </w:rPr>
              <w:t xml:space="preserve"> trái cây</w:t>
            </w:r>
            <w:r w:rsidRPr="00782457">
              <w:rPr>
                <w:rFonts w:ascii="Times New Roman" w:hAnsi="Times New Roman" w:cs="Times New Roman"/>
                <w:sz w:val="24"/>
                <w:szCs w:val="24"/>
              </w:rPr>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57FF27D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lang w:val="vi"/>
              </w:rPr>
              <w:t>Dự</w:t>
            </w:r>
            <w:r w:rsidRPr="00782457">
              <w:rPr>
                <w:rFonts w:ascii="Times New Roman" w:hAnsi="Times New Roman" w:cs="Times New Roman"/>
                <w:sz w:val="24"/>
                <w:szCs w:val="24"/>
              </w:rPr>
              <w:t xml:space="preserve"> thảo Tiêu chuẩn Uganda quy định các yêu cầu, phương pháp lấy mẫu và thử nghiệm đối với nước ép trái cây, nước ngọt làm từ trái cây, </w:t>
            </w:r>
            <w:r w:rsidRPr="00782457">
              <w:rPr>
                <w:rFonts w:ascii="Times New Roman" w:hAnsi="Times New Roman" w:cs="Times New Roman"/>
                <w:sz w:val="24"/>
                <w:szCs w:val="24"/>
                <w:lang w:val="vi"/>
              </w:rPr>
              <w:t>trái cây xay nhuyễn</w:t>
            </w:r>
            <w:r w:rsidRPr="00782457">
              <w:rPr>
                <w:rFonts w:ascii="Times New Roman" w:hAnsi="Times New Roman" w:cs="Times New Roman"/>
                <w:sz w:val="24"/>
                <w:szCs w:val="24"/>
              </w:rPr>
              <w:t xml:space="preserve"> và cùi</w:t>
            </w:r>
            <w:r w:rsidRPr="00782457">
              <w:rPr>
                <w:rFonts w:ascii="Times New Roman" w:hAnsi="Times New Roman" w:cs="Times New Roman"/>
                <w:sz w:val="24"/>
                <w:szCs w:val="24"/>
                <w:lang w:val="vi"/>
              </w:rPr>
              <w:t xml:space="preserve"> trái cây</w:t>
            </w:r>
            <w:r w:rsidRPr="00782457">
              <w:rPr>
                <w:rFonts w:ascii="Times New Roman" w:hAnsi="Times New Roman" w:cs="Times New Roman"/>
                <w:sz w:val="24"/>
                <w:szCs w:val="24"/>
              </w:rPr>
              <w:t xml:space="preserve"> </w:t>
            </w:r>
            <w:r w:rsidRPr="00782457">
              <w:rPr>
                <w:rFonts w:ascii="Times New Roman" w:hAnsi="Times New Roman" w:cs="Times New Roman"/>
                <w:sz w:val="24"/>
                <w:szCs w:val="24"/>
                <w:lang w:val="vi"/>
              </w:rPr>
              <w:t xml:space="preserve">để tiêu dùng </w:t>
            </w:r>
            <w:r w:rsidRPr="00782457">
              <w:rPr>
                <w:rFonts w:ascii="Times New Roman" w:hAnsi="Times New Roman" w:cs="Times New Roman"/>
                <w:sz w:val="24"/>
                <w:szCs w:val="24"/>
              </w:rPr>
              <w:t>trực tiếp hoặc để chế biến thêm. Tiêu chuẩn cũng áp dụng cho các loại nước ép trái cây sau:</w:t>
            </w:r>
          </w:p>
          <w:p w14:paraId="72A92E5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(a) trái cây xay nhuyễn cô đặc;</w:t>
            </w:r>
          </w:p>
          <w:p w14:paraId="5F6480E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 nước trái cây cô đặc;</w:t>
            </w:r>
          </w:p>
          <w:p w14:paraId="2DB1CC9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 nước ép từ trái cây cô đặc;</w:t>
            </w:r>
          </w:p>
          <w:p w14:paraId="1902E9A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 nước ép trái cây chiết xuất bằng nước;</w:t>
            </w:r>
          </w:p>
          <w:p w14:paraId="1FCA0D2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 xml:space="preserve">(e) nước ép trái cây sấy khô; </w:t>
            </w:r>
          </w:p>
          <w:p w14:paraId="25682D9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(f) bột trái cây</w:t>
            </w:r>
            <w:r w:rsidRPr="00782457">
              <w:rPr>
                <w:rFonts w:ascii="Times New Roman" w:hAnsi="Times New Roman" w:cs="Times New Roman"/>
                <w:sz w:val="24"/>
                <w:szCs w:val="24"/>
                <w:lang w:val="en-US"/>
              </w:rPr>
              <w:t xml:space="preserve">. </w:t>
            </w:r>
          </w:p>
        </w:tc>
      </w:tr>
      <w:tr w:rsidR="00780C56" w:rsidRPr="00782457" w14:paraId="6A7E134B" w14:textId="77777777" w:rsidTr="00303639">
        <w:trPr>
          <w:trHeight w:val="283"/>
        </w:trPr>
        <w:tc>
          <w:tcPr>
            <w:tcW w:w="570" w:type="dxa"/>
            <w:shd w:val="clear" w:color="auto" w:fill="FFFFFF"/>
            <w:tcMar>
              <w:top w:w="30" w:type="dxa"/>
              <w:left w:w="45" w:type="dxa"/>
              <w:bottom w:w="30" w:type="dxa"/>
              <w:right w:w="45" w:type="dxa"/>
            </w:tcMar>
            <w:vAlign w:val="center"/>
          </w:tcPr>
          <w:p w14:paraId="1ED64180"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C9B813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G/SPS/N/UGA/404</w:t>
            </w:r>
          </w:p>
        </w:tc>
        <w:tc>
          <w:tcPr>
            <w:tcW w:w="1276" w:type="dxa"/>
            <w:shd w:val="clear" w:color="auto" w:fill="FFFFFF"/>
            <w:tcMar>
              <w:top w:w="30" w:type="dxa"/>
              <w:left w:w="45" w:type="dxa"/>
              <w:bottom w:w="30" w:type="dxa"/>
              <w:right w:w="45" w:type="dxa"/>
            </w:tcMar>
            <w:vAlign w:val="center"/>
          </w:tcPr>
          <w:p w14:paraId="14B94A9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37039E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23696C9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1E76CBDF"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833:2024, </w:t>
            </w:r>
            <w:r w:rsidRPr="00782457">
              <w:rPr>
                <w:rFonts w:ascii="Times New Roman" w:hAnsi="Times New Roman" w:cs="Times New Roman"/>
                <w:sz w:val="24"/>
                <w:szCs w:val="24"/>
                <w:lang w:val="vi"/>
              </w:rPr>
              <w:t>Chuối chiên giòn</w:t>
            </w:r>
            <w:r w:rsidRPr="00782457">
              <w:rPr>
                <w:rFonts w:ascii="Times New Roman" w:hAnsi="Times New Roman" w:cs="Times New Roman"/>
                <w:sz w:val="24"/>
                <w:szCs w:val="24"/>
              </w:rPr>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4E77F1A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Uganda nêu rõ các yêu cầu, phương pháp lấy mẫu và thử nghiệm đối với chuối chiên</w:t>
            </w:r>
            <w:r w:rsidRPr="00782457">
              <w:rPr>
                <w:rFonts w:ascii="Times New Roman" w:hAnsi="Times New Roman" w:cs="Times New Roman"/>
                <w:sz w:val="24"/>
                <w:szCs w:val="24"/>
                <w:lang w:val="vi"/>
              </w:rPr>
              <w:t xml:space="preserve"> giòn</w:t>
            </w:r>
            <w:r w:rsidRPr="00782457">
              <w:rPr>
                <w:rFonts w:ascii="Times New Roman" w:hAnsi="Times New Roman" w:cs="Times New Roman"/>
                <w:sz w:val="24"/>
                <w:szCs w:val="24"/>
              </w:rPr>
              <w:t xml:space="preserve"> làm từ </w:t>
            </w:r>
            <w:r w:rsidRPr="00782457">
              <w:rPr>
                <w:rFonts w:ascii="Times New Roman" w:hAnsi="Times New Roman" w:cs="Times New Roman"/>
                <w:sz w:val="24"/>
                <w:szCs w:val="24"/>
                <w:lang w:val="vi"/>
              </w:rPr>
              <w:t xml:space="preserve">giống </w:t>
            </w:r>
            <w:r w:rsidRPr="00782457">
              <w:rPr>
                <w:rFonts w:ascii="Times New Roman" w:hAnsi="Times New Roman" w:cs="Times New Roman"/>
                <w:sz w:val="24"/>
                <w:szCs w:val="24"/>
              </w:rPr>
              <w:t xml:space="preserve">chuối </w:t>
            </w:r>
            <w:r w:rsidRPr="00782457">
              <w:rPr>
                <w:rFonts w:ascii="Times New Roman" w:hAnsi="Times New Roman" w:cs="Times New Roman"/>
                <w:i/>
                <w:iCs/>
                <w:sz w:val="24"/>
                <w:szCs w:val="24"/>
              </w:rPr>
              <w:t>Musa spp</w:t>
            </w:r>
            <w:r w:rsidRPr="00782457">
              <w:rPr>
                <w:rFonts w:ascii="Times New Roman" w:hAnsi="Times New Roman" w:cs="Times New Roman"/>
                <w:sz w:val="24"/>
                <w:szCs w:val="24"/>
              </w:rPr>
              <w:t>. dùng cho tiêu thụ của con người.</w:t>
            </w:r>
          </w:p>
        </w:tc>
      </w:tr>
      <w:tr w:rsidR="00780C56" w:rsidRPr="00782457" w14:paraId="50F71D50" w14:textId="77777777" w:rsidTr="00303639">
        <w:trPr>
          <w:trHeight w:val="283"/>
        </w:trPr>
        <w:tc>
          <w:tcPr>
            <w:tcW w:w="570" w:type="dxa"/>
            <w:shd w:val="clear" w:color="auto" w:fill="FFFFFF"/>
            <w:tcMar>
              <w:top w:w="30" w:type="dxa"/>
              <w:left w:w="45" w:type="dxa"/>
              <w:bottom w:w="30" w:type="dxa"/>
              <w:right w:w="45" w:type="dxa"/>
            </w:tcMar>
            <w:vAlign w:val="center"/>
          </w:tcPr>
          <w:p w14:paraId="01B7019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4C57D9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G/SPS/N/UGA/403</w:t>
            </w:r>
          </w:p>
        </w:tc>
        <w:tc>
          <w:tcPr>
            <w:tcW w:w="1276" w:type="dxa"/>
            <w:shd w:val="clear" w:color="auto" w:fill="FFFFFF"/>
            <w:tcMar>
              <w:top w:w="30" w:type="dxa"/>
              <w:left w:w="45" w:type="dxa"/>
              <w:bottom w:w="30" w:type="dxa"/>
              <w:right w:w="45" w:type="dxa"/>
            </w:tcMar>
            <w:vAlign w:val="center"/>
          </w:tcPr>
          <w:p w14:paraId="076FBB0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6466329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3FAE9B4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28889C69"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834:2024, Trái cây sấy khô — Đặc điểm kỹ thuật, Ấn bản đầu tiên</w:t>
            </w:r>
          </w:p>
        </w:tc>
        <w:tc>
          <w:tcPr>
            <w:tcW w:w="6521" w:type="dxa"/>
            <w:shd w:val="clear" w:color="auto" w:fill="FFFFFF"/>
            <w:tcMar>
              <w:top w:w="30" w:type="dxa"/>
              <w:left w:w="45" w:type="dxa"/>
              <w:bottom w:w="30" w:type="dxa"/>
              <w:right w:w="45" w:type="dxa"/>
            </w:tcMar>
            <w:vAlign w:val="center"/>
          </w:tcPr>
          <w:p w14:paraId="1BE52DE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Uganda nêu rõ các yêu cầu, phương pháp lấy mẫu và thử nghiệm đối với trái cây sấy khô sử dụng</w:t>
            </w:r>
            <w:r w:rsidRPr="00782457">
              <w:rPr>
                <w:rFonts w:ascii="Times New Roman" w:hAnsi="Times New Roman" w:cs="Times New Roman"/>
                <w:sz w:val="24"/>
                <w:szCs w:val="24"/>
                <w:lang w:val="vi"/>
              </w:rPr>
              <w:t xml:space="preserve"> trực tiếp</w:t>
            </w:r>
            <w:r w:rsidRPr="00782457">
              <w:rPr>
                <w:rFonts w:ascii="Times New Roman" w:hAnsi="Times New Roman" w:cs="Times New Roman"/>
                <w:sz w:val="24"/>
                <w:szCs w:val="24"/>
              </w:rPr>
              <w:t xml:space="preserve"> hoặc cho mục đích khác trong ngành công nghiệp thực phẩm.</w:t>
            </w:r>
          </w:p>
          <w:p w14:paraId="421ED4E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Uganda không áp dụng cho các loại trái cây sấy khô được liệt kê dưới đây:</w:t>
            </w:r>
          </w:p>
          <w:p w14:paraId="33D98D0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a) </w:t>
            </w:r>
            <w:r w:rsidRPr="00782457">
              <w:rPr>
                <w:rFonts w:ascii="Times New Roman" w:hAnsi="Times New Roman" w:cs="Times New Roman"/>
                <w:sz w:val="24"/>
                <w:szCs w:val="24"/>
                <w:lang w:val="vi"/>
              </w:rPr>
              <w:t xml:space="preserve">quả </w:t>
            </w:r>
            <w:r w:rsidRPr="00782457">
              <w:rPr>
                <w:rFonts w:ascii="Times New Roman" w:hAnsi="Times New Roman" w:cs="Times New Roman"/>
                <w:sz w:val="24"/>
                <w:szCs w:val="24"/>
              </w:rPr>
              <w:t>táo khô</w:t>
            </w:r>
          </w:p>
          <w:p w14:paraId="3C046F2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b) </w:t>
            </w:r>
            <w:r w:rsidRPr="00782457">
              <w:rPr>
                <w:rFonts w:ascii="Times New Roman" w:hAnsi="Times New Roman" w:cs="Times New Roman"/>
                <w:sz w:val="24"/>
                <w:szCs w:val="24"/>
                <w:lang w:val="vi"/>
              </w:rPr>
              <w:t xml:space="preserve">quả </w:t>
            </w:r>
            <w:r w:rsidRPr="00782457">
              <w:rPr>
                <w:rFonts w:ascii="Times New Roman" w:hAnsi="Times New Roman" w:cs="Times New Roman"/>
                <w:sz w:val="24"/>
                <w:szCs w:val="24"/>
              </w:rPr>
              <w:t>lê khô</w:t>
            </w:r>
          </w:p>
          <w:p w14:paraId="112A1A8B"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c) </w:t>
            </w:r>
            <w:r w:rsidRPr="00782457">
              <w:rPr>
                <w:rFonts w:ascii="Times New Roman" w:hAnsi="Times New Roman" w:cs="Times New Roman"/>
                <w:sz w:val="24"/>
                <w:szCs w:val="24"/>
                <w:lang w:val="vi"/>
              </w:rPr>
              <w:t xml:space="preserve">quả </w:t>
            </w:r>
            <w:r w:rsidRPr="00782457">
              <w:rPr>
                <w:rFonts w:ascii="Times New Roman" w:hAnsi="Times New Roman" w:cs="Times New Roman"/>
                <w:sz w:val="24"/>
                <w:szCs w:val="24"/>
              </w:rPr>
              <w:t>đào khô</w:t>
            </w:r>
          </w:p>
          <w:p w14:paraId="1749106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 </w:t>
            </w:r>
            <w:r w:rsidRPr="00782457">
              <w:rPr>
                <w:rFonts w:ascii="Times New Roman" w:hAnsi="Times New Roman" w:cs="Times New Roman"/>
                <w:sz w:val="24"/>
                <w:szCs w:val="24"/>
                <w:lang w:val="vi"/>
              </w:rPr>
              <w:t>quả cherry</w:t>
            </w:r>
            <w:r w:rsidRPr="00782457">
              <w:rPr>
                <w:rFonts w:ascii="Times New Roman" w:hAnsi="Times New Roman" w:cs="Times New Roman"/>
                <w:sz w:val="24"/>
                <w:szCs w:val="24"/>
              </w:rPr>
              <w:t xml:space="preserve"> khô</w:t>
            </w:r>
          </w:p>
          <w:p w14:paraId="6906107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e) </w:t>
            </w:r>
            <w:r w:rsidRPr="00782457">
              <w:rPr>
                <w:rFonts w:ascii="Times New Roman" w:hAnsi="Times New Roman" w:cs="Times New Roman"/>
                <w:sz w:val="24"/>
                <w:szCs w:val="24"/>
                <w:lang w:val="vi"/>
              </w:rPr>
              <w:t xml:space="preserve">quả </w:t>
            </w:r>
            <w:r w:rsidRPr="00782457">
              <w:rPr>
                <w:rFonts w:ascii="Times New Roman" w:hAnsi="Times New Roman" w:cs="Times New Roman"/>
                <w:sz w:val="24"/>
                <w:szCs w:val="24"/>
              </w:rPr>
              <w:t>dâu tằm khô</w:t>
            </w:r>
          </w:p>
          <w:p w14:paraId="28B253B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f) </w:t>
            </w:r>
            <w:r w:rsidRPr="00782457">
              <w:rPr>
                <w:rFonts w:ascii="Times New Roman" w:hAnsi="Times New Roman" w:cs="Times New Roman"/>
                <w:sz w:val="24"/>
                <w:szCs w:val="24"/>
                <w:lang w:val="vi"/>
              </w:rPr>
              <w:t xml:space="preserve">quả </w:t>
            </w:r>
            <w:r w:rsidRPr="00782457">
              <w:rPr>
                <w:rFonts w:ascii="Times New Roman" w:hAnsi="Times New Roman" w:cs="Times New Roman"/>
                <w:sz w:val="24"/>
                <w:szCs w:val="24"/>
              </w:rPr>
              <w:t>hoàng liên khô</w:t>
            </w:r>
          </w:p>
          <w:p w14:paraId="5C41521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g) </w:t>
            </w:r>
            <w:r w:rsidRPr="00782457">
              <w:rPr>
                <w:rFonts w:ascii="Times New Roman" w:hAnsi="Times New Roman" w:cs="Times New Roman"/>
                <w:sz w:val="24"/>
                <w:szCs w:val="24"/>
                <w:lang w:val="vi"/>
              </w:rPr>
              <w:t xml:space="preserve">quả </w:t>
            </w:r>
            <w:r w:rsidRPr="00782457">
              <w:rPr>
                <w:rFonts w:ascii="Times New Roman" w:hAnsi="Times New Roman" w:cs="Times New Roman"/>
                <w:sz w:val="24"/>
                <w:szCs w:val="24"/>
              </w:rPr>
              <w:t>tầm xuân khô</w:t>
            </w:r>
          </w:p>
        </w:tc>
      </w:tr>
      <w:tr w:rsidR="00780C56" w:rsidRPr="00782457" w14:paraId="240530AA" w14:textId="77777777" w:rsidTr="00303639">
        <w:trPr>
          <w:trHeight w:val="283"/>
        </w:trPr>
        <w:tc>
          <w:tcPr>
            <w:tcW w:w="570" w:type="dxa"/>
            <w:shd w:val="clear" w:color="auto" w:fill="FFFFFF"/>
            <w:tcMar>
              <w:top w:w="30" w:type="dxa"/>
              <w:left w:w="45" w:type="dxa"/>
              <w:bottom w:w="30" w:type="dxa"/>
              <w:right w:w="45" w:type="dxa"/>
            </w:tcMar>
            <w:vAlign w:val="center"/>
          </w:tcPr>
          <w:p w14:paraId="332C618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8A72FB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G/SPS/N/UGA/402</w:t>
            </w:r>
          </w:p>
        </w:tc>
        <w:tc>
          <w:tcPr>
            <w:tcW w:w="1276" w:type="dxa"/>
            <w:shd w:val="clear" w:color="auto" w:fill="FFFFFF"/>
            <w:tcMar>
              <w:top w:w="30" w:type="dxa"/>
              <w:left w:w="45" w:type="dxa"/>
              <w:bottom w:w="30" w:type="dxa"/>
              <w:right w:w="45" w:type="dxa"/>
            </w:tcMar>
            <w:vAlign w:val="center"/>
          </w:tcPr>
          <w:p w14:paraId="50DF7DD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8EB779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6C570D6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62AA21CD"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855:2024, </w:t>
            </w:r>
            <w:r w:rsidRPr="00782457">
              <w:rPr>
                <w:rFonts w:ascii="Times New Roman" w:hAnsi="Times New Roman" w:cs="Times New Roman"/>
                <w:sz w:val="24"/>
                <w:szCs w:val="24"/>
                <w:lang w:val="vi"/>
              </w:rPr>
              <w:t>Khoai môn tươi</w:t>
            </w:r>
            <w:r w:rsidRPr="00782457">
              <w:rPr>
                <w:rFonts w:ascii="Times New Roman" w:hAnsi="Times New Roman" w:cs="Times New Roman"/>
                <w:sz w:val="24"/>
                <w:szCs w:val="24"/>
              </w:rPr>
              <w:t xml:space="preserve"> — Đặc điểm kỹ thuật, Ấn bản đầu tiên</w:t>
            </w:r>
          </w:p>
        </w:tc>
        <w:tc>
          <w:tcPr>
            <w:tcW w:w="6521" w:type="dxa"/>
            <w:shd w:val="clear" w:color="auto" w:fill="FFFFFF"/>
            <w:tcMar>
              <w:top w:w="30" w:type="dxa"/>
              <w:left w:w="45" w:type="dxa"/>
              <w:bottom w:w="30" w:type="dxa"/>
              <w:right w:w="45" w:type="dxa"/>
            </w:tcMar>
            <w:vAlign w:val="center"/>
          </w:tcPr>
          <w:p w14:paraId="33DF993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lang w:val="vi"/>
              </w:rPr>
              <w:t>Dự</w:t>
            </w:r>
            <w:r w:rsidRPr="00782457">
              <w:rPr>
                <w:rFonts w:ascii="Times New Roman" w:hAnsi="Times New Roman" w:cs="Times New Roman"/>
                <w:sz w:val="24"/>
                <w:szCs w:val="24"/>
              </w:rPr>
              <w:t xml:space="preserve"> thảo Tiêu chuẩn Uganda áp dụng cho củ khoai xáp được trồng từ </w:t>
            </w:r>
            <w:r w:rsidRPr="00782457">
              <w:rPr>
                <w:rFonts w:ascii="Times New Roman" w:hAnsi="Times New Roman" w:cs="Times New Roman"/>
                <w:i/>
                <w:sz w:val="24"/>
                <w:szCs w:val="24"/>
              </w:rPr>
              <w:t xml:space="preserve">Xanthosoma violaceum </w:t>
            </w:r>
            <w:r w:rsidRPr="00782457">
              <w:rPr>
                <w:rFonts w:ascii="Times New Roman" w:hAnsi="Times New Roman" w:cs="Times New Roman"/>
                <w:sz w:val="24"/>
                <w:szCs w:val="24"/>
              </w:rPr>
              <w:t xml:space="preserve">Schott và </w:t>
            </w:r>
            <w:r w:rsidRPr="00782457">
              <w:rPr>
                <w:rFonts w:ascii="Times New Roman" w:hAnsi="Times New Roman" w:cs="Times New Roman"/>
                <w:sz w:val="24"/>
                <w:szCs w:val="24"/>
                <w:lang w:val="vi"/>
              </w:rPr>
              <w:t>củ</w:t>
            </w:r>
            <w:r w:rsidRPr="00782457">
              <w:rPr>
                <w:rFonts w:ascii="Times New Roman" w:hAnsi="Times New Roman" w:cs="Times New Roman"/>
                <w:sz w:val="24"/>
                <w:szCs w:val="24"/>
              </w:rPr>
              <w:t xml:space="preserve"> </w:t>
            </w:r>
            <w:r w:rsidRPr="00782457">
              <w:rPr>
                <w:rFonts w:ascii="Times New Roman" w:hAnsi="Times New Roman" w:cs="Times New Roman"/>
                <w:sz w:val="24"/>
                <w:szCs w:val="24"/>
                <w:lang w:val="vi"/>
              </w:rPr>
              <w:t xml:space="preserve">khoai </w:t>
            </w:r>
            <w:r w:rsidRPr="00782457">
              <w:rPr>
                <w:rFonts w:ascii="Times New Roman" w:hAnsi="Times New Roman" w:cs="Times New Roman"/>
                <w:sz w:val="24"/>
                <w:szCs w:val="24"/>
              </w:rPr>
              <w:t xml:space="preserve">xáp trắng được trồng từ </w:t>
            </w:r>
            <w:r w:rsidRPr="00782457">
              <w:rPr>
                <w:rFonts w:ascii="Times New Roman" w:hAnsi="Times New Roman" w:cs="Times New Roman"/>
                <w:i/>
                <w:sz w:val="24"/>
                <w:szCs w:val="24"/>
              </w:rPr>
              <w:t xml:space="preserve">Xanthosoma sagittifolium </w:t>
            </w:r>
            <w:r w:rsidRPr="00782457">
              <w:rPr>
                <w:rFonts w:ascii="Times New Roman" w:hAnsi="Times New Roman" w:cs="Times New Roman"/>
                <w:sz w:val="24"/>
                <w:szCs w:val="24"/>
              </w:rPr>
              <w:t xml:space="preserve">(L.) Schott, thuộc </w:t>
            </w:r>
            <w:r w:rsidRPr="00872081">
              <w:rPr>
                <w:rFonts w:ascii="Times New Roman" w:hAnsi="Times New Roman" w:cs="Times New Roman"/>
                <w:sz w:val="24"/>
                <w:szCs w:val="24"/>
              </w:rPr>
              <w:t>họ Araceae</w:t>
            </w:r>
            <w:r w:rsidRPr="00782457">
              <w:rPr>
                <w:rFonts w:ascii="Times New Roman" w:hAnsi="Times New Roman" w:cs="Times New Roman"/>
                <w:sz w:val="24"/>
                <w:szCs w:val="24"/>
              </w:rPr>
              <w:t>,</w:t>
            </w:r>
            <w:r w:rsidRPr="00782457">
              <w:rPr>
                <w:rFonts w:ascii="Times New Roman" w:hAnsi="Times New Roman" w:cs="Times New Roman"/>
                <w:sz w:val="24"/>
                <w:szCs w:val="24"/>
                <w:lang w:val="vi"/>
              </w:rPr>
              <w:t xml:space="preserve"> </w:t>
            </w:r>
            <w:r w:rsidRPr="00782457">
              <w:rPr>
                <w:rFonts w:ascii="Times New Roman" w:hAnsi="Times New Roman" w:cs="Times New Roman"/>
                <w:sz w:val="24"/>
                <w:szCs w:val="24"/>
              </w:rPr>
              <w:t xml:space="preserve">cung cấp tươi cho người tiêu dùng, sau khi chế biến và đóng gói. Không bao gồm cây </w:t>
            </w:r>
            <w:r w:rsidRPr="00782457">
              <w:rPr>
                <w:rFonts w:ascii="Times New Roman" w:hAnsi="Times New Roman" w:cs="Times New Roman"/>
                <w:sz w:val="24"/>
                <w:szCs w:val="24"/>
                <w:lang w:val="vi"/>
              </w:rPr>
              <w:t xml:space="preserve">khoai </w:t>
            </w:r>
            <w:r w:rsidRPr="00782457">
              <w:rPr>
                <w:rFonts w:ascii="Times New Roman" w:hAnsi="Times New Roman" w:cs="Times New Roman"/>
                <w:sz w:val="24"/>
                <w:szCs w:val="24"/>
              </w:rPr>
              <w:t>xáp dùng trong chế biến công nghiệp.</w:t>
            </w:r>
          </w:p>
        </w:tc>
      </w:tr>
      <w:tr w:rsidR="00780C56" w:rsidRPr="00782457" w14:paraId="31243D7E" w14:textId="77777777" w:rsidTr="00303639">
        <w:trPr>
          <w:trHeight w:val="283"/>
        </w:trPr>
        <w:tc>
          <w:tcPr>
            <w:tcW w:w="570" w:type="dxa"/>
            <w:shd w:val="clear" w:color="auto" w:fill="FFFFFF"/>
            <w:tcMar>
              <w:top w:w="30" w:type="dxa"/>
              <w:left w:w="45" w:type="dxa"/>
              <w:bottom w:w="30" w:type="dxa"/>
              <w:right w:w="45" w:type="dxa"/>
            </w:tcMar>
            <w:vAlign w:val="center"/>
          </w:tcPr>
          <w:p w14:paraId="7628BC40"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3CAE2E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G/SPS/N/UGA/401</w:t>
            </w:r>
          </w:p>
        </w:tc>
        <w:tc>
          <w:tcPr>
            <w:tcW w:w="1276" w:type="dxa"/>
            <w:shd w:val="clear" w:color="auto" w:fill="FFFFFF"/>
            <w:tcMar>
              <w:top w:w="30" w:type="dxa"/>
              <w:left w:w="45" w:type="dxa"/>
              <w:bottom w:w="30" w:type="dxa"/>
              <w:right w:w="45" w:type="dxa"/>
            </w:tcMar>
            <w:vAlign w:val="center"/>
          </w:tcPr>
          <w:p w14:paraId="69708BB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1DACE1B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0C5C1B7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4495C8D1"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850:2024, Khoai tây chiên — Đặc điểm kỹ thuật, ấn bản đầu tiên</w:t>
            </w:r>
          </w:p>
        </w:tc>
        <w:tc>
          <w:tcPr>
            <w:tcW w:w="6521" w:type="dxa"/>
            <w:shd w:val="clear" w:color="auto" w:fill="FFFFFF"/>
            <w:tcMar>
              <w:top w:w="30" w:type="dxa"/>
              <w:left w:w="45" w:type="dxa"/>
              <w:bottom w:w="30" w:type="dxa"/>
              <w:right w:w="45" w:type="dxa"/>
            </w:tcMar>
            <w:vAlign w:val="center"/>
          </w:tcPr>
          <w:p w14:paraId="4145E30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Tiêu chuẩn Uganda </w:t>
            </w:r>
            <w:r w:rsidRPr="00782457">
              <w:rPr>
                <w:rFonts w:ascii="Times New Roman" w:hAnsi="Times New Roman" w:cs="Times New Roman"/>
                <w:sz w:val="24"/>
                <w:szCs w:val="24"/>
                <w:lang w:val="vi"/>
              </w:rPr>
              <w:t>quy định</w:t>
            </w:r>
            <w:r w:rsidRPr="00782457">
              <w:rPr>
                <w:rFonts w:ascii="Times New Roman" w:hAnsi="Times New Roman" w:cs="Times New Roman"/>
                <w:sz w:val="24"/>
                <w:szCs w:val="24"/>
              </w:rPr>
              <w:t xml:space="preserve"> các yêu cầu và phương pháp lấy mẫu và thử nghiệm đối với khoai tây chiên giòn từ củ khoai tây (</w:t>
            </w:r>
            <w:r w:rsidRPr="00782457">
              <w:rPr>
                <w:rFonts w:ascii="Times New Roman" w:hAnsi="Times New Roman" w:cs="Times New Roman"/>
                <w:i/>
                <w:sz w:val="24"/>
                <w:szCs w:val="24"/>
              </w:rPr>
              <w:t xml:space="preserve">Solanum tuberosum </w:t>
            </w:r>
            <w:r w:rsidRPr="00782457">
              <w:rPr>
                <w:rFonts w:ascii="Times New Roman" w:hAnsi="Times New Roman" w:cs="Times New Roman"/>
                <w:sz w:val="24"/>
                <w:szCs w:val="24"/>
              </w:rPr>
              <w:t>L.)</w:t>
            </w:r>
          </w:p>
        </w:tc>
      </w:tr>
      <w:tr w:rsidR="00780C56" w:rsidRPr="00782457" w14:paraId="14CC7642" w14:textId="77777777" w:rsidTr="00303639">
        <w:trPr>
          <w:trHeight w:val="283"/>
        </w:trPr>
        <w:tc>
          <w:tcPr>
            <w:tcW w:w="570" w:type="dxa"/>
            <w:shd w:val="clear" w:color="auto" w:fill="FFFFFF"/>
            <w:tcMar>
              <w:top w:w="30" w:type="dxa"/>
              <w:left w:w="45" w:type="dxa"/>
              <w:bottom w:w="30" w:type="dxa"/>
              <w:right w:w="45" w:type="dxa"/>
            </w:tcMar>
            <w:vAlign w:val="center"/>
          </w:tcPr>
          <w:p w14:paraId="5657E775"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55767C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G/SPS/N/UGA/400</w:t>
            </w:r>
          </w:p>
        </w:tc>
        <w:tc>
          <w:tcPr>
            <w:tcW w:w="1276" w:type="dxa"/>
            <w:shd w:val="clear" w:color="auto" w:fill="FFFFFF"/>
            <w:tcMar>
              <w:top w:w="30" w:type="dxa"/>
              <w:left w:w="45" w:type="dxa"/>
              <w:bottom w:w="30" w:type="dxa"/>
              <w:right w:w="45" w:type="dxa"/>
            </w:tcMar>
            <w:vAlign w:val="center"/>
          </w:tcPr>
          <w:p w14:paraId="0535ACF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773A425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111115E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5781D4DF"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934:2024, Lá khoai môn Dasheen — Đặc điểm kỹ thuật, Ấn bản đầu tiên</w:t>
            </w:r>
          </w:p>
        </w:tc>
        <w:tc>
          <w:tcPr>
            <w:tcW w:w="6521" w:type="dxa"/>
            <w:shd w:val="clear" w:color="auto" w:fill="FFFFFF"/>
            <w:tcMar>
              <w:top w:w="30" w:type="dxa"/>
              <w:left w:w="45" w:type="dxa"/>
              <w:bottom w:w="30" w:type="dxa"/>
              <w:right w:w="45" w:type="dxa"/>
            </w:tcMar>
            <w:vAlign w:val="center"/>
          </w:tcPr>
          <w:p w14:paraId="2AD0515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Tiêu chuẩn Uganda quy định các yêu cầu đối với </w:t>
            </w:r>
            <w:r w:rsidRPr="00782457">
              <w:rPr>
                <w:rFonts w:ascii="Times New Roman" w:hAnsi="Times New Roman" w:cs="Times New Roman"/>
                <w:sz w:val="24"/>
                <w:szCs w:val="24"/>
                <w:lang w:val="vi"/>
              </w:rPr>
              <w:t>lá khoai môn</w:t>
            </w:r>
            <w:r w:rsidRPr="00782457">
              <w:rPr>
                <w:rFonts w:ascii="Times New Roman" w:hAnsi="Times New Roman" w:cs="Times New Roman"/>
                <w:sz w:val="24"/>
                <w:szCs w:val="24"/>
              </w:rPr>
              <w:t xml:space="preserve"> Dasheen (</w:t>
            </w:r>
            <w:r w:rsidRPr="00782457">
              <w:rPr>
                <w:rFonts w:ascii="Times New Roman" w:hAnsi="Times New Roman" w:cs="Times New Roman"/>
                <w:i/>
                <w:sz w:val="24"/>
                <w:szCs w:val="24"/>
              </w:rPr>
              <w:t>Colocasia esculenta</w:t>
            </w:r>
            <w:r w:rsidRPr="00782457">
              <w:rPr>
                <w:rFonts w:ascii="Times New Roman" w:hAnsi="Times New Roman" w:cs="Times New Roman"/>
                <w:sz w:val="24"/>
                <w:szCs w:val="24"/>
              </w:rPr>
              <w:t>) cho người tiêu dùng.</w:t>
            </w:r>
          </w:p>
        </w:tc>
      </w:tr>
      <w:tr w:rsidR="00780C56" w:rsidRPr="00782457" w14:paraId="56D8DF20" w14:textId="77777777" w:rsidTr="00303639">
        <w:trPr>
          <w:trHeight w:val="283"/>
        </w:trPr>
        <w:tc>
          <w:tcPr>
            <w:tcW w:w="570" w:type="dxa"/>
            <w:shd w:val="clear" w:color="auto" w:fill="FFFFFF"/>
            <w:tcMar>
              <w:top w:w="30" w:type="dxa"/>
              <w:left w:w="45" w:type="dxa"/>
              <w:bottom w:w="30" w:type="dxa"/>
              <w:right w:w="45" w:type="dxa"/>
            </w:tcMar>
            <w:vAlign w:val="center"/>
          </w:tcPr>
          <w:p w14:paraId="02E16FB0"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D865EC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G/SPS/N/UGA/399</w:t>
            </w:r>
          </w:p>
        </w:tc>
        <w:tc>
          <w:tcPr>
            <w:tcW w:w="1276" w:type="dxa"/>
            <w:shd w:val="clear" w:color="auto" w:fill="FFFFFF"/>
            <w:tcMar>
              <w:top w:w="30" w:type="dxa"/>
              <w:left w:w="45" w:type="dxa"/>
              <w:bottom w:w="30" w:type="dxa"/>
              <w:right w:w="45" w:type="dxa"/>
            </w:tcMar>
            <w:vAlign w:val="center"/>
          </w:tcPr>
          <w:p w14:paraId="46EE8F6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48FF1E4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7E388F4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5ADDBE08"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948:2024, Gừng tươi — Đặc điểm kỹ thuật, Ấn bản đầu tiên.</w:t>
            </w:r>
          </w:p>
        </w:tc>
        <w:tc>
          <w:tcPr>
            <w:tcW w:w="6521" w:type="dxa"/>
            <w:shd w:val="clear" w:color="auto" w:fill="FFFFFF"/>
            <w:tcMar>
              <w:top w:w="30" w:type="dxa"/>
              <w:left w:w="45" w:type="dxa"/>
              <w:bottom w:w="30" w:type="dxa"/>
              <w:right w:w="45" w:type="dxa"/>
            </w:tcMar>
            <w:vAlign w:val="center"/>
          </w:tcPr>
          <w:p w14:paraId="07D022E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lang w:val="vi"/>
              </w:rPr>
              <w:t>Dự</w:t>
            </w:r>
            <w:r w:rsidRPr="00782457">
              <w:rPr>
                <w:rFonts w:ascii="Times New Roman" w:hAnsi="Times New Roman" w:cs="Times New Roman"/>
                <w:sz w:val="24"/>
                <w:szCs w:val="24"/>
              </w:rPr>
              <w:t xml:space="preserve"> thảo Tiêu chuẩn Uganda áp dụng cho thân rễ của các giống gừng thuộc họ </w:t>
            </w:r>
            <w:r w:rsidRPr="00782457">
              <w:rPr>
                <w:rFonts w:ascii="Times New Roman" w:hAnsi="Times New Roman" w:cs="Times New Roman"/>
                <w:i/>
                <w:sz w:val="24"/>
                <w:szCs w:val="24"/>
              </w:rPr>
              <w:t>Zingiberaceae</w:t>
            </w:r>
            <w:r w:rsidRPr="00782457">
              <w:rPr>
                <w:rFonts w:ascii="Times New Roman" w:hAnsi="Times New Roman" w:cs="Times New Roman"/>
                <w:sz w:val="24"/>
                <w:szCs w:val="24"/>
              </w:rPr>
              <w:t>, cung cấp tươi cho người tiêu dùng, sau khi chế biến và đóng gói. Không được áp dụng</w:t>
            </w:r>
            <w:r w:rsidRPr="00782457">
              <w:rPr>
                <w:rFonts w:ascii="Times New Roman" w:hAnsi="Times New Roman" w:cs="Times New Roman"/>
                <w:sz w:val="24"/>
                <w:szCs w:val="24"/>
                <w:lang w:val="vi"/>
              </w:rPr>
              <w:t xml:space="preserve"> </w:t>
            </w:r>
            <w:r w:rsidRPr="00782457">
              <w:rPr>
                <w:rFonts w:ascii="Times New Roman" w:hAnsi="Times New Roman" w:cs="Times New Roman"/>
                <w:sz w:val="24"/>
                <w:szCs w:val="24"/>
              </w:rPr>
              <w:t>gừng để chế biến công nghiệp.</w:t>
            </w:r>
          </w:p>
        </w:tc>
      </w:tr>
      <w:tr w:rsidR="00780C56" w:rsidRPr="00782457" w14:paraId="5CEC9F75" w14:textId="77777777" w:rsidTr="00303639">
        <w:trPr>
          <w:trHeight w:val="283"/>
        </w:trPr>
        <w:tc>
          <w:tcPr>
            <w:tcW w:w="570" w:type="dxa"/>
            <w:shd w:val="clear" w:color="auto" w:fill="FFFFFF"/>
            <w:tcMar>
              <w:top w:w="30" w:type="dxa"/>
              <w:left w:w="45" w:type="dxa"/>
              <w:bottom w:w="30" w:type="dxa"/>
              <w:right w:w="45" w:type="dxa"/>
            </w:tcMar>
            <w:vAlign w:val="center"/>
          </w:tcPr>
          <w:p w14:paraId="58F4A039"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BB37D2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G/SPS/N/GBR/77</w:t>
            </w:r>
          </w:p>
        </w:tc>
        <w:tc>
          <w:tcPr>
            <w:tcW w:w="1276" w:type="dxa"/>
            <w:shd w:val="clear" w:color="auto" w:fill="FFFFFF"/>
            <w:tcMar>
              <w:top w:w="30" w:type="dxa"/>
              <w:left w:w="45" w:type="dxa"/>
              <w:bottom w:w="30" w:type="dxa"/>
              <w:right w:w="45" w:type="dxa"/>
            </w:tcMar>
            <w:vAlign w:val="center"/>
          </w:tcPr>
          <w:p w14:paraId="6FD42D5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CN,  TY</w:t>
            </w:r>
          </w:p>
        </w:tc>
        <w:tc>
          <w:tcPr>
            <w:tcW w:w="1276" w:type="dxa"/>
            <w:shd w:val="clear" w:color="auto" w:fill="FFFFFF"/>
            <w:vAlign w:val="center"/>
          </w:tcPr>
          <w:p w14:paraId="39DC079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 xml:space="preserve">Vương </w:t>
            </w:r>
            <w:r w:rsidRPr="00782457">
              <w:rPr>
                <w:rFonts w:ascii="Times New Roman" w:hAnsi="Times New Roman" w:cs="Times New Roman"/>
                <w:sz w:val="24"/>
                <w:szCs w:val="24"/>
                <w:lang w:val="en-US"/>
              </w:rPr>
              <w:t>q</w:t>
            </w:r>
            <w:r w:rsidRPr="00782457">
              <w:rPr>
                <w:rFonts w:ascii="Times New Roman" w:hAnsi="Times New Roman" w:cs="Times New Roman"/>
                <w:sz w:val="24"/>
                <w:szCs w:val="24"/>
              </w:rPr>
              <w:t>uốc Anh</w:t>
            </w:r>
          </w:p>
        </w:tc>
        <w:tc>
          <w:tcPr>
            <w:tcW w:w="1276" w:type="dxa"/>
            <w:shd w:val="clear" w:color="auto" w:fill="FFFFFF"/>
            <w:tcMar>
              <w:top w:w="30" w:type="dxa"/>
              <w:left w:w="45" w:type="dxa"/>
              <w:bottom w:w="30" w:type="dxa"/>
              <w:right w:w="45" w:type="dxa"/>
            </w:tcMar>
            <w:vAlign w:val="center"/>
          </w:tcPr>
          <w:p w14:paraId="491D2E6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7F8A4F34"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Thông báo về việc cấp phép 25 chất phụ gia thức ăn chăn nuôi và 01 loại thức ăn chăn nuôi cho mục đích dinh dưỡng cụ thể</w:t>
            </w:r>
          </w:p>
        </w:tc>
        <w:tc>
          <w:tcPr>
            <w:tcW w:w="6521" w:type="dxa"/>
            <w:shd w:val="clear" w:color="auto" w:fill="FFFFFF"/>
            <w:tcMar>
              <w:top w:w="30" w:type="dxa"/>
              <w:left w:w="45" w:type="dxa"/>
              <w:bottom w:w="30" w:type="dxa"/>
              <w:right w:w="45" w:type="dxa"/>
            </w:tcMar>
            <w:vAlign w:val="center"/>
          </w:tcPr>
          <w:p w14:paraId="780D6EA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Cơ quan An toàn Thực phẩm Vương quốc Anh đề xuất cấp phép cho 25 đơn đăng ký phụ gia thức ăn chăn nuôi và một đơn đăng ký thức ăn chăn nuôi phục vụ mục đích dinh dưỡng đặc biệt (PARNUT), cụ thể: </w:t>
            </w:r>
          </w:p>
          <w:p w14:paraId="365B0B1C"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dinh dưỡng thuộc nhóm chức năng “Hợp chất của các nguyên tố vi lượ</w:t>
            </w:r>
            <w:r>
              <w:rPr>
                <w:rFonts w:ascii="Times New Roman" w:hAnsi="Times New Roman" w:cs="Times New Roman"/>
                <w:sz w:val="24"/>
                <w:szCs w:val="24"/>
              </w:rPr>
              <w:t xml:space="preserve">ng”: </w:t>
            </w:r>
            <w:r w:rsidRPr="00782457">
              <w:rPr>
                <w:rFonts w:ascii="Times New Roman" w:hAnsi="Times New Roman" w:cs="Times New Roman"/>
                <w:sz w:val="24"/>
                <w:szCs w:val="24"/>
              </w:rPr>
              <w:t>RP222, RP1386, RP1387 và RP1388 làm phụ gia thức ăn cho tất cả các loài động vậ</w:t>
            </w:r>
            <w:r>
              <w:rPr>
                <w:rFonts w:ascii="Times New Roman" w:hAnsi="Times New Roman" w:cs="Times New Roman"/>
                <w:sz w:val="24"/>
                <w:szCs w:val="24"/>
              </w:rPr>
              <w:t>t.</w:t>
            </w:r>
          </w:p>
          <w:p w14:paraId="5DC5F02F"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dinh dưỡng thuộc nhóm chức năng “Axit amin, muối của chúng và các chất tương tự</w:t>
            </w:r>
            <w:r>
              <w:rPr>
                <w:rFonts w:ascii="Times New Roman" w:hAnsi="Times New Roman" w:cs="Times New Roman"/>
                <w:sz w:val="24"/>
                <w:szCs w:val="24"/>
              </w:rPr>
              <w:t>”:</w:t>
            </w:r>
          </w:p>
          <w:p w14:paraId="0D9C321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RP1105, RP1125, RP1126, RP1199 Phần A và RP1199 Phần B làm phụ gia thức ăn cho tất cả các loài động vật.</w:t>
            </w:r>
          </w:p>
          <w:p w14:paraId="3C39545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Phụ gia dinh dưỡng thuộc nhóm chức năng "Vitamin, tiền vitamin và các chất được xác định rõ về mặt hóa học có tác dụng tương tự":</w:t>
            </w:r>
            <w:r w:rsidRPr="00782457">
              <w:rPr>
                <w:rFonts w:ascii="Times New Roman" w:hAnsi="Times New Roman" w:cs="Times New Roman"/>
                <w:sz w:val="24"/>
                <w:szCs w:val="24"/>
              </w:rPr>
              <w:br/>
              <w:t>RP1349 - Phytomenadione (Vitamin K1) là chất phụ gia thức ăn cho ngựa.</w:t>
            </w:r>
          </w:p>
          <w:p w14:paraId="7E66A21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công nghệ thuộc nhóm chức năng “Chất điều chỉnh độ axit và cải thiện điều kiện vệ sinh”: RP29 - Pediococcus acidilactici làm phụ gia thức ăn cho tất cả các loài động vật.</w:t>
            </w:r>
          </w:p>
          <w:p w14:paraId="4264530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công nghệ thuộc nhóm chức năng “Chất chống oxy hóa”:</w:t>
            </w:r>
            <w:r w:rsidRPr="00782457">
              <w:rPr>
                <w:rFonts w:ascii="Times New Roman" w:hAnsi="Times New Roman" w:cs="Times New Roman"/>
                <w:sz w:val="24"/>
                <w:szCs w:val="24"/>
              </w:rPr>
              <w:br/>
              <w:t>RP1198 - Butylated hydroxyanisole làm phụ gia thức ăn cho mèo.</w:t>
            </w:r>
          </w:p>
          <w:p w14:paraId="1DD2CA5B"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công nghệ thuộc nhóm chức năng “Chất làm giảm ô nhiễm thức ăn do độc tố nấm mốc”: RP1591 – Fumonisin esterase (EC 3.1.1.87) làm phụ gia thức ăn cho tất cả các loài động vật.</w:t>
            </w:r>
          </w:p>
          <w:p w14:paraId="3AA9B41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chăn nuôi thuộc nhóm "phụ gia chăn nuôi khác" RP16 - Crom chelate của DL-methionine làm phụ gia thức ăn cho bò sữa.</w:t>
            </w:r>
          </w:p>
          <w:p w14:paraId="1B6F991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RP1259 - Muramidase (EC 3.2.1.17) làm phụ gia thức ăn cho lợn con cai sữa.</w:t>
            </w:r>
          </w:p>
          <w:p w14:paraId="23502DE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chăn nuôi thuộc nhóm chức năng “tăng cường khả năng tiêu hóa”: RP185 - 6-phytase (EC 3.1.3.26) làm phụ gia thức ăn cho tất cả các loài gia cầm và tất cả lợn.</w:t>
            </w:r>
          </w:p>
          <w:p w14:paraId="55FD6250"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chăn nuôi thuộc nhóm chức năng "chất ổn định hệ vi khuẩn đường ruộ</w:t>
            </w:r>
            <w:r>
              <w:rPr>
                <w:rFonts w:ascii="Times New Roman" w:hAnsi="Times New Roman" w:cs="Times New Roman"/>
                <w:sz w:val="24"/>
                <w:szCs w:val="24"/>
              </w:rPr>
              <w:t xml:space="preserve">t": </w:t>
            </w:r>
          </w:p>
          <w:p w14:paraId="74B172C6"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RP24 - Saccharomyces cerevisiae (MUCL 39885) làm phụ gia thức ăn cho lợn con cai sữ</w:t>
            </w:r>
            <w:r>
              <w:rPr>
                <w:rFonts w:ascii="Times New Roman" w:hAnsi="Times New Roman" w:cs="Times New Roman"/>
                <w:sz w:val="24"/>
                <w:szCs w:val="24"/>
              </w:rPr>
              <w:t>a.</w:t>
            </w:r>
          </w:p>
          <w:p w14:paraId="568CFC5B"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RP25 - Saccharomyces cerevisiae (MUCL 39885) làm phụ gia thức ăn cho tất cả các loài lợn và các loài lợn nhỏ khác ngoài lợn nái và lợn con (đang bú và cai sữ</w:t>
            </w:r>
            <w:r>
              <w:rPr>
                <w:rFonts w:ascii="Times New Roman" w:hAnsi="Times New Roman" w:cs="Times New Roman"/>
                <w:sz w:val="24"/>
                <w:szCs w:val="24"/>
              </w:rPr>
              <w:t>a).</w:t>
            </w:r>
          </w:p>
          <w:p w14:paraId="79BA149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RP641 - Bacillus velezensis (trước đây là Bacillus subtilis) (DSM 15544) làm phụ gia thức ăn cho lợn con cai sữa và tất cả các loài gia cầm.</w:t>
            </w:r>
          </w:p>
          <w:p w14:paraId="72B49D0D"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Phụ gia cảm quan thuộc nhóm chức năng “Hợp chất tạo hương vị”: RP1200 - Disodium 5'-guanylate làm phụ gia thức ăn cho tất cả các loài động vậ</w:t>
            </w:r>
            <w:r>
              <w:rPr>
                <w:rFonts w:ascii="Times New Roman" w:hAnsi="Times New Roman" w:cs="Times New Roman"/>
                <w:sz w:val="24"/>
                <w:szCs w:val="24"/>
              </w:rPr>
              <w:t>t.</w:t>
            </w:r>
          </w:p>
          <w:p w14:paraId="15F9DE8E"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Thuốc diệt cầu trùng và thuốc diệt histomonostats:</w:t>
            </w:r>
            <w:r w:rsidRPr="00782457">
              <w:rPr>
                <w:rFonts w:ascii="Times New Roman" w:hAnsi="Times New Roman" w:cs="Times New Roman"/>
                <w:sz w:val="24"/>
                <w:szCs w:val="24"/>
              </w:rPr>
              <w:br/>
              <w:t>RP140 - Monensin natri làm phụ gia thức ăn cho gà vỗ béo, gà nuôi để đẻ và gà tây vỗ</w:t>
            </w:r>
            <w:r>
              <w:rPr>
                <w:rFonts w:ascii="Times New Roman" w:hAnsi="Times New Roman" w:cs="Times New Roman"/>
                <w:sz w:val="24"/>
                <w:szCs w:val="24"/>
              </w:rPr>
              <w:t xml:space="preserve"> béo.</w:t>
            </w:r>
          </w:p>
          <w:p w14:paraId="2DDBB78B" w14:textId="77777777" w:rsidR="00780C56"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RP284 - Natri Monensin làm phụ gia thức ăn cho gà tây nuôi để sinh sả</w:t>
            </w:r>
            <w:r>
              <w:rPr>
                <w:rFonts w:ascii="Times New Roman" w:hAnsi="Times New Roman" w:cs="Times New Roman"/>
                <w:sz w:val="24"/>
                <w:szCs w:val="24"/>
              </w:rPr>
              <w:t>n.</w:t>
            </w:r>
          </w:p>
          <w:p w14:paraId="611D0DAF" w14:textId="77777777" w:rsidR="00780C56" w:rsidRPr="00872081" w:rsidRDefault="00780C56" w:rsidP="00303639">
            <w:pPr>
              <w:spacing w:before="120" w:after="0" w:line="240" w:lineRule="auto"/>
              <w:jc w:val="both"/>
              <w:rPr>
                <w:rFonts w:ascii="Times New Roman" w:hAnsi="Times New Roman" w:cs="Times New Roman"/>
                <w:sz w:val="24"/>
                <w:szCs w:val="24"/>
                <w:lang w:val="en-US"/>
              </w:rPr>
            </w:pPr>
            <w:r w:rsidRPr="00782457">
              <w:rPr>
                <w:rFonts w:ascii="Times New Roman" w:hAnsi="Times New Roman" w:cs="Times New Roman"/>
                <w:sz w:val="24"/>
                <w:szCs w:val="24"/>
              </w:rPr>
              <w:t>RP141 - Natri Monensin làm phụ gia thức ăn cho gà vỗ</w:t>
            </w:r>
            <w:r>
              <w:rPr>
                <w:rFonts w:ascii="Times New Roman" w:hAnsi="Times New Roman" w:cs="Times New Roman"/>
                <w:sz w:val="24"/>
                <w:szCs w:val="24"/>
              </w:rPr>
              <w:t xml:space="preserve"> béo và gà tây</w:t>
            </w:r>
            <w:r>
              <w:rPr>
                <w:rFonts w:ascii="Times New Roman" w:hAnsi="Times New Roman" w:cs="Times New Roman"/>
                <w:sz w:val="24"/>
                <w:szCs w:val="24"/>
                <w:lang w:val="en-US"/>
              </w:rPr>
              <w:t>.</w:t>
            </w:r>
          </w:p>
          <w:p w14:paraId="32A2E9A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RP142 - Monensin natri làm phụ gia thức ăn cho gà mái đẻ và gà tây sinh sản.</w:t>
            </w:r>
          </w:p>
          <w:p w14:paraId="2EE9DDB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PARNUT (mục đích dinh dưỡng cụ thể): RP658 làm phụ gia thức ăn cho bò sữa. </w:t>
            </w:r>
          </w:p>
        </w:tc>
      </w:tr>
      <w:tr w:rsidR="00780C56" w:rsidRPr="00782457" w14:paraId="177950AD" w14:textId="77777777" w:rsidTr="00303639">
        <w:trPr>
          <w:trHeight w:val="283"/>
        </w:trPr>
        <w:tc>
          <w:tcPr>
            <w:tcW w:w="570" w:type="dxa"/>
            <w:shd w:val="clear" w:color="auto" w:fill="FFFFFF"/>
            <w:tcMar>
              <w:top w:w="30" w:type="dxa"/>
              <w:left w:w="45" w:type="dxa"/>
              <w:bottom w:w="30" w:type="dxa"/>
              <w:right w:w="45" w:type="dxa"/>
            </w:tcMar>
            <w:vAlign w:val="center"/>
          </w:tcPr>
          <w:p w14:paraId="7CAE38BF"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2C3F12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G/SPS/N/GBR/76</w:t>
            </w:r>
          </w:p>
        </w:tc>
        <w:tc>
          <w:tcPr>
            <w:tcW w:w="1276" w:type="dxa"/>
            <w:shd w:val="clear" w:color="auto" w:fill="FFFFFF"/>
            <w:tcMar>
              <w:top w:w="30" w:type="dxa"/>
              <w:left w:w="45" w:type="dxa"/>
              <w:bottom w:w="30" w:type="dxa"/>
              <w:right w:w="45" w:type="dxa"/>
            </w:tcMar>
            <w:vAlign w:val="center"/>
          </w:tcPr>
          <w:p w14:paraId="7206F8B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TY</w:t>
            </w:r>
          </w:p>
        </w:tc>
        <w:tc>
          <w:tcPr>
            <w:tcW w:w="1276" w:type="dxa"/>
            <w:shd w:val="clear" w:color="auto" w:fill="FFFFFF"/>
            <w:vAlign w:val="center"/>
          </w:tcPr>
          <w:p w14:paraId="1080BAB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 xml:space="preserve">Vương </w:t>
            </w:r>
            <w:r w:rsidRPr="00782457">
              <w:rPr>
                <w:rFonts w:ascii="Times New Roman" w:hAnsi="Times New Roman" w:cs="Times New Roman"/>
                <w:sz w:val="24"/>
                <w:szCs w:val="24"/>
                <w:lang w:val="en-US"/>
              </w:rPr>
              <w:t>q</w:t>
            </w:r>
            <w:r w:rsidRPr="00782457">
              <w:rPr>
                <w:rFonts w:ascii="Times New Roman" w:hAnsi="Times New Roman" w:cs="Times New Roman"/>
                <w:sz w:val="24"/>
                <w:szCs w:val="24"/>
              </w:rPr>
              <w:t>uốc Anh</w:t>
            </w:r>
          </w:p>
        </w:tc>
        <w:tc>
          <w:tcPr>
            <w:tcW w:w="1276" w:type="dxa"/>
            <w:shd w:val="clear" w:color="auto" w:fill="FFFFFF"/>
            <w:tcMar>
              <w:top w:w="30" w:type="dxa"/>
              <w:left w:w="45" w:type="dxa"/>
              <w:bottom w:w="30" w:type="dxa"/>
              <w:right w:w="45" w:type="dxa"/>
            </w:tcMar>
            <w:vAlign w:val="center"/>
          </w:tcPr>
          <w:p w14:paraId="3587820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17/12/2024</w:t>
            </w:r>
          </w:p>
        </w:tc>
        <w:tc>
          <w:tcPr>
            <w:tcW w:w="1984" w:type="dxa"/>
            <w:shd w:val="clear" w:color="auto" w:fill="FFFFFF"/>
            <w:tcMar>
              <w:top w:w="30" w:type="dxa"/>
              <w:left w:w="45" w:type="dxa"/>
              <w:bottom w:w="30" w:type="dxa"/>
              <w:right w:w="45" w:type="dxa"/>
            </w:tcMar>
            <w:vAlign w:val="center"/>
          </w:tcPr>
          <w:p w14:paraId="2A932872"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Thay đổi mức dư lượng tối đa đối (MRL)với hoạt chất propamocarb</w:t>
            </w:r>
          </w:p>
        </w:tc>
        <w:tc>
          <w:tcPr>
            <w:tcW w:w="6521" w:type="dxa"/>
            <w:shd w:val="clear" w:color="auto" w:fill="FFFFFF"/>
            <w:tcMar>
              <w:top w:w="30" w:type="dxa"/>
              <w:left w:w="45" w:type="dxa"/>
              <w:bottom w:w="30" w:type="dxa"/>
              <w:right w:w="45" w:type="dxa"/>
            </w:tcMar>
            <w:vAlign w:val="center"/>
          </w:tcPr>
          <w:p w14:paraId="6A836D3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Vương quốc Anh thông báo thay đổi mức dư lượng tối đa của hoạt chất propamocarb trên mật ong, cụ thể: </w:t>
            </w:r>
          </w:p>
          <w:tbl>
            <w:tblPr>
              <w:tblStyle w:val="TableGrid"/>
              <w:tblW w:w="0" w:type="auto"/>
              <w:tblLayout w:type="fixed"/>
              <w:tblLook w:val="04A0" w:firstRow="1" w:lastRow="0" w:firstColumn="1" w:lastColumn="0" w:noHBand="0" w:noVBand="1"/>
            </w:tblPr>
            <w:tblGrid>
              <w:gridCol w:w="1800"/>
              <w:gridCol w:w="2120"/>
              <w:gridCol w:w="2126"/>
            </w:tblGrid>
            <w:tr w:rsidR="00780C56" w:rsidRPr="00782457" w14:paraId="23131652" w14:textId="77777777" w:rsidTr="00303639">
              <w:tc>
                <w:tcPr>
                  <w:tcW w:w="1800" w:type="dxa"/>
                  <w:vAlign w:val="center"/>
                </w:tcPr>
                <w:p w14:paraId="4F019B9D"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Sản phẩm</w:t>
                  </w:r>
                </w:p>
              </w:tc>
              <w:tc>
                <w:tcPr>
                  <w:tcW w:w="2120" w:type="dxa"/>
                  <w:vAlign w:val="center"/>
                </w:tcPr>
                <w:p w14:paraId="0BBBBE90"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MRL cũ (mg/kg)</w:t>
                  </w:r>
                </w:p>
              </w:tc>
              <w:tc>
                <w:tcPr>
                  <w:tcW w:w="2126" w:type="dxa"/>
                  <w:vAlign w:val="center"/>
                </w:tcPr>
                <w:p w14:paraId="3C8A5CB3"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MRL mới (mg/kg)</w:t>
                  </w:r>
                </w:p>
              </w:tc>
            </w:tr>
            <w:tr w:rsidR="00780C56" w:rsidRPr="00782457" w14:paraId="6B505364" w14:textId="77777777" w:rsidTr="00303639">
              <w:tc>
                <w:tcPr>
                  <w:tcW w:w="1800" w:type="dxa"/>
                  <w:vAlign w:val="center"/>
                </w:tcPr>
                <w:p w14:paraId="2E4C12B8"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Mật ong</w:t>
                  </w:r>
                </w:p>
              </w:tc>
              <w:tc>
                <w:tcPr>
                  <w:tcW w:w="2120" w:type="dxa"/>
                  <w:vAlign w:val="center"/>
                </w:tcPr>
                <w:p w14:paraId="3776E8E6"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0,05</w:t>
                  </w:r>
                </w:p>
              </w:tc>
              <w:tc>
                <w:tcPr>
                  <w:tcW w:w="2126" w:type="dxa"/>
                  <w:vAlign w:val="center"/>
                </w:tcPr>
                <w:p w14:paraId="67D1810A"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15</w:t>
                  </w:r>
                </w:p>
              </w:tc>
            </w:tr>
          </w:tbl>
          <w:p w14:paraId="039C1FB7" w14:textId="77777777" w:rsidR="00780C56" w:rsidRPr="00782457" w:rsidRDefault="00780C56" w:rsidP="00303639">
            <w:pPr>
              <w:spacing w:before="120" w:after="0" w:line="240" w:lineRule="auto"/>
              <w:jc w:val="both"/>
              <w:rPr>
                <w:rFonts w:ascii="Times New Roman" w:hAnsi="Times New Roman" w:cs="Times New Roman"/>
                <w:sz w:val="24"/>
                <w:szCs w:val="24"/>
              </w:rPr>
            </w:pPr>
          </w:p>
        </w:tc>
      </w:tr>
      <w:tr w:rsidR="00780C56" w:rsidRPr="00782457" w14:paraId="0EED3A4F" w14:textId="77777777" w:rsidTr="00303639">
        <w:trPr>
          <w:trHeight w:val="283"/>
        </w:trPr>
        <w:tc>
          <w:tcPr>
            <w:tcW w:w="570" w:type="dxa"/>
            <w:shd w:val="clear" w:color="auto" w:fill="FFFFFF"/>
            <w:tcMar>
              <w:top w:w="30" w:type="dxa"/>
              <w:left w:w="45" w:type="dxa"/>
              <w:bottom w:w="30" w:type="dxa"/>
              <w:right w:w="45" w:type="dxa"/>
            </w:tcMar>
            <w:vAlign w:val="center"/>
          </w:tcPr>
          <w:p w14:paraId="2418C23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4E032E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G/SPS/N/USA/3497</w:t>
            </w:r>
          </w:p>
        </w:tc>
        <w:tc>
          <w:tcPr>
            <w:tcW w:w="1276" w:type="dxa"/>
            <w:shd w:val="clear" w:color="auto" w:fill="FFFFFF"/>
            <w:tcMar>
              <w:top w:w="30" w:type="dxa"/>
              <w:left w:w="45" w:type="dxa"/>
              <w:bottom w:w="30" w:type="dxa"/>
              <w:right w:w="45" w:type="dxa"/>
            </w:tcMar>
            <w:vAlign w:val="center"/>
          </w:tcPr>
          <w:p w14:paraId="080E20E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211165A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3376B8A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6C969C7B"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Kiến nghị sửa đổi quy định về phụ gia thực phẩm</w:t>
            </w:r>
          </w:p>
        </w:tc>
        <w:tc>
          <w:tcPr>
            <w:tcW w:w="6521" w:type="dxa"/>
            <w:shd w:val="clear" w:color="auto" w:fill="FFFFFF"/>
            <w:tcMar>
              <w:top w:w="30" w:type="dxa"/>
              <w:left w:w="45" w:type="dxa"/>
              <w:bottom w:w="30" w:type="dxa"/>
              <w:right w:w="45" w:type="dxa"/>
            </w:tcMar>
          </w:tcPr>
          <w:p w14:paraId="68FE154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Cục Quản lý Thực phẩm và Dược phẩm (FDA) thông báo nhận đơn kiến ​​nghị bởi Leprino Nutrition đề xuất sửa đổi các quy định về phụ gia thực phẩm để đảm bảo sử dụng tia cực tím an toàn nhằm giảm vi sinh vật trong các sản phẩm váng sữa.</w:t>
            </w:r>
          </w:p>
          <w:p w14:paraId="7682B1D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Đơn kiến ​​nghị về phụ gia thực phẩm đã được nộp vào ngày 22/11/2024.</w:t>
            </w:r>
          </w:p>
        </w:tc>
      </w:tr>
      <w:tr w:rsidR="00780C56" w:rsidRPr="00782457" w14:paraId="763E1153" w14:textId="77777777" w:rsidTr="00303639">
        <w:trPr>
          <w:trHeight w:val="283"/>
        </w:trPr>
        <w:tc>
          <w:tcPr>
            <w:tcW w:w="570" w:type="dxa"/>
            <w:shd w:val="clear" w:color="auto" w:fill="FFFFFF"/>
            <w:tcMar>
              <w:top w:w="30" w:type="dxa"/>
              <w:left w:w="45" w:type="dxa"/>
              <w:bottom w:w="30" w:type="dxa"/>
              <w:right w:w="45" w:type="dxa"/>
            </w:tcMar>
            <w:vAlign w:val="center"/>
          </w:tcPr>
          <w:p w14:paraId="3DE29AF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9603E1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G/SPS/N/UGA/398</w:t>
            </w:r>
          </w:p>
        </w:tc>
        <w:tc>
          <w:tcPr>
            <w:tcW w:w="1276" w:type="dxa"/>
            <w:shd w:val="clear" w:color="auto" w:fill="FFFFFF"/>
            <w:tcMar>
              <w:top w:w="30" w:type="dxa"/>
              <w:left w:w="45" w:type="dxa"/>
              <w:bottom w:w="30" w:type="dxa"/>
              <w:right w:w="45" w:type="dxa"/>
            </w:tcMar>
            <w:vAlign w:val="center"/>
          </w:tcPr>
          <w:p w14:paraId="3C3AC6F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35EF6D3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3D3E748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2009682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976:2024, Dưa chuột tươi — Đặc điểm kỹ thuật, Ấn bản đầu tiên</w:t>
            </w:r>
          </w:p>
        </w:tc>
        <w:tc>
          <w:tcPr>
            <w:tcW w:w="6521" w:type="dxa"/>
            <w:shd w:val="clear" w:color="auto" w:fill="FFFFFF"/>
            <w:tcMar>
              <w:top w:w="30" w:type="dxa"/>
              <w:left w:w="45" w:type="dxa"/>
              <w:bottom w:w="30" w:type="dxa"/>
              <w:right w:w="45" w:type="dxa"/>
            </w:tcMar>
            <w:vAlign w:val="center"/>
          </w:tcPr>
          <w:p w14:paraId="23EDD62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Bản dự thảo Tiêu chuẩn Uganda áp dụng cho các loại dưa chuột (giống cây trồng) được trồng từ </w:t>
            </w:r>
            <w:r w:rsidRPr="00782457">
              <w:rPr>
                <w:rFonts w:ascii="Times New Roman" w:hAnsi="Times New Roman" w:cs="Times New Roman"/>
                <w:i/>
                <w:sz w:val="24"/>
                <w:szCs w:val="24"/>
              </w:rPr>
              <w:t xml:space="preserve">Cucumis sativus </w:t>
            </w:r>
            <w:r w:rsidRPr="00782457">
              <w:rPr>
                <w:rFonts w:ascii="Times New Roman" w:hAnsi="Times New Roman" w:cs="Times New Roman"/>
                <w:sz w:val="24"/>
                <w:szCs w:val="24"/>
              </w:rPr>
              <w:t>L. để dùng cho con người, không bao gồm dưa chuột chế biến và dưa chuột muối.</w:t>
            </w:r>
          </w:p>
        </w:tc>
      </w:tr>
      <w:tr w:rsidR="00780C56" w:rsidRPr="00782457" w14:paraId="3042286F" w14:textId="77777777" w:rsidTr="00303639">
        <w:trPr>
          <w:trHeight w:val="283"/>
        </w:trPr>
        <w:tc>
          <w:tcPr>
            <w:tcW w:w="570" w:type="dxa"/>
            <w:shd w:val="clear" w:color="auto" w:fill="FFFFFF"/>
            <w:tcMar>
              <w:top w:w="30" w:type="dxa"/>
              <w:left w:w="45" w:type="dxa"/>
              <w:bottom w:w="30" w:type="dxa"/>
              <w:right w:w="45" w:type="dxa"/>
            </w:tcMar>
            <w:vAlign w:val="center"/>
          </w:tcPr>
          <w:p w14:paraId="462B97F6"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171871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G/SPS/N/UGA/397</w:t>
            </w:r>
          </w:p>
        </w:tc>
        <w:tc>
          <w:tcPr>
            <w:tcW w:w="1276" w:type="dxa"/>
            <w:shd w:val="clear" w:color="auto" w:fill="FFFFFF"/>
            <w:tcMar>
              <w:top w:w="30" w:type="dxa"/>
              <w:left w:w="45" w:type="dxa"/>
              <w:bottom w:w="30" w:type="dxa"/>
              <w:right w:w="45" w:type="dxa"/>
            </w:tcMar>
            <w:vAlign w:val="center"/>
          </w:tcPr>
          <w:p w14:paraId="4B59601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3EC741A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7D2F209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14037C5C"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974:2024, Đậu tươi — Đặc điểm kỹ thuật, Ấn bản đầu tiên.</w:t>
            </w:r>
          </w:p>
        </w:tc>
        <w:tc>
          <w:tcPr>
            <w:tcW w:w="6521" w:type="dxa"/>
            <w:shd w:val="clear" w:color="auto" w:fill="FFFFFF"/>
            <w:tcMar>
              <w:top w:w="30" w:type="dxa"/>
              <w:left w:w="45" w:type="dxa"/>
              <w:bottom w:w="30" w:type="dxa"/>
              <w:right w:w="45" w:type="dxa"/>
            </w:tcMar>
            <w:vAlign w:val="center"/>
          </w:tcPr>
          <w:p w14:paraId="64C68DF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Bản dự thảo Tiêu chuẩn Uganda áp dụng cho các loại đậu (giống cây trồng) được trồng từ </w:t>
            </w:r>
            <w:r w:rsidRPr="00782457">
              <w:rPr>
                <w:rFonts w:ascii="Times New Roman" w:hAnsi="Times New Roman" w:cs="Times New Roman"/>
                <w:i/>
                <w:sz w:val="24"/>
                <w:szCs w:val="24"/>
              </w:rPr>
              <w:t>Phaseolus vulgaris</w:t>
            </w:r>
            <w:r w:rsidRPr="00782457">
              <w:rPr>
                <w:rFonts w:ascii="Times New Roman" w:hAnsi="Times New Roman" w:cs="Times New Roman"/>
                <w:sz w:val="24"/>
                <w:szCs w:val="24"/>
              </w:rPr>
              <w:t xml:space="preserve"> L. và </w:t>
            </w:r>
            <w:r w:rsidRPr="00782457">
              <w:rPr>
                <w:rFonts w:ascii="Times New Roman" w:hAnsi="Times New Roman" w:cs="Times New Roman"/>
                <w:i/>
                <w:sz w:val="24"/>
                <w:szCs w:val="24"/>
              </w:rPr>
              <w:t>Phaseolus coccineus</w:t>
            </w:r>
            <w:r w:rsidRPr="00782457">
              <w:rPr>
                <w:rFonts w:ascii="Times New Roman" w:hAnsi="Times New Roman" w:cs="Times New Roman"/>
                <w:sz w:val="24"/>
                <w:szCs w:val="24"/>
              </w:rPr>
              <w:t xml:space="preserve"> L. dùng cho tiêu thụ của con người, không bao gồm đỗ để tách vỏ hoặc chế biến công nghiệp.</w:t>
            </w:r>
          </w:p>
        </w:tc>
      </w:tr>
      <w:tr w:rsidR="00780C56" w:rsidRPr="00782457" w14:paraId="0F1C0D50" w14:textId="77777777" w:rsidTr="00303639">
        <w:trPr>
          <w:trHeight w:val="283"/>
        </w:trPr>
        <w:tc>
          <w:tcPr>
            <w:tcW w:w="570" w:type="dxa"/>
            <w:shd w:val="clear" w:color="auto" w:fill="FFFFFF"/>
            <w:tcMar>
              <w:top w:w="30" w:type="dxa"/>
              <w:left w:w="45" w:type="dxa"/>
              <w:bottom w:w="30" w:type="dxa"/>
              <w:right w:w="45" w:type="dxa"/>
            </w:tcMar>
            <w:vAlign w:val="center"/>
          </w:tcPr>
          <w:p w14:paraId="7515F806"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6D8E5E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G/SPS/N/UGA/396</w:t>
            </w:r>
          </w:p>
        </w:tc>
        <w:tc>
          <w:tcPr>
            <w:tcW w:w="1276" w:type="dxa"/>
            <w:shd w:val="clear" w:color="auto" w:fill="FFFFFF"/>
            <w:tcMar>
              <w:top w:w="30" w:type="dxa"/>
              <w:left w:w="45" w:type="dxa"/>
              <w:bottom w:w="30" w:type="dxa"/>
              <w:right w:w="45" w:type="dxa"/>
            </w:tcMar>
            <w:vAlign w:val="center"/>
          </w:tcPr>
          <w:p w14:paraId="29F7D19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232F5F9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6B72513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1BA2510C"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1023:2024, Trà hoa dâm bụt — Đặc điểm kỹ thuật, Ấn bản đầu tiên</w:t>
            </w:r>
          </w:p>
        </w:tc>
        <w:tc>
          <w:tcPr>
            <w:tcW w:w="6521" w:type="dxa"/>
            <w:shd w:val="clear" w:color="auto" w:fill="FFFFFF"/>
            <w:tcMar>
              <w:top w:w="30" w:type="dxa"/>
              <w:left w:w="45" w:type="dxa"/>
              <w:bottom w:w="30" w:type="dxa"/>
              <w:right w:w="45" w:type="dxa"/>
            </w:tcMar>
            <w:vAlign w:val="center"/>
          </w:tcPr>
          <w:p w14:paraId="3D0BF75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Bản dự thảo Tiêu chuẩn Uganda quy định các yêu cầu và phương pháp lấy mẫu, thử nghiệm đối với trà hoa dâm bụt không có cồn dùng cho tiêu thụ trực tiếp của con người.</w:t>
            </w:r>
          </w:p>
        </w:tc>
      </w:tr>
      <w:tr w:rsidR="00780C56" w:rsidRPr="00782457" w14:paraId="280E7C22" w14:textId="77777777" w:rsidTr="00303639">
        <w:trPr>
          <w:trHeight w:val="283"/>
        </w:trPr>
        <w:tc>
          <w:tcPr>
            <w:tcW w:w="570" w:type="dxa"/>
            <w:shd w:val="clear" w:color="auto" w:fill="FFFFFF"/>
            <w:tcMar>
              <w:top w:w="30" w:type="dxa"/>
              <w:left w:w="45" w:type="dxa"/>
              <w:bottom w:w="30" w:type="dxa"/>
              <w:right w:w="45" w:type="dxa"/>
            </w:tcMar>
            <w:vAlign w:val="center"/>
          </w:tcPr>
          <w:p w14:paraId="42376797"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28DE82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G/SPS/N/UGA/395</w:t>
            </w:r>
          </w:p>
        </w:tc>
        <w:tc>
          <w:tcPr>
            <w:tcW w:w="1276" w:type="dxa"/>
            <w:shd w:val="clear" w:color="auto" w:fill="FFFFFF"/>
            <w:tcMar>
              <w:top w:w="30" w:type="dxa"/>
              <w:left w:w="45" w:type="dxa"/>
              <w:bottom w:w="30" w:type="dxa"/>
              <w:right w:w="45" w:type="dxa"/>
            </w:tcMar>
            <w:vAlign w:val="center"/>
          </w:tcPr>
          <w:p w14:paraId="79108B11" w14:textId="77777777" w:rsidR="00780C56" w:rsidRPr="00782457" w:rsidRDefault="00780C56" w:rsidP="00303639">
            <w:pPr>
              <w:jc w:val="center"/>
              <w:rPr>
                <w:rFonts w:ascii="Times New Roman" w:hAnsi="Times New Roman" w:cs="Times New Roman"/>
                <w:sz w:val="24"/>
                <w:szCs w:val="24"/>
                <w:lang w:val="en-US"/>
              </w:rPr>
            </w:pPr>
            <w:r w:rsidRPr="00782457">
              <w:rPr>
                <w:rFonts w:ascii="Times New Roman" w:hAnsi="Times New Roman" w:cs="Times New Roman"/>
                <w:sz w:val="24"/>
                <w:szCs w:val="24"/>
              </w:rPr>
              <w:t>BCT</w:t>
            </w:r>
          </w:p>
        </w:tc>
        <w:tc>
          <w:tcPr>
            <w:tcW w:w="1276" w:type="dxa"/>
            <w:shd w:val="clear" w:color="auto" w:fill="FFFFFF"/>
            <w:vAlign w:val="center"/>
          </w:tcPr>
          <w:p w14:paraId="0AB3F60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34F21EE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4798F5F0"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1019:2024, Đồ uống từ gừng — Đặc điểm kỹ thuật, Ấn bản đầu tiên.</w:t>
            </w:r>
          </w:p>
        </w:tc>
        <w:tc>
          <w:tcPr>
            <w:tcW w:w="6521" w:type="dxa"/>
            <w:shd w:val="clear" w:color="auto" w:fill="FFFFFF"/>
            <w:tcMar>
              <w:top w:w="30" w:type="dxa"/>
              <w:left w:w="45" w:type="dxa"/>
              <w:bottom w:w="30" w:type="dxa"/>
              <w:right w:w="45" w:type="dxa"/>
            </w:tcMar>
            <w:vAlign w:val="center"/>
          </w:tcPr>
          <w:p w14:paraId="521FC67D" w14:textId="77777777" w:rsidR="00780C56" w:rsidRPr="00872081" w:rsidRDefault="00780C56" w:rsidP="00303639">
            <w:pPr>
              <w:spacing w:before="120" w:after="0" w:line="240" w:lineRule="auto"/>
              <w:jc w:val="both"/>
              <w:rPr>
                <w:rFonts w:ascii="Times New Roman" w:hAnsi="Times New Roman" w:cs="Times New Roman"/>
                <w:sz w:val="24"/>
                <w:szCs w:val="24"/>
                <w:lang w:val="en-US"/>
              </w:rPr>
            </w:pPr>
            <w:r w:rsidRPr="00782457">
              <w:rPr>
                <w:rFonts w:ascii="Times New Roman" w:hAnsi="Times New Roman" w:cs="Times New Roman"/>
                <w:sz w:val="24"/>
                <w:szCs w:val="24"/>
              </w:rPr>
              <w:t>Bản dự thảo Tiêu chuẩn Uganda quy định các yêu cầu và phương pháp lấy mẫu, thử nghiệm đối với đồ uống từ gừng không có cồn dùng cho tiêu thụ trực tiếp của con người. Đồ uống từ gừng có ga hoặc có cồn không nằm trong phạm vi của tiêu chuẩn này</w:t>
            </w:r>
            <w:r>
              <w:rPr>
                <w:rFonts w:ascii="Times New Roman" w:hAnsi="Times New Roman" w:cs="Times New Roman"/>
                <w:sz w:val="24"/>
                <w:szCs w:val="24"/>
                <w:lang w:val="en-US"/>
              </w:rPr>
              <w:t>.</w:t>
            </w:r>
          </w:p>
        </w:tc>
      </w:tr>
      <w:tr w:rsidR="00780C56" w:rsidRPr="00782457" w14:paraId="34B008E2" w14:textId="77777777" w:rsidTr="00303639">
        <w:trPr>
          <w:trHeight w:val="283"/>
        </w:trPr>
        <w:tc>
          <w:tcPr>
            <w:tcW w:w="570" w:type="dxa"/>
            <w:shd w:val="clear" w:color="auto" w:fill="FFFFFF"/>
            <w:tcMar>
              <w:top w:w="30" w:type="dxa"/>
              <w:left w:w="45" w:type="dxa"/>
              <w:bottom w:w="30" w:type="dxa"/>
              <w:right w:w="45" w:type="dxa"/>
            </w:tcMar>
            <w:vAlign w:val="center"/>
          </w:tcPr>
          <w:p w14:paraId="4EBCEC35"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0BE8E8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G/SPS/N/UGA/394</w:t>
            </w:r>
          </w:p>
        </w:tc>
        <w:tc>
          <w:tcPr>
            <w:tcW w:w="1276" w:type="dxa"/>
            <w:shd w:val="clear" w:color="auto" w:fill="FFFFFF"/>
            <w:tcMar>
              <w:top w:w="30" w:type="dxa"/>
              <w:left w:w="45" w:type="dxa"/>
              <w:bottom w:w="30" w:type="dxa"/>
              <w:right w:w="45" w:type="dxa"/>
            </w:tcMar>
            <w:vAlign w:val="center"/>
          </w:tcPr>
          <w:p w14:paraId="696E089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3D4C49E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32BBA32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636E8AD2"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2113: 2024, Rau và thảo mộc khô dùng làm thực phẩm — Đặc </w:t>
            </w:r>
            <w:r w:rsidRPr="00782457">
              <w:rPr>
                <w:rFonts w:ascii="Times New Roman" w:hAnsi="Times New Roman" w:cs="Times New Roman"/>
                <w:sz w:val="24"/>
                <w:szCs w:val="24"/>
              </w:rPr>
              <w:lastRenderedPageBreak/>
              <w:t>điểm kỹ thuật, Ấn bản đầu tiên</w:t>
            </w:r>
          </w:p>
        </w:tc>
        <w:tc>
          <w:tcPr>
            <w:tcW w:w="6521" w:type="dxa"/>
            <w:shd w:val="clear" w:color="auto" w:fill="FFFFFF"/>
            <w:tcMar>
              <w:top w:w="30" w:type="dxa"/>
              <w:left w:w="45" w:type="dxa"/>
              <w:bottom w:w="30" w:type="dxa"/>
              <w:right w:w="45" w:type="dxa"/>
            </w:tcMar>
            <w:vAlign w:val="center"/>
          </w:tcPr>
          <w:p w14:paraId="22D085F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 xml:space="preserve">Bản dự thảo Tiêu chuẩn Uganda quy định các yêu cầu và phương pháp lấy mẫu, thử nghiệm đối với rau và thảo mộc khô dùng làm thực phẩm để sử dụng trực tiếp hoặc chế biến cho mục đích tiêu </w:t>
            </w:r>
            <w:r w:rsidRPr="00782457">
              <w:rPr>
                <w:rFonts w:ascii="Times New Roman" w:hAnsi="Times New Roman" w:cs="Times New Roman"/>
                <w:sz w:val="24"/>
                <w:szCs w:val="24"/>
              </w:rPr>
              <w:lastRenderedPageBreak/>
              <w:t>dùng hoặc đóng gói lại nếu cần. Tiêu chuẩn không áp dụng cho bột rau/bột và thảo mộc đã được công bố các tiêu chuẩn cụ thể.</w:t>
            </w:r>
          </w:p>
        </w:tc>
      </w:tr>
      <w:tr w:rsidR="00780C56" w:rsidRPr="00782457" w14:paraId="386379AE" w14:textId="77777777" w:rsidTr="00303639">
        <w:trPr>
          <w:trHeight w:val="283"/>
        </w:trPr>
        <w:tc>
          <w:tcPr>
            <w:tcW w:w="570" w:type="dxa"/>
            <w:shd w:val="clear" w:color="auto" w:fill="FFFFFF"/>
            <w:tcMar>
              <w:top w:w="30" w:type="dxa"/>
              <w:left w:w="45" w:type="dxa"/>
              <w:bottom w:w="30" w:type="dxa"/>
              <w:right w:w="45" w:type="dxa"/>
            </w:tcMar>
            <w:vAlign w:val="center"/>
          </w:tcPr>
          <w:p w14:paraId="605189C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31ED88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G/SPS/N/HKG/50</w:t>
            </w:r>
          </w:p>
        </w:tc>
        <w:tc>
          <w:tcPr>
            <w:tcW w:w="1276" w:type="dxa"/>
            <w:shd w:val="clear" w:color="auto" w:fill="FFFFFF"/>
            <w:tcMar>
              <w:top w:w="30" w:type="dxa"/>
              <w:left w:w="45" w:type="dxa"/>
              <w:bottom w:w="30" w:type="dxa"/>
              <w:right w:w="45" w:type="dxa"/>
            </w:tcMar>
            <w:vAlign w:val="center"/>
          </w:tcPr>
          <w:p w14:paraId="41649E7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4C1FE74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w:t>
            </w:r>
            <w:r w:rsidRPr="00782457">
              <w:rPr>
                <w:rFonts w:ascii="Times New Roman" w:hAnsi="Times New Roman" w:cs="Times New Roman"/>
                <w:sz w:val="24"/>
                <w:szCs w:val="24"/>
                <w:lang w:val="en-US"/>
              </w:rPr>
              <w:t>ồng</w:t>
            </w:r>
            <w:r w:rsidRPr="00782457">
              <w:rPr>
                <w:rFonts w:ascii="Times New Roman" w:hAnsi="Times New Roman" w:cs="Times New Roman"/>
                <w:sz w:val="24"/>
                <w:szCs w:val="24"/>
              </w:rPr>
              <w:t xml:space="preserve"> Kông</w:t>
            </w:r>
          </w:p>
        </w:tc>
        <w:tc>
          <w:tcPr>
            <w:tcW w:w="1276" w:type="dxa"/>
            <w:shd w:val="clear" w:color="auto" w:fill="FFFFFF"/>
            <w:tcMar>
              <w:top w:w="30" w:type="dxa"/>
              <w:left w:w="45" w:type="dxa"/>
              <w:bottom w:w="30" w:type="dxa"/>
              <w:right w:w="45" w:type="dxa"/>
            </w:tcMar>
            <w:vAlign w:val="center"/>
          </w:tcPr>
          <w:p w14:paraId="7EF8D43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2AF2A6D0"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Tài liệu tham vấn về các sửa đổi được đề xuất đối với Quy định về thực phẩm bị pha tạp (ô nhiễm kim loại) (Chương 132V)</w:t>
            </w:r>
          </w:p>
        </w:tc>
        <w:tc>
          <w:tcPr>
            <w:tcW w:w="6521" w:type="dxa"/>
            <w:shd w:val="clear" w:color="auto" w:fill="FFFFFF"/>
            <w:tcMar>
              <w:top w:w="30" w:type="dxa"/>
              <w:left w:w="45" w:type="dxa"/>
              <w:bottom w:w="30" w:type="dxa"/>
              <w:right w:w="45" w:type="dxa"/>
            </w:tcMar>
            <w:vAlign w:val="center"/>
          </w:tcPr>
          <w:p w14:paraId="39F6493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Nhằm bảo vệ sức khỏe cộng đồng tốt hơn, tạo điều kiện cho việc quản lý và thúc đẩy sự hài hòa giữa các tiêu chuẩn địa phương và quốc tế, Chính quyền Đặc khu Hành chính Hồng Kông đề xuất cập nhật Quy định về Thực phẩm bị pha tạp (ô nhiễm kim loại) (Chương 132V, Luật Hồng Kông). Các sửa đổi nhằm mục đích theo kịp sự phát triển của quốc tế về mức tối đa (MLs) của chất gây ô nhiễm kim loại trong thực phẩm bằng cách thêm 27 MLs mới cho kim loại đã được chỉ định trong thực phẩm hiện có và cập nhật 9 ML cho các cặp thực phẩm, trong đó có tham chiếu đến các tiêu chuẩn mới nhất của Ủy ban Tiêu chuẩn Thực phẩm (Codex) và các địa điểm nhập khẩu thực phẩm lớn.</w:t>
            </w:r>
          </w:p>
        </w:tc>
      </w:tr>
      <w:tr w:rsidR="00780C56" w:rsidRPr="00782457" w14:paraId="681C0A1B" w14:textId="77777777" w:rsidTr="00303639">
        <w:trPr>
          <w:trHeight w:val="283"/>
        </w:trPr>
        <w:tc>
          <w:tcPr>
            <w:tcW w:w="570" w:type="dxa"/>
            <w:shd w:val="clear" w:color="auto" w:fill="FFFFFF"/>
            <w:tcMar>
              <w:top w:w="30" w:type="dxa"/>
              <w:left w:w="45" w:type="dxa"/>
              <w:bottom w:w="30" w:type="dxa"/>
              <w:right w:w="45" w:type="dxa"/>
            </w:tcMar>
            <w:vAlign w:val="center"/>
          </w:tcPr>
          <w:p w14:paraId="5B3FD29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A7FB90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G/SPS/N/EU/802</w:t>
            </w:r>
          </w:p>
        </w:tc>
        <w:tc>
          <w:tcPr>
            <w:tcW w:w="1276" w:type="dxa"/>
            <w:shd w:val="clear" w:color="auto" w:fill="FFFFFF"/>
            <w:tcMar>
              <w:top w:w="30" w:type="dxa"/>
              <w:left w:w="45" w:type="dxa"/>
              <w:bottom w:w="30" w:type="dxa"/>
              <w:right w:w="45" w:type="dxa"/>
            </w:tcMar>
            <w:vAlign w:val="center"/>
          </w:tcPr>
          <w:p w14:paraId="50EA6C9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TY, BVTV</w:t>
            </w:r>
          </w:p>
        </w:tc>
        <w:tc>
          <w:tcPr>
            <w:tcW w:w="1276" w:type="dxa"/>
            <w:shd w:val="clear" w:color="auto" w:fill="FFFFFF"/>
            <w:vAlign w:val="center"/>
          </w:tcPr>
          <w:p w14:paraId="4C55441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7E21C84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16/12/2024</w:t>
            </w:r>
          </w:p>
        </w:tc>
        <w:tc>
          <w:tcPr>
            <w:tcW w:w="1984" w:type="dxa"/>
            <w:shd w:val="clear" w:color="auto" w:fill="FFFFFF"/>
            <w:tcMar>
              <w:top w:w="30" w:type="dxa"/>
              <w:left w:w="45" w:type="dxa"/>
              <w:bottom w:w="30" w:type="dxa"/>
              <w:right w:w="45" w:type="dxa"/>
            </w:tcMar>
            <w:vAlign w:val="center"/>
          </w:tcPr>
          <w:p w14:paraId="710DF04F"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sửa đổi Phụ lục II, III và V theo Quy định (EC) số 96/2005 thay đổi mức dư lượng tối đa đối với chlorpropham, fuberidazole, ipconazole, methoxyfenozide, S-metolachlor và triflusulfuron trong hoặc trên một số sản phẩm</w:t>
            </w:r>
          </w:p>
        </w:tc>
        <w:tc>
          <w:tcPr>
            <w:tcW w:w="6521" w:type="dxa"/>
            <w:shd w:val="clear" w:color="auto" w:fill="FFFFFF"/>
            <w:tcMar>
              <w:top w:w="30" w:type="dxa"/>
              <w:left w:w="45" w:type="dxa"/>
              <w:bottom w:w="30" w:type="dxa"/>
              <w:right w:w="45" w:type="dxa"/>
            </w:tcMar>
            <w:vAlign w:val="center"/>
          </w:tcPr>
          <w:p w14:paraId="3EC90BB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sửa đổi Phụ lục II, III và V theo Quy định (EC) số 96/2005 thay đổi mức dư lượng tối đa đối với chlorpropham, fuberidazole, ipconazole, methoxyfenozide, S-metolachlor và triflusulfuron trong hoặc trên một số sản phẩm, cụ thể như sau:</w:t>
            </w:r>
          </w:p>
          <w:p w14:paraId="41D2956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Đối với hoạt chất fuberidazole và ipconazole không có sự thay đổi và đã được thiết lập ở mức rất thấp từ 0,01-0,05 mg/kg trên các mặt hàng; </w:t>
            </w:r>
          </w:p>
          <w:p w14:paraId="46B9DC1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Đối tượng điều chỉnh: Nhóm quả có múi, nhóm hạt, nhóm quả lớn, vỏ không ăn được (quả bơ, chuối, xoài, đu đủ, dứa, ổi, sầu riêng và các loại quả khác), nhóm rau tươi hoặc đông lạnh,.v.v..;</w:t>
            </w:r>
          </w:p>
          <w:p w14:paraId="633E4CF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(Chi tiết các mức MRL tại Phụ lục II kèm theo)</w:t>
            </w:r>
          </w:p>
        </w:tc>
      </w:tr>
      <w:tr w:rsidR="00780C56" w:rsidRPr="00782457" w14:paraId="5FED1401" w14:textId="77777777" w:rsidTr="00303639">
        <w:trPr>
          <w:trHeight w:val="283"/>
        </w:trPr>
        <w:tc>
          <w:tcPr>
            <w:tcW w:w="570" w:type="dxa"/>
            <w:shd w:val="clear" w:color="auto" w:fill="FFFFFF"/>
            <w:tcMar>
              <w:top w:w="30" w:type="dxa"/>
              <w:left w:w="45" w:type="dxa"/>
              <w:bottom w:w="30" w:type="dxa"/>
              <w:right w:w="45" w:type="dxa"/>
            </w:tcMar>
            <w:vAlign w:val="center"/>
          </w:tcPr>
          <w:p w14:paraId="16BC8E3F"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AA9B19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G/SPS/N/TPKM/639</w:t>
            </w:r>
          </w:p>
        </w:tc>
        <w:tc>
          <w:tcPr>
            <w:tcW w:w="1276" w:type="dxa"/>
            <w:shd w:val="clear" w:color="auto" w:fill="FFFFFF"/>
            <w:tcMar>
              <w:top w:w="30" w:type="dxa"/>
              <w:left w:w="45" w:type="dxa"/>
              <w:bottom w:w="30" w:type="dxa"/>
              <w:right w:w="45" w:type="dxa"/>
            </w:tcMar>
            <w:vAlign w:val="center"/>
          </w:tcPr>
          <w:p w14:paraId="3B0F029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49E323A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Đài Loan (Trung Quốc)</w:t>
            </w:r>
          </w:p>
        </w:tc>
        <w:tc>
          <w:tcPr>
            <w:tcW w:w="1276" w:type="dxa"/>
            <w:shd w:val="clear" w:color="auto" w:fill="FFFFFF"/>
            <w:tcMar>
              <w:top w:w="30" w:type="dxa"/>
              <w:left w:w="45" w:type="dxa"/>
              <w:bottom w:w="30" w:type="dxa"/>
              <w:right w:w="45" w:type="dxa"/>
            </w:tcMar>
            <w:vAlign w:val="center"/>
          </w:tcPr>
          <w:p w14:paraId="29DCDFB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13/12/2024</w:t>
            </w:r>
          </w:p>
        </w:tc>
        <w:tc>
          <w:tcPr>
            <w:tcW w:w="1984" w:type="dxa"/>
            <w:shd w:val="clear" w:color="auto" w:fill="FFFFFF"/>
            <w:tcMar>
              <w:top w:w="30" w:type="dxa"/>
              <w:left w:w="45" w:type="dxa"/>
              <w:bottom w:w="30" w:type="dxa"/>
              <w:right w:w="45" w:type="dxa"/>
            </w:tcMar>
            <w:vAlign w:val="center"/>
          </w:tcPr>
          <w:p w14:paraId="197E7174"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tiêu chuẩn về giới hạn mức dư lượng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trong thực phẩm.</w:t>
            </w:r>
          </w:p>
        </w:tc>
        <w:tc>
          <w:tcPr>
            <w:tcW w:w="6521" w:type="dxa"/>
            <w:shd w:val="clear" w:color="auto" w:fill="FFFFFF"/>
            <w:tcMar>
              <w:top w:w="30" w:type="dxa"/>
              <w:left w:w="45" w:type="dxa"/>
              <w:bottom w:w="30" w:type="dxa"/>
              <w:right w:w="45" w:type="dxa"/>
            </w:tcMar>
            <w:vAlign w:val="center"/>
          </w:tcPr>
          <w:p w14:paraId="22D3350D" w14:textId="77777777" w:rsidR="00780C56" w:rsidRPr="00782457" w:rsidRDefault="00780C56" w:rsidP="00303639">
            <w:pPr>
              <w:pStyle w:val="Footer"/>
              <w:tabs>
                <w:tab w:val="left" w:pos="709"/>
              </w:tabs>
              <w:spacing w:before="120"/>
              <w:jc w:val="both"/>
              <w:rPr>
                <w:rFonts w:ascii="Times New Roman" w:hAnsi="Times New Roman" w:cs="Times New Roman"/>
                <w:sz w:val="24"/>
                <w:szCs w:val="24"/>
              </w:rPr>
            </w:pPr>
            <w:r w:rsidRPr="00782457">
              <w:rPr>
                <w:rFonts w:ascii="Times New Roman" w:hAnsi="Times New Roman" w:cs="Times New Roman"/>
                <w:sz w:val="24"/>
                <w:szCs w:val="24"/>
              </w:rPr>
              <w:t>Ngày 13/12/2024 của Bộ Y tế và Phúc lợi Đài Loan (Trung Quốc) về dự thảo sửa đổi giới mức dư lượng tối đa (MRL) hoạt chất thuốc bảo vệ thực vật trong thực phẩm (thông báo kèm theo)</w:t>
            </w:r>
            <w:r w:rsidRPr="00782457">
              <w:rPr>
                <w:rStyle w:val="fontstyle01"/>
                <w:rFonts w:ascii="Times New Roman" w:hAnsi="Times New Roman" w:cs="Times New Roman"/>
                <w:sz w:val="24"/>
                <w:szCs w:val="24"/>
              </w:rPr>
              <w:t xml:space="preserve">, cụ thể như sau: </w:t>
            </w:r>
          </w:p>
          <w:p w14:paraId="1BA6F942" w14:textId="77777777" w:rsidR="00780C56" w:rsidRPr="00782457" w:rsidRDefault="00780C56" w:rsidP="00303639">
            <w:pPr>
              <w:pStyle w:val="Footer"/>
              <w:numPr>
                <w:ilvl w:val="0"/>
                <w:numId w:val="1"/>
              </w:numPr>
              <w:tabs>
                <w:tab w:val="clear" w:pos="4680"/>
                <w:tab w:val="clear" w:pos="9360"/>
                <w:tab w:val="left" w:pos="142"/>
                <w:tab w:val="left" w:pos="993"/>
                <w:tab w:val="center" w:pos="4320"/>
                <w:tab w:val="right" w:pos="8640"/>
              </w:tabs>
              <w:spacing w:before="120"/>
              <w:ind w:left="0" w:firstLine="0"/>
              <w:jc w:val="both"/>
              <w:rPr>
                <w:rFonts w:ascii="Times New Roman" w:hAnsi="Times New Roman" w:cs="Times New Roman"/>
                <w:sz w:val="24"/>
                <w:szCs w:val="24"/>
              </w:rPr>
            </w:pPr>
            <w:r w:rsidRPr="00782457">
              <w:rPr>
                <w:rFonts w:ascii="Times New Roman" w:hAnsi="Times New Roman" w:cs="Times New Roman"/>
                <w:sz w:val="24"/>
                <w:szCs w:val="24"/>
              </w:rPr>
              <w:t xml:space="preserve">Xóa mức dư lượng tối đa (MRL) các hoạt chất </w:t>
            </w:r>
            <w:r w:rsidRPr="00782457">
              <w:rPr>
                <w:rFonts w:ascii="Times New Roman" w:hAnsi="Times New Roman" w:cs="Times New Roman"/>
                <w:spacing w:val="-2"/>
                <w:sz w:val="24"/>
                <w:szCs w:val="24"/>
              </w:rPr>
              <w:t>2,4-</w:t>
            </w:r>
            <w:r w:rsidRPr="00782457">
              <w:rPr>
                <w:rFonts w:ascii="Times New Roman" w:hAnsi="Times New Roman" w:cs="Times New Roman"/>
                <w:spacing w:val="-10"/>
                <w:sz w:val="24"/>
                <w:szCs w:val="24"/>
              </w:rPr>
              <w:t xml:space="preserve">D và  </w:t>
            </w:r>
            <w:r w:rsidRPr="00782457">
              <w:rPr>
                <w:rFonts w:ascii="Times New Roman" w:hAnsi="Times New Roman" w:cs="Times New Roman"/>
                <w:spacing w:val="-2"/>
                <w:sz w:val="24"/>
                <w:szCs w:val="24"/>
              </w:rPr>
              <w:t>Captan đối với trái cây, rau, ngũ cốc và chè</w:t>
            </w:r>
            <w:r w:rsidRPr="00782457">
              <w:rPr>
                <w:rFonts w:ascii="Times New Roman" w:hAnsi="Times New Roman" w:cs="Times New Roman"/>
                <w:strike/>
                <w:spacing w:val="-2"/>
                <w:sz w:val="24"/>
                <w:szCs w:val="24"/>
              </w:rPr>
              <w:t>.</w:t>
            </w:r>
          </w:p>
          <w:p w14:paraId="6FB52207" w14:textId="77777777" w:rsidR="00780C56" w:rsidRPr="00782457" w:rsidRDefault="00780C56" w:rsidP="00303639">
            <w:pPr>
              <w:pStyle w:val="Footer"/>
              <w:numPr>
                <w:ilvl w:val="0"/>
                <w:numId w:val="1"/>
              </w:numPr>
              <w:tabs>
                <w:tab w:val="clear" w:pos="4680"/>
                <w:tab w:val="clear" w:pos="9360"/>
                <w:tab w:val="left" w:pos="142"/>
                <w:tab w:val="left" w:pos="993"/>
                <w:tab w:val="center" w:pos="4320"/>
                <w:tab w:val="right" w:pos="8640"/>
              </w:tabs>
              <w:spacing w:before="120"/>
              <w:ind w:left="0" w:firstLine="0"/>
              <w:jc w:val="both"/>
              <w:rPr>
                <w:rFonts w:ascii="Times New Roman" w:hAnsi="Times New Roman" w:cs="Times New Roman"/>
                <w:spacing w:val="-2"/>
                <w:sz w:val="24"/>
                <w:szCs w:val="24"/>
                <w:lang w:val="x-none"/>
              </w:rPr>
            </w:pPr>
            <w:r w:rsidRPr="00782457">
              <w:rPr>
                <w:rFonts w:ascii="Times New Roman" w:hAnsi="Times New Roman" w:cs="Times New Roman"/>
                <w:spacing w:val="-2"/>
                <w:sz w:val="24"/>
                <w:szCs w:val="24"/>
                <w:lang w:val="x-none"/>
              </w:rPr>
              <w:t xml:space="preserve">Sửa đổi mức dư lượng tối đa (MRL) của 32 hoạt chất tồn dư trong trái </w:t>
            </w:r>
            <w:r w:rsidRPr="00782457">
              <w:rPr>
                <w:rFonts w:ascii="Times New Roman" w:hAnsi="Times New Roman" w:cs="Times New Roman"/>
                <w:spacing w:val="-2"/>
                <w:sz w:val="24"/>
                <w:szCs w:val="24"/>
              </w:rPr>
              <w:t>cây, rau, ngũ cốc, đậu khô, hạt cây, thảo mộc, hoa bia và trà</w:t>
            </w:r>
            <w:r w:rsidRPr="00782457">
              <w:rPr>
                <w:rFonts w:ascii="Times New Roman" w:hAnsi="Times New Roman" w:cs="Times New Roman"/>
                <w:spacing w:val="-2"/>
                <w:sz w:val="24"/>
                <w:szCs w:val="24"/>
                <w:lang w:val="x-none"/>
              </w:rPr>
              <w:t>.</w:t>
            </w:r>
          </w:p>
          <w:p w14:paraId="12E76A92" w14:textId="77777777" w:rsidR="00780C56" w:rsidRPr="00782457" w:rsidRDefault="00780C56" w:rsidP="00303639">
            <w:pPr>
              <w:pStyle w:val="Footer"/>
              <w:numPr>
                <w:ilvl w:val="0"/>
                <w:numId w:val="1"/>
              </w:numPr>
              <w:tabs>
                <w:tab w:val="clear" w:pos="4680"/>
                <w:tab w:val="clear" w:pos="9360"/>
                <w:tab w:val="left" w:pos="142"/>
                <w:tab w:val="left" w:pos="993"/>
                <w:tab w:val="center" w:pos="4320"/>
                <w:tab w:val="right" w:pos="8640"/>
              </w:tabs>
              <w:spacing w:before="120"/>
              <w:ind w:left="0" w:firstLine="0"/>
              <w:jc w:val="both"/>
              <w:rPr>
                <w:rFonts w:ascii="Times New Roman" w:hAnsi="Times New Roman" w:cs="Times New Roman"/>
                <w:spacing w:val="-2"/>
                <w:sz w:val="24"/>
                <w:szCs w:val="24"/>
                <w:lang w:val="x-none"/>
              </w:rPr>
            </w:pPr>
            <w:r w:rsidRPr="00782457">
              <w:rPr>
                <w:rFonts w:ascii="Times New Roman" w:hAnsi="Times New Roman" w:cs="Times New Roman"/>
                <w:spacing w:val="-2"/>
                <w:sz w:val="24"/>
                <w:szCs w:val="24"/>
                <w:lang w:val="x-none"/>
              </w:rPr>
              <w:t xml:space="preserve">Thêm Prothiofos vào danh sách thuốc </w:t>
            </w:r>
            <w:r>
              <w:rPr>
                <w:rFonts w:ascii="Times New Roman" w:hAnsi="Times New Roman" w:cs="Times New Roman"/>
                <w:spacing w:val="-2"/>
                <w:sz w:val="24"/>
                <w:szCs w:val="24"/>
                <w:lang w:val="x-none"/>
              </w:rPr>
              <w:t>bảo vệ thực vật</w:t>
            </w:r>
            <w:r w:rsidRPr="00782457">
              <w:rPr>
                <w:rFonts w:ascii="Times New Roman" w:hAnsi="Times New Roman" w:cs="Times New Roman"/>
                <w:spacing w:val="-2"/>
                <w:sz w:val="24"/>
                <w:szCs w:val="24"/>
                <w:lang w:val="x-none"/>
              </w:rPr>
              <w:t xml:space="preserve"> bị cấm sử dụng.</w:t>
            </w:r>
          </w:p>
          <w:p w14:paraId="52F0189D" w14:textId="77777777" w:rsidR="00780C56" w:rsidRPr="00872081" w:rsidRDefault="00780C56" w:rsidP="00303639">
            <w:pPr>
              <w:pStyle w:val="Footer"/>
              <w:numPr>
                <w:ilvl w:val="0"/>
                <w:numId w:val="1"/>
              </w:numPr>
              <w:tabs>
                <w:tab w:val="clear" w:pos="4680"/>
                <w:tab w:val="clear" w:pos="9360"/>
                <w:tab w:val="left" w:pos="142"/>
                <w:tab w:val="left" w:pos="993"/>
                <w:tab w:val="center" w:pos="4320"/>
                <w:tab w:val="right" w:pos="8640"/>
              </w:tabs>
              <w:spacing w:before="120"/>
              <w:ind w:left="0" w:firstLine="0"/>
              <w:jc w:val="both"/>
              <w:rPr>
                <w:rFonts w:ascii="Times New Roman" w:hAnsi="Times New Roman" w:cs="Times New Roman"/>
                <w:spacing w:val="-2"/>
                <w:sz w:val="24"/>
                <w:szCs w:val="24"/>
                <w:lang w:val="x-none"/>
              </w:rPr>
            </w:pPr>
            <w:r w:rsidRPr="00782457">
              <w:rPr>
                <w:rFonts w:ascii="Times New Roman" w:hAnsi="Times New Roman" w:cs="Times New Roman"/>
                <w:spacing w:val="-2"/>
                <w:sz w:val="24"/>
                <w:szCs w:val="24"/>
                <w:lang w:val="x-none"/>
              </w:rPr>
              <w:t>Thời hạn góp ý: Trước ngày 05/2/2025.</w:t>
            </w:r>
          </w:p>
        </w:tc>
      </w:tr>
      <w:tr w:rsidR="00780C56" w:rsidRPr="00782457" w14:paraId="389170D1" w14:textId="77777777" w:rsidTr="00303639">
        <w:trPr>
          <w:trHeight w:val="283"/>
        </w:trPr>
        <w:tc>
          <w:tcPr>
            <w:tcW w:w="570" w:type="dxa"/>
            <w:shd w:val="clear" w:color="auto" w:fill="FFFFFF"/>
            <w:tcMar>
              <w:top w:w="30" w:type="dxa"/>
              <w:left w:w="45" w:type="dxa"/>
              <w:bottom w:w="30" w:type="dxa"/>
              <w:right w:w="45" w:type="dxa"/>
            </w:tcMar>
            <w:vAlign w:val="center"/>
          </w:tcPr>
          <w:p w14:paraId="25254374"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19991D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G/SPS/N/AUS/611</w:t>
            </w:r>
          </w:p>
        </w:tc>
        <w:tc>
          <w:tcPr>
            <w:tcW w:w="1276" w:type="dxa"/>
            <w:shd w:val="clear" w:color="auto" w:fill="FFFFFF"/>
            <w:tcMar>
              <w:top w:w="30" w:type="dxa"/>
              <w:left w:w="45" w:type="dxa"/>
              <w:bottom w:w="30" w:type="dxa"/>
              <w:right w:w="45" w:type="dxa"/>
            </w:tcMar>
            <w:vAlign w:val="center"/>
          </w:tcPr>
          <w:p w14:paraId="1B7D5AC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 TY</w:t>
            </w:r>
          </w:p>
        </w:tc>
        <w:tc>
          <w:tcPr>
            <w:tcW w:w="1276" w:type="dxa"/>
            <w:shd w:val="clear" w:color="auto" w:fill="FFFFFF"/>
            <w:vAlign w:val="center"/>
          </w:tcPr>
          <w:p w14:paraId="33110E9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30697F7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13/12/2024</w:t>
            </w:r>
          </w:p>
        </w:tc>
        <w:tc>
          <w:tcPr>
            <w:tcW w:w="1984" w:type="dxa"/>
            <w:shd w:val="clear" w:color="auto" w:fill="FFFFFF"/>
            <w:tcMar>
              <w:top w:w="30" w:type="dxa"/>
              <w:left w:w="45" w:type="dxa"/>
              <w:bottom w:w="30" w:type="dxa"/>
              <w:right w:w="45" w:type="dxa"/>
            </w:tcMar>
            <w:vAlign w:val="center"/>
          </w:tcPr>
          <w:p w14:paraId="5A4BAC14"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Đề xuất sửa đổi phụ lục 20 của Bộ luật Tiêu chuẩn thực phẩm Úc Niu Di-lân (ngày 10/12/2024)</w:t>
            </w:r>
          </w:p>
        </w:tc>
        <w:tc>
          <w:tcPr>
            <w:tcW w:w="6521" w:type="dxa"/>
            <w:shd w:val="clear" w:color="auto" w:fill="FFFFFF"/>
            <w:tcMar>
              <w:top w:w="30" w:type="dxa"/>
              <w:left w:w="45" w:type="dxa"/>
              <w:bottom w:w="30" w:type="dxa"/>
              <w:right w:w="45" w:type="dxa"/>
            </w:tcMar>
          </w:tcPr>
          <w:p w14:paraId="24156FC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Úc – Niu Di-lân Đề xuất sửa đổi Bộ luật Tiêu chuẩn thực phẩm: điều chỉnh các mức giới hạn dư lượng tối đa (MRL) đối với các loại hóa chất nông nghiệp và thú y trên các mặt hàng thực vật và động vật được chỉ định sau đây:</w:t>
            </w:r>
          </w:p>
          <w:p w14:paraId="656E107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Các mặt hàng thực vật:</w:t>
            </w:r>
          </w:p>
          <w:tbl>
            <w:tblPr>
              <w:tblStyle w:val="TableGrid"/>
              <w:tblW w:w="0" w:type="auto"/>
              <w:tblLayout w:type="fixed"/>
              <w:tblLook w:val="04A0" w:firstRow="1" w:lastRow="0" w:firstColumn="1" w:lastColumn="0" w:noHBand="0" w:noVBand="1"/>
            </w:tblPr>
            <w:tblGrid>
              <w:gridCol w:w="2786"/>
              <w:gridCol w:w="1418"/>
              <w:gridCol w:w="1559"/>
            </w:tblGrid>
            <w:tr w:rsidR="00780C56" w:rsidRPr="00782457" w14:paraId="512A9DB1" w14:textId="77777777" w:rsidTr="00303639">
              <w:tc>
                <w:tcPr>
                  <w:tcW w:w="2786" w:type="dxa"/>
                  <w:vAlign w:val="center"/>
                </w:tcPr>
                <w:p w14:paraId="4A798F26"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Hóa chất</w:t>
                  </w:r>
                </w:p>
              </w:tc>
              <w:tc>
                <w:tcPr>
                  <w:tcW w:w="1418" w:type="dxa"/>
                  <w:vAlign w:val="center"/>
                </w:tcPr>
                <w:p w14:paraId="34758550"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Sản phẩm</w:t>
                  </w:r>
                </w:p>
              </w:tc>
              <w:tc>
                <w:tcPr>
                  <w:tcW w:w="1559" w:type="dxa"/>
                  <w:vAlign w:val="center"/>
                </w:tcPr>
                <w:p w14:paraId="1B88261B"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Mức MRL (mg/kg)</w:t>
                  </w:r>
                </w:p>
              </w:tc>
            </w:tr>
            <w:tr w:rsidR="00780C56" w:rsidRPr="00782457" w14:paraId="5422441B" w14:textId="77777777" w:rsidTr="00303639">
              <w:tc>
                <w:tcPr>
                  <w:tcW w:w="2786" w:type="dxa"/>
                  <w:vAlign w:val="center"/>
                </w:tcPr>
                <w:p w14:paraId="6AF07EDE"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Famoxadone</w:t>
                  </w:r>
                </w:p>
              </w:tc>
              <w:tc>
                <w:tcPr>
                  <w:tcW w:w="1418" w:type="dxa"/>
                  <w:vAlign w:val="center"/>
                </w:tcPr>
                <w:p w14:paraId="273FF63F"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Rau lá</w:t>
                  </w:r>
                </w:p>
              </w:tc>
              <w:tc>
                <w:tcPr>
                  <w:tcW w:w="1559" w:type="dxa"/>
                  <w:vAlign w:val="center"/>
                </w:tcPr>
                <w:p w14:paraId="5BD6A26E"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40</w:t>
                  </w:r>
                </w:p>
              </w:tc>
            </w:tr>
            <w:tr w:rsidR="00780C56" w:rsidRPr="00782457" w14:paraId="2DDCCD0F" w14:textId="77777777" w:rsidTr="00303639">
              <w:tc>
                <w:tcPr>
                  <w:tcW w:w="2786" w:type="dxa"/>
                  <w:vAlign w:val="center"/>
                </w:tcPr>
                <w:p w14:paraId="419B9A19"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Aminoethoxyvinylglycine</w:t>
                  </w:r>
                </w:p>
              </w:tc>
              <w:tc>
                <w:tcPr>
                  <w:tcW w:w="1418" w:type="dxa"/>
                  <w:vAlign w:val="center"/>
                </w:tcPr>
                <w:p w14:paraId="09738634"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Bơ</w:t>
                  </w:r>
                </w:p>
              </w:tc>
              <w:tc>
                <w:tcPr>
                  <w:tcW w:w="1559" w:type="dxa"/>
                  <w:vAlign w:val="center"/>
                </w:tcPr>
                <w:p w14:paraId="2FF0398E"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0,05</w:t>
                  </w:r>
                </w:p>
              </w:tc>
            </w:tr>
            <w:tr w:rsidR="00780C56" w:rsidRPr="00782457" w14:paraId="6B7C0F8F" w14:textId="77777777" w:rsidTr="00303639">
              <w:tc>
                <w:tcPr>
                  <w:tcW w:w="2786" w:type="dxa"/>
                  <w:vAlign w:val="center"/>
                </w:tcPr>
                <w:p w14:paraId="0AB39570"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Boscalid</w:t>
                  </w:r>
                </w:p>
              </w:tc>
              <w:tc>
                <w:tcPr>
                  <w:tcW w:w="1418" w:type="dxa"/>
                  <w:vAlign w:val="center"/>
                </w:tcPr>
                <w:p w14:paraId="2678AD20"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Việt quất</w:t>
                  </w:r>
                </w:p>
              </w:tc>
              <w:tc>
                <w:tcPr>
                  <w:tcW w:w="1559" w:type="dxa"/>
                  <w:vAlign w:val="center"/>
                </w:tcPr>
                <w:p w14:paraId="7E966A61"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10</w:t>
                  </w:r>
                </w:p>
              </w:tc>
            </w:tr>
            <w:tr w:rsidR="00780C56" w:rsidRPr="00782457" w14:paraId="69416C8A" w14:textId="77777777" w:rsidTr="00303639">
              <w:tc>
                <w:tcPr>
                  <w:tcW w:w="2786" w:type="dxa"/>
                  <w:vAlign w:val="center"/>
                </w:tcPr>
                <w:p w14:paraId="116DD8C3"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MCPA</w:t>
                  </w:r>
                </w:p>
              </w:tc>
              <w:tc>
                <w:tcPr>
                  <w:tcW w:w="1418" w:type="dxa"/>
                  <w:vAlign w:val="center"/>
                </w:tcPr>
                <w:p w14:paraId="3E217566"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Mía</w:t>
                  </w:r>
                </w:p>
              </w:tc>
              <w:tc>
                <w:tcPr>
                  <w:tcW w:w="1559" w:type="dxa"/>
                  <w:vAlign w:val="center"/>
                </w:tcPr>
                <w:p w14:paraId="24A1AB9D"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0,01</w:t>
                  </w:r>
                </w:p>
              </w:tc>
            </w:tr>
            <w:tr w:rsidR="00780C56" w:rsidRPr="00782457" w14:paraId="2727C786" w14:textId="77777777" w:rsidTr="00303639">
              <w:tc>
                <w:tcPr>
                  <w:tcW w:w="2786" w:type="dxa"/>
                  <w:vAlign w:val="center"/>
                </w:tcPr>
                <w:p w14:paraId="0DEDE76B"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Methoxyfenozide</w:t>
                  </w:r>
                </w:p>
              </w:tc>
              <w:tc>
                <w:tcPr>
                  <w:tcW w:w="1418" w:type="dxa"/>
                  <w:vAlign w:val="center"/>
                </w:tcPr>
                <w:p w14:paraId="7AD39BF4"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Đậu carob</w:t>
                  </w:r>
                </w:p>
              </w:tc>
              <w:tc>
                <w:tcPr>
                  <w:tcW w:w="1559" w:type="dxa"/>
                  <w:vAlign w:val="center"/>
                </w:tcPr>
                <w:p w14:paraId="2312E6AA"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5</w:t>
                  </w:r>
                </w:p>
              </w:tc>
            </w:tr>
            <w:tr w:rsidR="00780C56" w:rsidRPr="00782457" w14:paraId="78A34732" w14:textId="77777777" w:rsidTr="00303639">
              <w:tc>
                <w:tcPr>
                  <w:tcW w:w="2786" w:type="dxa"/>
                  <w:vAlign w:val="center"/>
                </w:tcPr>
                <w:p w14:paraId="3C1E2943"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Pyraclostrobin</w:t>
                  </w:r>
                </w:p>
              </w:tc>
              <w:tc>
                <w:tcPr>
                  <w:tcW w:w="1418" w:type="dxa"/>
                  <w:vAlign w:val="center"/>
                </w:tcPr>
                <w:p w14:paraId="6C21B10D"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Việt quất</w:t>
                  </w:r>
                </w:p>
              </w:tc>
              <w:tc>
                <w:tcPr>
                  <w:tcW w:w="1559" w:type="dxa"/>
                  <w:vAlign w:val="center"/>
                </w:tcPr>
                <w:p w14:paraId="63922506"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rPr>
                    <w:t>4</w:t>
                  </w:r>
                </w:p>
              </w:tc>
            </w:tr>
          </w:tbl>
          <w:p w14:paraId="2AEF3836" w14:textId="77777777" w:rsidR="00780C56" w:rsidRPr="00782457" w:rsidRDefault="00780C56" w:rsidP="00303639">
            <w:pPr>
              <w:spacing w:before="120" w:after="0" w:line="240" w:lineRule="auto"/>
              <w:jc w:val="both"/>
              <w:rPr>
                <w:rFonts w:ascii="Times New Roman" w:hAnsi="Times New Roman" w:cs="Times New Roman"/>
                <w:sz w:val="24"/>
                <w:szCs w:val="24"/>
              </w:rPr>
            </w:pPr>
          </w:p>
          <w:p w14:paraId="364C2A9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 Các mặt hàng động vật:</w:t>
            </w:r>
          </w:p>
          <w:tbl>
            <w:tblPr>
              <w:tblStyle w:val="TableGrid"/>
              <w:tblW w:w="0" w:type="auto"/>
              <w:tblLayout w:type="fixed"/>
              <w:tblLook w:val="04A0" w:firstRow="1" w:lastRow="0" w:firstColumn="1" w:lastColumn="0" w:noHBand="0" w:noVBand="1"/>
            </w:tblPr>
            <w:tblGrid>
              <w:gridCol w:w="1573"/>
              <w:gridCol w:w="2489"/>
              <w:gridCol w:w="2268"/>
            </w:tblGrid>
            <w:tr w:rsidR="00780C56" w:rsidRPr="00782457" w14:paraId="5C6FBE31" w14:textId="77777777" w:rsidTr="00303639">
              <w:tc>
                <w:tcPr>
                  <w:tcW w:w="1573" w:type="dxa"/>
                  <w:vAlign w:val="center"/>
                </w:tcPr>
                <w:p w14:paraId="230A9476"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lang w:val="en-US"/>
                    </w:rPr>
                    <w:t>Hóa chất</w:t>
                  </w:r>
                </w:p>
              </w:tc>
              <w:tc>
                <w:tcPr>
                  <w:tcW w:w="2489" w:type="dxa"/>
                  <w:vAlign w:val="center"/>
                </w:tcPr>
                <w:p w14:paraId="67EE2FC8"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lang w:val="en-US"/>
                    </w:rPr>
                    <w:t>Sản phẩm</w:t>
                  </w:r>
                </w:p>
              </w:tc>
              <w:tc>
                <w:tcPr>
                  <w:tcW w:w="2268" w:type="dxa"/>
                  <w:vAlign w:val="center"/>
                </w:tcPr>
                <w:p w14:paraId="37ABFF59" w14:textId="77777777" w:rsidR="00780C56" w:rsidRPr="00782457" w:rsidRDefault="00780C56" w:rsidP="00303639">
                  <w:pPr>
                    <w:spacing w:before="120" w:line="240" w:lineRule="auto"/>
                    <w:jc w:val="center"/>
                    <w:rPr>
                      <w:rFonts w:ascii="Times New Roman" w:hAnsi="Times New Roman" w:cs="Times New Roman"/>
                      <w:sz w:val="24"/>
                      <w:szCs w:val="24"/>
                    </w:rPr>
                  </w:pPr>
                  <w:r w:rsidRPr="00782457">
                    <w:rPr>
                      <w:rFonts w:ascii="Times New Roman" w:hAnsi="Times New Roman" w:cs="Times New Roman"/>
                      <w:sz w:val="24"/>
                      <w:szCs w:val="24"/>
                      <w:lang w:val="en-US"/>
                    </w:rPr>
                    <w:t>Mức MRL (mg/kg)</w:t>
                  </w:r>
                </w:p>
              </w:tc>
            </w:tr>
            <w:tr w:rsidR="00780C56" w:rsidRPr="00782457" w14:paraId="712ADA4C" w14:textId="77777777" w:rsidTr="00303639">
              <w:tc>
                <w:tcPr>
                  <w:tcW w:w="1573" w:type="dxa"/>
                  <w:vMerge w:val="restart"/>
                  <w:vAlign w:val="center"/>
                </w:tcPr>
                <w:p w14:paraId="45E034DE"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Famoxadone</w:t>
                  </w:r>
                </w:p>
              </w:tc>
              <w:tc>
                <w:tcPr>
                  <w:tcW w:w="2489" w:type="dxa"/>
                  <w:vAlign w:val="center"/>
                </w:tcPr>
                <w:p w14:paraId="45590509" w14:textId="77777777" w:rsidR="00780C56" w:rsidRPr="00782457" w:rsidRDefault="00780C56" w:rsidP="00303639">
                  <w:pPr>
                    <w:spacing w:before="120" w:line="240" w:lineRule="auto"/>
                    <w:jc w:val="both"/>
                    <w:rPr>
                      <w:rFonts w:ascii="Times New Roman" w:hAnsi="Times New Roman" w:cs="Times New Roman"/>
                      <w:sz w:val="24"/>
                      <w:szCs w:val="24"/>
                      <w:lang w:val="en-US"/>
                    </w:rPr>
                  </w:pPr>
                  <w:r w:rsidRPr="00782457">
                    <w:rPr>
                      <w:rFonts w:ascii="Times New Roman" w:hAnsi="Times New Roman" w:cs="Times New Roman"/>
                      <w:sz w:val="24"/>
                      <w:szCs w:val="24"/>
                      <w:lang w:val="en-US"/>
                    </w:rPr>
                    <w:t>Trứng</w:t>
                  </w:r>
                </w:p>
              </w:tc>
              <w:tc>
                <w:tcPr>
                  <w:tcW w:w="2268" w:type="dxa"/>
                  <w:vAlign w:val="center"/>
                </w:tcPr>
                <w:p w14:paraId="032302B0" w14:textId="77777777" w:rsidR="00780C56" w:rsidRPr="00782457" w:rsidRDefault="00780C56" w:rsidP="00303639">
                  <w:pPr>
                    <w:spacing w:before="12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0,01</w:t>
                  </w:r>
                </w:p>
              </w:tc>
            </w:tr>
            <w:tr w:rsidR="00780C56" w:rsidRPr="00782457" w14:paraId="2FF3C208" w14:textId="77777777" w:rsidTr="00303639">
              <w:tc>
                <w:tcPr>
                  <w:tcW w:w="1573" w:type="dxa"/>
                  <w:vMerge/>
                  <w:vAlign w:val="center"/>
                </w:tcPr>
                <w:p w14:paraId="140596F1" w14:textId="77777777" w:rsidR="00780C56" w:rsidRPr="00782457" w:rsidRDefault="00780C56" w:rsidP="00303639">
                  <w:pPr>
                    <w:spacing w:before="120" w:line="240" w:lineRule="auto"/>
                    <w:jc w:val="both"/>
                    <w:rPr>
                      <w:rFonts w:ascii="Times New Roman" w:hAnsi="Times New Roman" w:cs="Times New Roman"/>
                      <w:sz w:val="24"/>
                      <w:szCs w:val="24"/>
                    </w:rPr>
                  </w:pPr>
                </w:p>
              </w:tc>
              <w:tc>
                <w:tcPr>
                  <w:tcW w:w="2489" w:type="dxa"/>
                  <w:vAlign w:val="center"/>
                </w:tcPr>
                <w:p w14:paraId="357C5360" w14:textId="77777777" w:rsidR="00780C56" w:rsidRPr="00782457" w:rsidRDefault="00780C56" w:rsidP="00303639">
                  <w:pPr>
                    <w:spacing w:before="120" w:line="240" w:lineRule="auto"/>
                    <w:jc w:val="both"/>
                    <w:rPr>
                      <w:rFonts w:ascii="Times New Roman" w:hAnsi="Times New Roman" w:cs="Times New Roman"/>
                      <w:sz w:val="24"/>
                      <w:szCs w:val="24"/>
                      <w:lang w:val="en-US"/>
                    </w:rPr>
                  </w:pPr>
                  <w:r w:rsidRPr="00782457">
                    <w:rPr>
                      <w:rFonts w:ascii="Times New Roman" w:hAnsi="Times New Roman" w:cs="Times New Roman"/>
                      <w:sz w:val="24"/>
                      <w:szCs w:val="24"/>
                      <w:lang w:val="en-US"/>
                    </w:rPr>
                    <w:t>Sữa</w:t>
                  </w:r>
                </w:p>
              </w:tc>
              <w:tc>
                <w:tcPr>
                  <w:tcW w:w="2268" w:type="dxa"/>
                  <w:vAlign w:val="center"/>
                </w:tcPr>
                <w:p w14:paraId="7D9749B6" w14:textId="77777777" w:rsidR="00780C56" w:rsidRPr="00782457" w:rsidRDefault="00780C56" w:rsidP="00303639">
                  <w:pPr>
                    <w:spacing w:before="12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0,01</w:t>
                  </w:r>
                </w:p>
              </w:tc>
            </w:tr>
            <w:tr w:rsidR="00780C56" w:rsidRPr="00782457" w14:paraId="6DCF4917" w14:textId="77777777" w:rsidTr="00303639">
              <w:tc>
                <w:tcPr>
                  <w:tcW w:w="1573" w:type="dxa"/>
                  <w:vMerge/>
                  <w:vAlign w:val="center"/>
                </w:tcPr>
                <w:p w14:paraId="35676A93" w14:textId="77777777" w:rsidR="00780C56" w:rsidRPr="00782457" w:rsidRDefault="00780C56" w:rsidP="00303639">
                  <w:pPr>
                    <w:spacing w:before="120" w:line="240" w:lineRule="auto"/>
                    <w:jc w:val="both"/>
                    <w:rPr>
                      <w:rFonts w:ascii="Times New Roman" w:hAnsi="Times New Roman" w:cs="Times New Roman"/>
                      <w:sz w:val="24"/>
                      <w:szCs w:val="24"/>
                    </w:rPr>
                  </w:pPr>
                </w:p>
              </w:tc>
              <w:tc>
                <w:tcPr>
                  <w:tcW w:w="2489" w:type="dxa"/>
                  <w:vAlign w:val="center"/>
                </w:tcPr>
                <w:p w14:paraId="5B704FAF" w14:textId="77777777" w:rsidR="00780C56" w:rsidRPr="00782457" w:rsidRDefault="00780C56" w:rsidP="00303639">
                  <w:pPr>
                    <w:spacing w:before="120" w:line="240" w:lineRule="auto"/>
                    <w:jc w:val="both"/>
                    <w:rPr>
                      <w:rFonts w:ascii="Times New Roman" w:hAnsi="Times New Roman" w:cs="Times New Roman"/>
                      <w:sz w:val="24"/>
                      <w:szCs w:val="24"/>
                      <w:lang w:val="en-US"/>
                    </w:rPr>
                  </w:pPr>
                  <w:r w:rsidRPr="00782457">
                    <w:rPr>
                      <w:rFonts w:ascii="Times New Roman" w:hAnsi="Times New Roman" w:cs="Times New Roman"/>
                      <w:sz w:val="24"/>
                      <w:szCs w:val="24"/>
                      <w:lang w:val="en-US"/>
                    </w:rPr>
                    <w:t>Mỡ gia cầm</w:t>
                  </w:r>
                </w:p>
              </w:tc>
              <w:tc>
                <w:tcPr>
                  <w:tcW w:w="2268" w:type="dxa"/>
                  <w:vAlign w:val="center"/>
                </w:tcPr>
                <w:p w14:paraId="7EADD4F2" w14:textId="77777777" w:rsidR="00780C56" w:rsidRPr="00782457" w:rsidRDefault="00780C56" w:rsidP="00303639">
                  <w:pPr>
                    <w:spacing w:before="12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0,01</w:t>
                  </w:r>
                </w:p>
              </w:tc>
            </w:tr>
            <w:tr w:rsidR="00780C56" w:rsidRPr="00782457" w14:paraId="53C39AE0" w14:textId="77777777" w:rsidTr="00303639">
              <w:tc>
                <w:tcPr>
                  <w:tcW w:w="1573" w:type="dxa"/>
                  <w:vMerge/>
                  <w:vAlign w:val="center"/>
                </w:tcPr>
                <w:p w14:paraId="4433D6E4" w14:textId="77777777" w:rsidR="00780C56" w:rsidRPr="00782457" w:rsidRDefault="00780C56" w:rsidP="00303639">
                  <w:pPr>
                    <w:spacing w:before="120" w:line="240" w:lineRule="auto"/>
                    <w:jc w:val="both"/>
                    <w:rPr>
                      <w:rFonts w:ascii="Times New Roman" w:hAnsi="Times New Roman" w:cs="Times New Roman"/>
                      <w:sz w:val="24"/>
                      <w:szCs w:val="24"/>
                    </w:rPr>
                  </w:pPr>
                </w:p>
              </w:tc>
              <w:tc>
                <w:tcPr>
                  <w:tcW w:w="2489" w:type="dxa"/>
                  <w:vAlign w:val="center"/>
                </w:tcPr>
                <w:p w14:paraId="13C7B316" w14:textId="77777777" w:rsidR="00780C56" w:rsidRPr="00782457" w:rsidRDefault="00780C56" w:rsidP="00303639">
                  <w:pPr>
                    <w:spacing w:before="120" w:line="240" w:lineRule="auto"/>
                    <w:jc w:val="both"/>
                    <w:rPr>
                      <w:rFonts w:ascii="Times New Roman" w:hAnsi="Times New Roman" w:cs="Times New Roman"/>
                      <w:sz w:val="24"/>
                      <w:szCs w:val="24"/>
                      <w:lang w:val="vi"/>
                    </w:rPr>
                  </w:pPr>
                  <w:r w:rsidRPr="00782457">
                    <w:rPr>
                      <w:rFonts w:ascii="Times New Roman" w:hAnsi="Times New Roman" w:cs="Times New Roman"/>
                      <w:sz w:val="24"/>
                      <w:szCs w:val="24"/>
                      <w:lang w:val="vi"/>
                    </w:rPr>
                    <w:t>Nội tạng ăn được của gia cầm</w:t>
                  </w:r>
                </w:p>
              </w:tc>
              <w:tc>
                <w:tcPr>
                  <w:tcW w:w="2268" w:type="dxa"/>
                  <w:vAlign w:val="center"/>
                </w:tcPr>
                <w:p w14:paraId="6F2E06B1" w14:textId="77777777" w:rsidR="00780C56" w:rsidRPr="00782457" w:rsidRDefault="00780C56" w:rsidP="00303639">
                  <w:pPr>
                    <w:spacing w:before="12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0,01</w:t>
                  </w:r>
                </w:p>
              </w:tc>
            </w:tr>
            <w:tr w:rsidR="00780C56" w:rsidRPr="00782457" w14:paraId="51C72B18" w14:textId="77777777" w:rsidTr="00303639">
              <w:tc>
                <w:tcPr>
                  <w:tcW w:w="1573" w:type="dxa"/>
                  <w:vMerge/>
                  <w:vAlign w:val="center"/>
                </w:tcPr>
                <w:p w14:paraId="121976D8" w14:textId="77777777" w:rsidR="00780C56" w:rsidRPr="00782457" w:rsidRDefault="00780C56" w:rsidP="00303639">
                  <w:pPr>
                    <w:spacing w:before="120" w:line="240" w:lineRule="auto"/>
                    <w:jc w:val="both"/>
                    <w:rPr>
                      <w:rFonts w:ascii="Times New Roman" w:hAnsi="Times New Roman" w:cs="Times New Roman"/>
                      <w:sz w:val="24"/>
                      <w:szCs w:val="24"/>
                    </w:rPr>
                  </w:pPr>
                </w:p>
              </w:tc>
              <w:tc>
                <w:tcPr>
                  <w:tcW w:w="2489" w:type="dxa"/>
                  <w:vAlign w:val="center"/>
                </w:tcPr>
                <w:p w14:paraId="75F0EC6B" w14:textId="77777777" w:rsidR="00780C56" w:rsidRPr="00782457" w:rsidRDefault="00780C56" w:rsidP="00303639">
                  <w:pPr>
                    <w:spacing w:before="120" w:line="240" w:lineRule="auto"/>
                    <w:jc w:val="both"/>
                    <w:rPr>
                      <w:rFonts w:ascii="Times New Roman" w:hAnsi="Times New Roman" w:cs="Times New Roman"/>
                      <w:sz w:val="24"/>
                      <w:szCs w:val="24"/>
                      <w:lang w:val="vi"/>
                    </w:rPr>
                  </w:pPr>
                  <w:r w:rsidRPr="00782457">
                    <w:rPr>
                      <w:rFonts w:ascii="Times New Roman" w:hAnsi="Times New Roman" w:cs="Times New Roman"/>
                      <w:sz w:val="24"/>
                      <w:szCs w:val="24"/>
                      <w:lang w:val="vi"/>
                    </w:rPr>
                    <w:t>Nội tạng ăn được của động vật có vú</w:t>
                  </w:r>
                </w:p>
              </w:tc>
              <w:tc>
                <w:tcPr>
                  <w:tcW w:w="2268" w:type="dxa"/>
                  <w:vAlign w:val="center"/>
                </w:tcPr>
                <w:p w14:paraId="36AACEAA" w14:textId="77777777" w:rsidR="00780C56" w:rsidRPr="00782457" w:rsidRDefault="00780C56" w:rsidP="00303639">
                  <w:pPr>
                    <w:spacing w:before="12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0,05</w:t>
                  </w:r>
                </w:p>
              </w:tc>
            </w:tr>
          </w:tbl>
          <w:p w14:paraId="60CD21AA" w14:textId="77777777" w:rsidR="00780C56" w:rsidRPr="00782457" w:rsidRDefault="00780C56" w:rsidP="00303639">
            <w:pPr>
              <w:spacing w:before="120" w:after="0" w:line="240" w:lineRule="auto"/>
              <w:jc w:val="both"/>
              <w:rPr>
                <w:rFonts w:ascii="Times New Roman" w:hAnsi="Times New Roman" w:cs="Times New Roman"/>
                <w:sz w:val="24"/>
                <w:szCs w:val="24"/>
              </w:rPr>
            </w:pPr>
          </w:p>
        </w:tc>
      </w:tr>
      <w:tr w:rsidR="00780C56" w:rsidRPr="00782457" w14:paraId="71BA3A32" w14:textId="77777777" w:rsidTr="00303639">
        <w:trPr>
          <w:trHeight w:val="283"/>
        </w:trPr>
        <w:tc>
          <w:tcPr>
            <w:tcW w:w="570" w:type="dxa"/>
            <w:shd w:val="clear" w:color="auto" w:fill="FFFFFF"/>
            <w:tcMar>
              <w:top w:w="30" w:type="dxa"/>
              <w:left w:w="45" w:type="dxa"/>
              <w:bottom w:w="30" w:type="dxa"/>
              <w:right w:w="45" w:type="dxa"/>
            </w:tcMar>
            <w:vAlign w:val="center"/>
          </w:tcPr>
          <w:p w14:paraId="3EA1D7A5"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1DAA6F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G/SPS/N/USA/3496</w:t>
            </w:r>
          </w:p>
        </w:tc>
        <w:tc>
          <w:tcPr>
            <w:tcW w:w="1276" w:type="dxa"/>
            <w:shd w:val="clear" w:color="auto" w:fill="FFFFFF"/>
            <w:tcMar>
              <w:top w:w="30" w:type="dxa"/>
              <w:left w:w="45" w:type="dxa"/>
              <w:bottom w:w="30" w:type="dxa"/>
              <w:right w:w="45" w:type="dxa"/>
            </w:tcMar>
            <w:vAlign w:val="center"/>
          </w:tcPr>
          <w:p w14:paraId="1C450DC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202E6B4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2FD6506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12/12/2024</w:t>
            </w:r>
          </w:p>
        </w:tc>
        <w:tc>
          <w:tcPr>
            <w:tcW w:w="1984" w:type="dxa"/>
            <w:shd w:val="clear" w:color="auto" w:fill="FFFFFF"/>
            <w:tcMar>
              <w:top w:w="30" w:type="dxa"/>
              <w:left w:w="45" w:type="dxa"/>
              <w:bottom w:w="30" w:type="dxa"/>
              <w:right w:w="45" w:type="dxa"/>
            </w:tcMar>
            <w:vAlign w:val="center"/>
          </w:tcPr>
          <w:p w14:paraId="4BD7F99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Dung sai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Cyazofamid; Quy tắc cuối cùng</w:t>
            </w:r>
          </w:p>
        </w:tc>
        <w:tc>
          <w:tcPr>
            <w:tcW w:w="6521" w:type="dxa"/>
            <w:shd w:val="clear" w:color="auto" w:fill="FFFFFF"/>
            <w:tcMar>
              <w:top w:w="30" w:type="dxa"/>
              <w:left w:w="45" w:type="dxa"/>
              <w:bottom w:w="30" w:type="dxa"/>
              <w:right w:w="45" w:type="dxa"/>
            </w:tcMar>
          </w:tcPr>
          <w:p w14:paraId="378F75E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Quy định thiết lập mức dung sai cho dư lượng cyazofamid:</w:t>
            </w:r>
          </w:p>
          <w:p w14:paraId="15AA89B7"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Cải bắp, rau lá xanh, phân nhóm 4-16B: 15 ppm</w:t>
            </w:r>
          </w:p>
          <w:p w14:paraId="4A71FBCF"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Rau củ, nhóm 3-07: 2,0</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11D6153C"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Cà rốt, rễ: 0,09</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5CF95AE3"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Đậu xanh, loại ăn được: 0,5 ppm</w:t>
            </w:r>
          </w:p>
          <w:p w14:paraId="6520AA3A"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Đậu xanh, có vỏ: 0,08</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312F6543"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Nhân sâm: 0,3</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024C8E4A"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Phân nhóm thảo mộc 19A: 90</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4DFB6348"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Ngọn hoa bia khô: 10</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401C960D"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Su hào: 1,5</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23B559D9"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Phân nhóm rau lá xanh 4-16A: 10</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7F44AD99"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Rau mùi tây, rễ: 0,09</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08C4C9A3"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Cải bắp, đầu và thân, nhóm 5-16: 1,5 ppm</w:t>
            </w:r>
          </w:p>
          <w:p w14:paraId="007819DB"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Bầu bí, nhóm 9: 0,1</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1A849D69"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Quả, nhóm 8-10: 0,9</w:t>
            </w:r>
            <w:r w:rsidRPr="00782457">
              <w:rPr>
                <w:rFonts w:ascii="Times New Roman" w:hAnsi="Times New Roman" w:cs="Times New Roman"/>
                <w:sz w:val="24"/>
                <w:szCs w:val="24"/>
                <w:lang w:val="en-US"/>
              </w:rPr>
              <w:t xml:space="preserve"> </w:t>
            </w:r>
            <w:r w:rsidRPr="00782457">
              <w:rPr>
                <w:rFonts w:ascii="Times New Roman" w:hAnsi="Times New Roman" w:cs="Times New Roman"/>
                <w:sz w:val="24"/>
                <w:szCs w:val="24"/>
              </w:rPr>
              <w:t>ppm</w:t>
            </w:r>
          </w:p>
          <w:p w14:paraId="6C97771F"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Họ đậu, có vỏ ăn được, nhóm 6-22A: 0,5 ppm</w:t>
            </w:r>
          </w:p>
          <w:p w14:paraId="09C1CB86"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Họ đậu, có vỏ, nhóm 6-22C: 0,08 ppm</w:t>
            </w:r>
          </w:p>
          <w:p w14:paraId="6AA99B16" w14:textId="77777777" w:rsidR="00780C56" w:rsidRPr="00782457" w:rsidRDefault="00780C56" w:rsidP="00303639">
            <w:pPr>
              <w:pStyle w:val="ListParagraph"/>
              <w:numPr>
                <w:ilvl w:val="0"/>
                <w:numId w:val="16"/>
              </w:numPr>
              <w:spacing w:before="120" w:after="0" w:line="240" w:lineRule="auto"/>
              <w:ind w:left="226" w:hanging="180"/>
              <w:jc w:val="both"/>
              <w:rPr>
                <w:rFonts w:ascii="Times New Roman" w:hAnsi="Times New Roman" w:cs="Times New Roman"/>
                <w:sz w:val="24"/>
                <w:szCs w:val="24"/>
              </w:rPr>
            </w:pPr>
            <w:r w:rsidRPr="00782457">
              <w:rPr>
                <w:rFonts w:ascii="Times New Roman" w:hAnsi="Times New Roman" w:cs="Times New Roman"/>
                <w:sz w:val="24"/>
                <w:szCs w:val="24"/>
              </w:rPr>
              <w:t>Họ đậu, đỗ có vỏ khô trừ đậu nành, nhóm phụ 6-22E: 0,03 ppm</w:t>
            </w:r>
          </w:p>
          <w:p w14:paraId="07AF78C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Rau, củ và thân củ, nhóm 1C: 0,02 ppm</w:t>
            </w:r>
          </w:p>
        </w:tc>
      </w:tr>
      <w:tr w:rsidR="00780C56" w:rsidRPr="00782457" w14:paraId="4376782B" w14:textId="77777777" w:rsidTr="00303639">
        <w:trPr>
          <w:trHeight w:val="283"/>
        </w:trPr>
        <w:tc>
          <w:tcPr>
            <w:tcW w:w="570" w:type="dxa"/>
            <w:shd w:val="clear" w:color="auto" w:fill="FFFFFF"/>
            <w:tcMar>
              <w:top w:w="30" w:type="dxa"/>
              <w:left w:w="45" w:type="dxa"/>
              <w:bottom w:w="30" w:type="dxa"/>
              <w:right w:w="45" w:type="dxa"/>
            </w:tcMar>
            <w:vAlign w:val="center"/>
          </w:tcPr>
          <w:p w14:paraId="10577552"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3C86A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G/SPS/N/IND/324</w:t>
            </w:r>
          </w:p>
        </w:tc>
        <w:tc>
          <w:tcPr>
            <w:tcW w:w="1276" w:type="dxa"/>
            <w:shd w:val="clear" w:color="auto" w:fill="FFFFFF"/>
            <w:tcMar>
              <w:top w:w="30" w:type="dxa"/>
              <w:left w:w="45" w:type="dxa"/>
              <w:bottom w:w="30" w:type="dxa"/>
              <w:right w:w="45" w:type="dxa"/>
            </w:tcMar>
            <w:vAlign w:val="center"/>
          </w:tcPr>
          <w:p w14:paraId="5B06B9E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 xml:space="preserve">ATTP, CLCB, </w:t>
            </w:r>
            <w:r w:rsidRPr="00782457">
              <w:rPr>
                <w:rFonts w:ascii="Times New Roman" w:hAnsi="Times New Roman" w:cs="Times New Roman"/>
                <w:sz w:val="24"/>
                <w:szCs w:val="24"/>
                <w:lang w:val="en-US"/>
              </w:rPr>
              <w:t>B</w:t>
            </w:r>
            <w:r w:rsidRPr="00782457">
              <w:rPr>
                <w:rFonts w:ascii="Times New Roman" w:hAnsi="Times New Roman" w:cs="Times New Roman"/>
                <w:sz w:val="24"/>
                <w:szCs w:val="24"/>
              </w:rPr>
              <w:t>CT</w:t>
            </w:r>
          </w:p>
        </w:tc>
        <w:tc>
          <w:tcPr>
            <w:tcW w:w="1276" w:type="dxa"/>
            <w:shd w:val="clear" w:color="auto" w:fill="FFFFFF"/>
            <w:vAlign w:val="center"/>
          </w:tcPr>
          <w:p w14:paraId="2C16380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Ấn Độ</w:t>
            </w:r>
          </w:p>
        </w:tc>
        <w:tc>
          <w:tcPr>
            <w:tcW w:w="1276" w:type="dxa"/>
            <w:shd w:val="clear" w:color="auto" w:fill="FFFFFF"/>
            <w:tcMar>
              <w:top w:w="30" w:type="dxa"/>
              <w:left w:w="45" w:type="dxa"/>
              <w:bottom w:w="30" w:type="dxa"/>
              <w:right w:w="45" w:type="dxa"/>
            </w:tcMar>
            <w:vAlign w:val="center"/>
          </w:tcPr>
          <w:p w14:paraId="6B6FE9A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12/12/2024</w:t>
            </w:r>
          </w:p>
        </w:tc>
        <w:tc>
          <w:tcPr>
            <w:tcW w:w="1984" w:type="dxa"/>
            <w:shd w:val="clear" w:color="auto" w:fill="FFFFFF"/>
            <w:tcMar>
              <w:top w:w="30" w:type="dxa"/>
              <w:left w:w="45" w:type="dxa"/>
              <w:bottom w:w="30" w:type="dxa"/>
              <w:right w:w="45" w:type="dxa"/>
            </w:tcMar>
            <w:vAlign w:val="center"/>
          </w:tcPr>
          <w:p w14:paraId="3F62F98B"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sửa đổi Quy định An toàn thực phẩm và Tiêu chuẩn (Chất gây ô nhiễm, Độc tố và dư lượng hóa chất), 2024</w:t>
            </w:r>
          </w:p>
        </w:tc>
        <w:tc>
          <w:tcPr>
            <w:tcW w:w="6521" w:type="dxa"/>
            <w:shd w:val="clear" w:color="auto" w:fill="FFFFFF"/>
            <w:tcMar>
              <w:top w:w="30" w:type="dxa"/>
              <w:left w:w="45" w:type="dxa"/>
              <w:bottom w:w="30" w:type="dxa"/>
              <w:right w:w="45" w:type="dxa"/>
            </w:tcMar>
            <w:vAlign w:val="center"/>
          </w:tcPr>
          <w:p w14:paraId="530C0F8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Sửa đổi Quy định năm 2024 về An toàn thực phẩm</w:t>
            </w:r>
            <w:r w:rsidRPr="00782457">
              <w:rPr>
                <w:rFonts w:ascii="Times New Roman" w:hAnsi="Times New Roman" w:cs="Times New Roman"/>
                <w:sz w:val="24"/>
                <w:szCs w:val="24"/>
                <w:lang w:val="vi"/>
              </w:rPr>
              <w:t xml:space="preserve"> và tiêu chuẩn</w:t>
            </w:r>
            <w:r w:rsidRPr="00782457">
              <w:rPr>
                <w:rFonts w:ascii="Times New Roman" w:hAnsi="Times New Roman" w:cs="Times New Roman"/>
                <w:sz w:val="24"/>
                <w:szCs w:val="24"/>
              </w:rPr>
              <w:t xml:space="preserve"> (chất gây ô nhiễm, độc tố và </w:t>
            </w:r>
            <w:r w:rsidRPr="00782457">
              <w:rPr>
                <w:rFonts w:ascii="Times New Roman" w:hAnsi="Times New Roman" w:cs="Times New Roman"/>
                <w:sz w:val="24"/>
                <w:szCs w:val="24"/>
                <w:lang w:val="vi"/>
              </w:rPr>
              <w:t>dư lượng hóa chất</w:t>
            </w:r>
            <w:r w:rsidRPr="00782457">
              <w:rPr>
                <w:rFonts w:ascii="Times New Roman" w:hAnsi="Times New Roman" w:cs="Times New Roman"/>
                <w:sz w:val="24"/>
                <w:szCs w:val="24"/>
              </w:rPr>
              <w:t>) liên quan đến mức giới hạn dung sai của chất gây ô nhiễm kim loại, chất gây ô nhiễm cây trồng và thuốc kháng sinh.</w:t>
            </w:r>
          </w:p>
          <w:tbl>
            <w:tblPr>
              <w:tblStyle w:val="TableGrid"/>
              <w:tblW w:w="0" w:type="auto"/>
              <w:tblLayout w:type="fixed"/>
              <w:tblLook w:val="04A0" w:firstRow="1" w:lastRow="0" w:firstColumn="1" w:lastColumn="0" w:noHBand="0" w:noVBand="1"/>
            </w:tblPr>
            <w:tblGrid>
              <w:gridCol w:w="637"/>
              <w:gridCol w:w="1724"/>
              <w:gridCol w:w="2551"/>
              <w:gridCol w:w="1276"/>
            </w:tblGrid>
            <w:tr w:rsidR="00780C56" w:rsidRPr="00782457" w14:paraId="5A8AD452" w14:textId="77777777" w:rsidTr="00303639">
              <w:tc>
                <w:tcPr>
                  <w:tcW w:w="637" w:type="dxa"/>
                </w:tcPr>
                <w:p w14:paraId="10BD8E0F"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Cột</w:t>
                  </w:r>
                </w:p>
              </w:tc>
              <w:tc>
                <w:tcPr>
                  <w:tcW w:w="1724" w:type="dxa"/>
                </w:tcPr>
                <w:p w14:paraId="52FF9643"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Hóa chất</w:t>
                  </w:r>
                </w:p>
              </w:tc>
              <w:tc>
                <w:tcPr>
                  <w:tcW w:w="2551" w:type="dxa"/>
                </w:tcPr>
                <w:p w14:paraId="323466C0"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Sản phẩm</w:t>
                  </w:r>
                </w:p>
              </w:tc>
              <w:tc>
                <w:tcPr>
                  <w:tcW w:w="1276" w:type="dxa"/>
                </w:tcPr>
                <w:p w14:paraId="1F56A87F"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Mức giới hạn (ppm)</w:t>
                  </w:r>
                </w:p>
              </w:tc>
            </w:tr>
            <w:tr w:rsidR="00780C56" w:rsidRPr="00782457" w14:paraId="7A47816E" w14:textId="77777777" w:rsidTr="00303639">
              <w:tc>
                <w:tcPr>
                  <w:tcW w:w="637" w:type="dxa"/>
                </w:tcPr>
                <w:p w14:paraId="1B0032DF"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4</w:t>
                  </w:r>
                </w:p>
              </w:tc>
              <w:tc>
                <w:tcPr>
                  <w:tcW w:w="1724" w:type="dxa"/>
                </w:tcPr>
                <w:p w14:paraId="71AC49C2"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rPr>
                    <w:t>Saffrole</w:t>
                  </w:r>
                </w:p>
              </w:tc>
              <w:tc>
                <w:tcPr>
                  <w:tcW w:w="2551" w:type="dxa"/>
                </w:tcPr>
                <w:p w14:paraId="799692E1"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Đồ uống và thực phẩm có chứa mace và/hoặc hạt nhục đậu khấu làm thành phần</w:t>
                  </w:r>
                </w:p>
              </w:tc>
              <w:tc>
                <w:tcPr>
                  <w:tcW w:w="1276" w:type="dxa"/>
                </w:tcPr>
                <w:p w14:paraId="208DC83D" w14:textId="77777777" w:rsidR="00780C56" w:rsidRPr="00872081" w:rsidRDefault="00780C56" w:rsidP="00303639">
                  <w:pPr>
                    <w:spacing w:before="120" w:line="240" w:lineRule="auto"/>
                    <w:jc w:val="center"/>
                    <w:rPr>
                      <w:rFonts w:ascii="Times New Roman" w:hAnsi="Times New Roman" w:cs="Times New Roman"/>
                      <w:sz w:val="24"/>
                      <w:szCs w:val="24"/>
                      <w:lang w:val="en-US"/>
                    </w:rPr>
                  </w:pPr>
                  <w:r w:rsidRPr="00872081">
                    <w:rPr>
                      <w:rFonts w:ascii="Times New Roman" w:hAnsi="Times New Roman" w:cs="Times New Roman"/>
                      <w:sz w:val="24"/>
                      <w:szCs w:val="24"/>
                      <w:lang w:val="en-US"/>
                    </w:rPr>
                    <w:t>10</w:t>
                  </w:r>
                </w:p>
              </w:tc>
            </w:tr>
            <w:tr w:rsidR="00780C56" w:rsidRPr="00782457" w14:paraId="0741B912" w14:textId="77777777" w:rsidTr="00303639">
              <w:tc>
                <w:tcPr>
                  <w:tcW w:w="637" w:type="dxa"/>
                </w:tcPr>
                <w:p w14:paraId="243D5EC9"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3</w:t>
                  </w:r>
                </w:p>
              </w:tc>
              <w:tc>
                <w:tcPr>
                  <w:tcW w:w="1724" w:type="dxa"/>
                </w:tcPr>
                <w:p w14:paraId="616A0861"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rPr>
                    <w:t>Trimethoprim</w:t>
                  </w:r>
                  <w:r w:rsidRPr="00872081">
                    <w:rPr>
                      <w:rFonts w:ascii="Times New Roman" w:hAnsi="Times New Roman" w:cs="Times New Roman"/>
                      <w:sz w:val="24"/>
                      <w:szCs w:val="24"/>
                      <w:lang w:val="en-US"/>
                    </w:rPr>
                    <w:t xml:space="preserve"> </w:t>
                  </w:r>
                </w:p>
              </w:tc>
              <w:tc>
                <w:tcPr>
                  <w:tcW w:w="2551" w:type="dxa"/>
                </w:tcPr>
                <w:p w14:paraId="3BD05664"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“Hải sản bao gồm tôm hoặc bất kỳ loại cá và sản phẩm thủy sản nào khác</w:t>
                  </w:r>
                </w:p>
              </w:tc>
              <w:tc>
                <w:tcPr>
                  <w:tcW w:w="1276" w:type="dxa"/>
                </w:tcPr>
                <w:p w14:paraId="428F1C69" w14:textId="77777777" w:rsidR="00780C56" w:rsidRPr="00872081" w:rsidRDefault="00780C56" w:rsidP="00303639">
                  <w:pPr>
                    <w:spacing w:before="120" w:line="240" w:lineRule="auto"/>
                    <w:jc w:val="center"/>
                    <w:rPr>
                      <w:rFonts w:ascii="Times New Roman" w:hAnsi="Times New Roman" w:cs="Times New Roman"/>
                      <w:sz w:val="24"/>
                      <w:szCs w:val="24"/>
                      <w:lang w:val="en-US"/>
                    </w:rPr>
                  </w:pPr>
                  <w:r w:rsidRPr="00872081">
                    <w:rPr>
                      <w:rFonts w:ascii="Times New Roman" w:hAnsi="Times New Roman" w:cs="Times New Roman"/>
                      <w:sz w:val="24"/>
                      <w:szCs w:val="24"/>
                      <w:lang w:val="en-US"/>
                    </w:rPr>
                    <w:t>0,05</w:t>
                  </w:r>
                </w:p>
              </w:tc>
            </w:tr>
            <w:tr w:rsidR="00780C56" w:rsidRPr="00782457" w14:paraId="6A003516" w14:textId="77777777" w:rsidTr="00303639">
              <w:tc>
                <w:tcPr>
                  <w:tcW w:w="637" w:type="dxa"/>
                </w:tcPr>
                <w:p w14:paraId="7F65A19B"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50</w:t>
                  </w:r>
                </w:p>
              </w:tc>
              <w:tc>
                <w:tcPr>
                  <w:tcW w:w="1724" w:type="dxa"/>
                </w:tcPr>
                <w:p w14:paraId="78F5AEBE"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rPr>
                    <w:t>Oxolinic acid</w:t>
                  </w:r>
                </w:p>
              </w:tc>
              <w:tc>
                <w:tcPr>
                  <w:tcW w:w="2551" w:type="dxa"/>
                </w:tcPr>
                <w:p w14:paraId="043D9D8C" w14:textId="77777777" w:rsidR="00780C56" w:rsidRPr="00872081" w:rsidRDefault="00780C56" w:rsidP="00303639">
                  <w:pPr>
                    <w:spacing w:before="120" w:line="240" w:lineRule="auto"/>
                    <w:jc w:val="both"/>
                    <w:rPr>
                      <w:rFonts w:ascii="Times New Roman" w:hAnsi="Times New Roman" w:cs="Times New Roman"/>
                      <w:sz w:val="24"/>
                      <w:szCs w:val="24"/>
                      <w:lang w:val="en-US"/>
                    </w:rPr>
                  </w:pPr>
                  <w:r w:rsidRPr="00872081">
                    <w:rPr>
                      <w:rFonts w:ascii="Times New Roman" w:hAnsi="Times New Roman" w:cs="Times New Roman"/>
                      <w:sz w:val="24"/>
                      <w:szCs w:val="24"/>
                      <w:lang w:val="en-US"/>
                    </w:rPr>
                    <w:t>Hải sản bao gồm tôm hoặc bất kỳ loại cá và sản phẩm thủy sản nào khác</w:t>
                  </w:r>
                </w:p>
              </w:tc>
              <w:tc>
                <w:tcPr>
                  <w:tcW w:w="1276" w:type="dxa"/>
                </w:tcPr>
                <w:p w14:paraId="4AD1B456" w14:textId="77777777" w:rsidR="00780C56" w:rsidRPr="00872081" w:rsidRDefault="00780C56" w:rsidP="00303639">
                  <w:pPr>
                    <w:spacing w:before="120" w:line="240" w:lineRule="auto"/>
                    <w:jc w:val="center"/>
                    <w:rPr>
                      <w:rFonts w:ascii="Times New Roman" w:hAnsi="Times New Roman" w:cs="Times New Roman"/>
                      <w:sz w:val="24"/>
                      <w:szCs w:val="24"/>
                      <w:lang w:val="en-US"/>
                    </w:rPr>
                  </w:pPr>
                  <w:r w:rsidRPr="00872081">
                    <w:rPr>
                      <w:rFonts w:ascii="Times New Roman" w:hAnsi="Times New Roman" w:cs="Times New Roman"/>
                      <w:sz w:val="24"/>
                      <w:szCs w:val="24"/>
                      <w:lang w:val="en-US"/>
                    </w:rPr>
                    <w:t>0,3</w:t>
                  </w:r>
                </w:p>
              </w:tc>
            </w:tr>
          </w:tbl>
          <w:p w14:paraId="250171C6" w14:textId="77777777" w:rsidR="00780C56" w:rsidRPr="00782457" w:rsidRDefault="00780C56" w:rsidP="00303639">
            <w:pPr>
              <w:spacing w:before="120" w:after="0" w:line="240" w:lineRule="auto"/>
              <w:jc w:val="both"/>
              <w:rPr>
                <w:rFonts w:ascii="Times New Roman" w:hAnsi="Times New Roman" w:cs="Times New Roman"/>
                <w:sz w:val="24"/>
                <w:szCs w:val="24"/>
              </w:rPr>
            </w:pPr>
          </w:p>
        </w:tc>
      </w:tr>
      <w:tr w:rsidR="00780C56" w:rsidRPr="00782457" w14:paraId="37FAE6D4" w14:textId="77777777" w:rsidTr="00303639">
        <w:trPr>
          <w:trHeight w:val="283"/>
        </w:trPr>
        <w:tc>
          <w:tcPr>
            <w:tcW w:w="570" w:type="dxa"/>
            <w:shd w:val="clear" w:color="auto" w:fill="FFFFFF"/>
            <w:tcMar>
              <w:top w:w="30" w:type="dxa"/>
              <w:left w:w="45" w:type="dxa"/>
              <w:bottom w:w="30" w:type="dxa"/>
              <w:right w:w="45" w:type="dxa"/>
            </w:tcMar>
            <w:vAlign w:val="center"/>
          </w:tcPr>
          <w:p w14:paraId="32ECEF26"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69F635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G/SPS/N/BRA/2363</w:t>
            </w:r>
          </w:p>
        </w:tc>
        <w:tc>
          <w:tcPr>
            <w:tcW w:w="1276" w:type="dxa"/>
            <w:shd w:val="clear" w:color="auto" w:fill="FFFFFF"/>
            <w:tcMar>
              <w:top w:w="30" w:type="dxa"/>
              <w:left w:w="45" w:type="dxa"/>
              <w:bottom w:w="30" w:type="dxa"/>
              <w:right w:w="45" w:type="dxa"/>
            </w:tcMar>
            <w:vAlign w:val="center"/>
          </w:tcPr>
          <w:p w14:paraId="6BB3C97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6B44BC8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4701B99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12/12/2024</w:t>
            </w:r>
          </w:p>
        </w:tc>
        <w:tc>
          <w:tcPr>
            <w:tcW w:w="1984" w:type="dxa"/>
            <w:shd w:val="clear" w:color="auto" w:fill="FFFFFF"/>
            <w:tcMar>
              <w:top w:w="30" w:type="dxa"/>
              <w:left w:w="45" w:type="dxa"/>
              <w:bottom w:w="30" w:type="dxa"/>
              <w:right w:w="45" w:type="dxa"/>
            </w:tcMar>
            <w:vAlign w:val="center"/>
          </w:tcPr>
          <w:p w14:paraId="2839F6B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Nghị quyết </w:t>
            </w:r>
            <w:r w:rsidRPr="00782457">
              <w:rPr>
                <w:rFonts w:ascii="Times New Roman" w:hAnsi="Times New Roman" w:cs="Times New Roman"/>
                <w:sz w:val="24"/>
                <w:szCs w:val="24"/>
                <w:lang w:val="vi"/>
              </w:rPr>
              <w:t xml:space="preserve">số </w:t>
            </w:r>
            <w:r w:rsidRPr="00782457">
              <w:rPr>
                <w:rFonts w:ascii="Times New Roman" w:hAnsi="Times New Roman" w:cs="Times New Roman"/>
                <w:sz w:val="24"/>
                <w:szCs w:val="24"/>
              </w:rPr>
              <w:t>1300, ngày 10/12/2024</w:t>
            </w:r>
          </w:p>
        </w:tc>
        <w:tc>
          <w:tcPr>
            <w:tcW w:w="6521" w:type="dxa"/>
            <w:shd w:val="clear" w:color="auto" w:fill="FFFFFF"/>
            <w:tcMar>
              <w:top w:w="30" w:type="dxa"/>
              <w:left w:w="45" w:type="dxa"/>
              <w:bottom w:w="30" w:type="dxa"/>
              <w:right w:w="45" w:type="dxa"/>
            </w:tcMar>
            <w:vAlign w:val="center"/>
          </w:tcPr>
          <w:p w14:paraId="52BB16B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đề xuất</w:t>
            </w:r>
            <w:r w:rsidRPr="00782457">
              <w:rPr>
                <w:rFonts w:ascii="Times New Roman" w:hAnsi="Times New Roman" w:cs="Times New Roman"/>
                <w:sz w:val="24"/>
                <w:szCs w:val="24"/>
                <w:lang w:val="vi"/>
              </w:rPr>
              <w:t xml:space="preserve"> </w:t>
            </w:r>
            <w:r w:rsidRPr="00782457">
              <w:rPr>
                <w:rFonts w:ascii="Times New Roman" w:hAnsi="Times New Roman" w:cs="Times New Roman"/>
                <w:sz w:val="24"/>
                <w:szCs w:val="24"/>
              </w:rPr>
              <w:t xml:space="preserve">sửa đổi Hướng dẫn quy phạm - IN số 211, ngày 01/3/2023, trong đó thiết lập các kĩ thuật công nghệ, giới hạn tối đa và điều kiện sử dụng đối với phụ gia thực phẩm và công nghệ hỗ trợ được phép sử dụng trong thực phẩm, bao gồm các hoạt chất có mã số sau: </w:t>
            </w:r>
          </w:p>
          <w:p w14:paraId="6E6409F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INS 339(i), 339(ii), 339(iii), 340(i), 340(ii), 340(iii), 341(i), 341(ii), 341(iii), 342(i), 342(ii), 343(i), 343(ii), 343(iii), 450(i), 450(ii), 450(iii), 450(v), 450(vi), 450(vii), 450(ix), 451(i), 451(ii), 452(i), 452(ii), 452(iii), 452(iv), 452(v) và 542 đơn lẻ hoặc kết hợp được </w:t>
            </w:r>
            <w:r w:rsidRPr="00782457">
              <w:rPr>
                <w:rFonts w:ascii="Times New Roman" w:hAnsi="Times New Roman" w:cs="Times New Roman"/>
                <w:sz w:val="24"/>
                <w:szCs w:val="24"/>
              </w:rPr>
              <w:lastRenderedPageBreak/>
              <w:t>thiết lập ở mức 1500 mg/kg hoặc mg/L trong các món tráng miệng từ sữa</w:t>
            </w:r>
          </w:p>
          <w:p w14:paraId="0EDFBA4D" w14:textId="77777777" w:rsidR="00780C56" w:rsidRPr="00782457" w:rsidRDefault="009A5A9E" w:rsidP="00303639">
            <w:pPr>
              <w:spacing w:before="120" w:after="0" w:line="240" w:lineRule="auto"/>
              <w:jc w:val="both"/>
              <w:rPr>
                <w:rFonts w:ascii="Times New Roman" w:hAnsi="Times New Roman" w:cs="Times New Roman"/>
                <w:sz w:val="24"/>
                <w:szCs w:val="24"/>
              </w:rPr>
            </w:pPr>
            <w:hyperlink r:id="rId12" w:history="1">
              <w:r w:rsidR="00780C56" w:rsidRPr="00782457">
                <w:rPr>
                  <w:rStyle w:val="Hyperlink"/>
                  <w:rFonts w:ascii="Times New Roman" w:hAnsi="Times New Roman" w:cs="Times New Roman"/>
                  <w:sz w:val="24"/>
                  <w:szCs w:val="24"/>
                </w:rPr>
                <w:t>https://anexosportal.datalegis.net/arquivos/1875573.pdf</w:t>
              </w:r>
            </w:hyperlink>
            <w:r w:rsidR="00780C56" w:rsidRPr="00782457">
              <w:rPr>
                <w:rFonts w:ascii="Times New Roman" w:hAnsi="Times New Roman" w:cs="Times New Roman"/>
                <w:sz w:val="24"/>
                <w:szCs w:val="24"/>
              </w:rPr>
              <w:t xml:space="preserve">  </w:t>
            </w:r>
          </w:p>
        </w:tc>
      </w:tr>
      <w:tr w:rsidR="00780C56" w:rsidRPr="00782457" w14:paraId="3DD41C3B" w14:textId="77777777" w:rsidTr="00303639">
        <w:trPr>
          <w:trHeight w:val="283"/>
        </w:trPr>
        <w:tc>
          <w:tcPr>
            <w:tcW w:w="570" w:type="dxa"/>
            <w:shd w:val="clear" w:color="auto" w:fill="FFFFFF"/>
            <w:tcMar>
              <w:top w:w="30" w:type="dxa"/>
              <w:left w:w="45" w:type="dxa"/>
              <w:bottom w:w="30" w:type="dxa"/>
              <w:right w:w="45" w:type="dxa"/>
            </w:tcMar>
            <w:vAlign w:val="center"/>
          </w:tcPr>
          <w:p w14:paraId="2F76181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087630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G/SPS/N/BRA/2362</w:t>
            </w:r>
          </w:p>
        </w:tc>
        <w:tc>
          <w:tcPr>
            <w:tcW w:w="1276" w:type="dxa"/>
            <w:shd w:val="clear" w:color="auto" w:fill="FFFFFF"/>
            <w:tcMar>
              <w:top w:w="30" w:type="dxa"/>
              <w:left w:w="45" w:type="dxa"/>
              <w:bottom w:w="30" w:type="dxa"/>
              <w:right w:w="45" w:type="dxa"/>
            </w:tcMar>
            <w:vAlign w:val="center"/>
          </w:tcPr>
          <w:p w14:paraId="44EFE01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41756BB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50B2014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12/12/2024</w:t>
            </w:r>
          </w:p>
        </w:tc>
        <w:tc>
          <w:tcPr>
            <w:tcW w:w="1984" w:type="dxa"/>
            <w:shd w:val="clear" w:color="auto" w:fill="FFFFFF"/>
            <w:tcMar>
              <w:top w:w="30" w:type="dxa"/>
              <w:left w:w="45" w:type="dxa"/>
              <w:bottom w:w="30" w:type="dxa"/>
              <w:right w:w="45" w:type="dxa"/>
            </w:tcMar>
            <w:vAlign w:val="center"/>
          </w:tcPr>
          <w:p w14:paraId="57E7EAA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Nghị quyết</w:t>
            </w:r>
            <w:r w:rsidRPr="00782457">
              <w:rPr>
                <w:rFonts w:ascii="Times New Roman" w:hAnsi="Times New Roman" w:cs="Times New Roman"/>
                <w:sz w:val="24"/>
                <w:szCs w:val="24"/>
                <w:lang w:val="vi"/>
              </w:rPr>
              <w:t xml:space="preserve"> số</w:t>
            </w:r>
            <w:r w:rsidRPr="00782457">
              <w:rPr>
                <w:rFonts w:ascii="Times New Roman" w:hAnsi="Times New Roman" w:cs="Times New Roman"/>
                <w:sz w:val="24"/>
                <w:szCs w:val="24"/>
              </w:rPr>
              <w:t xml:space="preserve"> 1299, ngày 09/12/2024</w:t>
            </w:r>
          </w:p>
        </w:tc>
        <w:tc>
          <w:tcPr>
            <w:tcW w:w="6521" w:type="dxa"/>
            <w:shd w:val="clear" w:color="auto" w:fill="FFFFFF"/>
            <w:tcMar>
              <w:top w:w="30" w:type="dxa"/>
              <w:left w:w="45" w:type="dxa"/>
              <w:bottom w:w="30" w:type="dxa"/>
              <w:right w:w="45" w:type="dxa"/>
            </w:tcMar>
            <w:vAlign w:val="center"/>
          </w:tcPr>
          <w:p w14:paraId="77226ED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đề xuất sửa đổi Hướng dẫn quy phạm - IN số 211, ngày 01/3/2023, trong đó thiết lập các chức năng công nghệ, giới hạn tối đa và điều kiện sử dụng đối với phụ gia thực phẩm và công nghệ hỗ trợ được phép sử dụng trong thực phẩm.</w:t>
            </w:r>
          </w:p>
          <w:p w14:paraId="7F0354AB" w14:textId="77777777" w:rsidR="00780C56" w:rsidRPr="00782457" w:rsidRDefault="009A5A9E" w:rsidP="00303639">
            <w:pPr>
              <w:spacing w:before="120" w:after="0" w:line="240" w:lineRule="auto"/>
              <w:jc w:val="both"/>
              <w:rPr>
                <w:rFonts w:ascii="Times New Roman" w:hAnsi="Times New Roman" w:cs="Times New Roman"/>
                <w:sz w:val="24"/>
                <w:szCs w:val="24"/>
              </w:rPr>
            </w:pPr>
            <w:hyperlink r:id="rId13" w:history="1">
              <w:r w:rsidR="00780C56" w:rsidRPr="00782457">
                <w:rPr>
                  <w:rStyle w:val="Hyperlink"/>
                  <w:rFonts w:ascii="Times New Roman" w:hAnsi="Times New Roman" w:cs="Times New Roman"/>
                  <w:sz w:val="24"/>
                  <w:szCs w:val="24"/>
                </w:rPr>
                <w:t>https://anexosportal.datalegis.net/arquivos/1875549.pdf</w:t>
              </w:r>
            </w:hyperlink>
            <w:r w:rsidR="00780C56" w:rsidRPr="00782457">
              <w:rPr>
                <w:rFonts w:ascii="Times New Roman" w:hAnsi="Times New Roman" w:cs="Times New Roman"/>
                <w:sz w:val="24"/>
                <w:szCs w:val="24"/>
              </w:rPr>
              <w:t xml:space="preserve">  </w:t>
            </w:r>
          </w:p>
        </w:tc>
      </w:tr>
      <w:tr w:rsidR="00780C56" w:rsidRPr="00782457" w14:paraId="00D55F76" w14:textId="77777777" w:rsidTr="00303639">
        <w:trPr>
          <w:trHeight w:val="283"/>
        </w:trPr>
        <w:tc>
          <w:tcPr>
            <w:tcW w:w="570" w:type="dxa"/>
            <w:shd w:val="clear" w:color="auto" w:fill="FFFFFF"/>
            <w:tcMar>
              <w:top w:w="30" w:type="dxa"/>
              <w:left w:w="45" w:type="dxa"/>
              <w:bottom w:w="30" w:type="dxa"/>
              <w:right w:w="45" w:type="dxa"/>
            </w:tcMar>
            <w:vAlign w:val="center"/>
          </w:tcPr>
          <w:p w14:paraId="0D4BE3DF"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3718CB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G/SPS/N/BRA/2361</w:t>
            </w:r>
          </w:p>
        </w:tc>
        <w:tc>
          <w:tcPr>
            <w:tcW w:w="1276" w:type="dxa"/>
            <w:shd w:val="clear" w:color="auto" w:fill="FFFFFF"/>
            <w:tcMar>
              <w:top w:w="30" w:type="dxa"/>
              <w:left w:w="45" w:type="dxa"/>
              <w:bottom w:w="30" w:type="dxa"/>
              <w:right w:w="45" w:type="dxa"/>
            </w:tcMar>
            <w:vAlign w:val="center"/>
          </w:tcPr>
          <w:p w14:paraId="26305D3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2874CFD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2455275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12/12/2024</w:t>
            </w:r>
          </w:p>
        </w:tc>
        <w:tc>
          <w:tcPr>
            <w:tcW w:w="1984" w:type="dxa"/>
            <w:shd w:val="clear" w:color="auto" w:fill="FFFFFF"/>
            <w:tcMar>
              <w:top w:w="30" w:type="dxa"/>
              <w:left w:w="45" w:type="dxa"/>
              <w:bottom w:w="30" w:type="dxa"/>
              <w:right w:w="45" w:type="dxa"/>
            </w:tcMar>
            <w:vAlign w:val="center"/>
          </w:tcPr>
          <w:p w14:paraId="71D23693"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Nghị quyết 1298, ngày 6/12/2024</w:t>
            </w:r>
          </w:p>
        </w:tc>
        <w:tc>
          <w:tcPr>
            <w:tcW w:w="6521" w:type="dxa"/>
            <w:shd w:val="clear" w:color="auto" w:fill="FFFFFF"/>
            <w:tcMar>
              <w:top w:w="30" w:type="dxa"/>
              <w:left w:w="45" w:type="dxa"/>
              <w:bottom w:w="30" w:type="dxa"/>
              <w:right w:w="45" w:type="dxa"/>
            </w:tcMar>
            <w:vAlign w:val="center"/>
          </w:tcPr>
          <w:p w14:paraId="288491A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đề xuất đưa vào các thành phần hoạt chất A29 - Acetamiprid, B26 - Bifentrin, B59 - Benalaxyl-M, C07 - Kasugamycin, C09 - Cymonaxil, C35 - Clomazone, C63 - Lambda-Cyhalothrin, C74 - Ciantraniliprole, D55 - Dinotefurano, F42 - Methyl Fluroxypyr, F46 - Flumioxazine, F47 - Fluazinam, F68 - Fluxapiroxade, G01 - Glyphosate, G05 - Glufosinate-Ammonium, L05 - Lufenurom, M24 - Msma, M45 - Mandipropamid, P13 - Profenofós, S09 - Sulfentrazona, S13 - S-Metolachlor, T81 - Tolpiralate và Z04 - Zoxamida vào Danh mục chuyên khảo về thành phần hoạt tính của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sản phẩm vệ sinh gia dụng và chất bảo quản gỗ, được công bố bởi Hướng dẫn quy phạm 103 vào ngày 19/10/2021 trên Công báo Chính thức của Bra-xin.</w:t>
            </w:r>
          </w:p>
        </w:tc>
      </w:tr>
      <w:tr w:rsidR="00780C56" w:rsidRPr="00782457" w14:paraId="12846750" w14:textId="77777777" w:rsidTr="00303639">
        <w:trPr>
          <w:trHeight w:val="283"/>
        </w:trPr>
        <w:tc>
          <w:tcPr>
            <w:tcW w:w="570" w:type="dxa"/>
            <w:shd w:val="clear" w:color="auto" w:fill="FFFFFF"/>
            <w:tcMar>
              <w:top w:w="30" w:type="dxa"/>
              <w:left w:w="45" w:type="dxa"/>
              <w:bottom w:w="30" w:type="dxa"/>
              <w:right w:w="45" w:type="dxa"/>
            </w:tcMar>
            <w:vAlign w:val="center"/>
          </w:tcPr>
          <w:p w14:paraId="14BBDB88"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5E1A39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G/SPS/N/USA/3494</w:t>
            </w:r>
          </w:p>
        </w:tc>
        <w:tc>
          <w:tcPr>
            <w:tcW w:w="1276" w:type="dxa"/>
            <w:shd w:val="clear" w:color="auto" w:fill="FFFFFF"/>
            <w:tcMar>
              <w:top w:w="30" w:type="dxa"/>
              <w:left w:w="45" w:type="dxa"/>
              <w:bottom w:w="30" w:type="dxa"/>
              <w:right w:w="45" w:type="dxa"/>
            </w:tcMar>
            <w:vAlign w:val="center"/>
          </w:tcPr>
          <w:p w14:paraId="3C4D72C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0239A7E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78EB3C7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tcPr>
          <w:p w14:paraId="737B31C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Biên nhận đơn xin cấp phép sử dụng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trong hoặc trên nhiều loại hàng hóa khác nhau (tháng 10/2024)</w:t>
            </w:r>
          </w:p>
        </w:tc>
        <w:tc>
          <w:tcPr>
            <w:tcW w:w="6521" w:type="dxa"/>
            <w:shd w:val="clear" w:color="auto" w:fill="FFFFFF"/>
            <w:tcMar>
              <w:top w:w="30" w:type="dxa"/>
              <w:left w:w="45" w:type="dxa"/>
              <w:bottom w:w="30" w:type="dxa"/>
              <w:right w:w="45" w:type="dxa"/>
            </w:tcMar>
          </w:tcPr>
          <w:p w14:paraId="583208B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Cơ quan Bảo vệ Môi trường Hoa Kỳ (EPA) thông báo việc đã nhận được đơn xin cấp phép sử dụng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với yêu cầu thiết lập hoặc sửa đổi các quy định về dư lượng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trong hoặc trên các loại hàng hóa khác nhau.</w:t>
            </w:r>
          </w:p>
        </w:tc>
      </w:tr>
      <w:tr w:rsidR="00780C56" w:rsidRPr="00782457" w14:paraId="153F5D28" w14:textId="77777777" w:rsidTr="00303639">
        <w:trPr>
          <w:trHeight w:val="283"/>
        </w:trPr>
        <w:tc>
          <w:tcPr>
            <w:tcW w:w="570" w:type="dxa"/>
            <w:shd w:val="clear" w:color="auto" w:fill="FFFFFF"/>
            <w:tcMar>
              <w:top w:w="30" w:type="dxa"/>
              <w:left w:w="45" w:type="dxa"/>
              <w:bottom w:w="30" w:type="dxa"/>
              <w:right w:w="45" w:type="dxa"/>
            </w:tcMar>
            <w:vAlign w:val="center"/>
          </w:tcPr>
          <w:p w14:paraId="7C7C28F2"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23BD7A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G/SPS/N/USA/3495</w:t>
            </w:r>
          </w:p>
        </w:tc>
        <w:tc>
          <w:tcPr>
            <w:tcW w:w="1276" w:type="dxa"/>
            <w:shd w:val="clear" w:color="auto" w:fill="FFFFFF"/>
            <w:tcMar>
              <w:top w:w="30" w:type="dxa"/>
              <w:left w:w="45" w:type="dxa"/>
              <w:bottom w:w="30" w:type="dxa"/>
              <w:right w:w="45" w:type="dxa"/>
            </w:tcMar>
            <w:vAlign w:val="center"/>
          </w:tcPr>
          <w:p w14:paraId="0CCD18B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333A897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67B8514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2513E438" w14:textId="77777777" w:rsidR="00780C56" w:rsidRPr="00782457" w:rsidRDefault="00780C56" w:rsidP="00303639">
            <w:pPr>
              <w:spacing w:after="0" w:line="240" w:lineRule="auto"/>
              <w:rPr>
                <w:rFonts w:ascii="Times New Roman" w:hAnsi="Times New Roman" w:cs="Times New Roman"/>
                <w:sz w:val="24"/>
                <w:szCs w:val="24"/>
              </w:rPr>
            </w:pPr>
          </w:p>
          <w:p w14:paraId="07270BBE" w14:textId="77777777" w:rsidR="00780C56" w:rsidRPr="00782457" w:rsidRDefault="00780C56" w:rsidP="00303639">
            <w:pPr>
              <w:spacing w:after="0" w:line="240" w:lineRule="auto"/>
              <w:rPr>
                <w:rFonts w:ascii="Times New Roman" w:hAnsi="Times New Roman" w:cs="Times New Roman"/>
                <w:sz w:val="24"/>
                <w:szCs w:val="24"/>
              </w:rPr>
            </w:pPr>
          </w:p>
          <w:p w14:paraId="7FFA31DD"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Atrazine; Cập nhật đề xuất trong Quyết định đánh giá đăng ký tạm thời; Thông báo về việc cung cấp ý kiến.</w:t>
            </w:r>
          </w:p>
        </w:tc>
        <w:tc>
          <w:tcPr>
            <w:tcW w:w="6521" w:type="dxa"/>
            <w:shd w:val="clear" w:color="auto" w:fill="FFFFFF"/>
            <w:tcMar>
              <w:top w:w="30" w:type="dxa"/>
              <w:left w:w="45" w:type="dxa"/>
              <w:bottom w:w="30" w:type="dxa"/>
              <w:right w:w="45" w:type="dxa"/>
            </w:tcMar>
          </w:tcPr>
          <w:p w14:paraId="3C57F42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Cơ quan Bảo vệ Môi trường Hoa Kỳ thông báo về việc đề xuất đối với biện pháp giảm thiểu đăng kí atrazine, đề xuất giảm thiểu đối với atrazine là 9,7 microgam trên lít ((micro)g/L). EPA công bố đề xuất nhằm giảm thiểu sự rò rỉ/sự sói mòn, và giảm khả năng phơi nhiễm và rủi ro đối với cộng đồng thực vật thủy sinh atrazine ở các lưu vực dễ bị xâm nhiễm. Đề xuất bao gồm việc đưa các biện pháp giảm thiểu vào nhãn sản phẩm, hướng dẫn người dùng tại trang web Bulletins Live. </w:t>
            </w:r>
          </w:p>
        </w:tc>
      </w:tr>
      <w:tr w:rsidR="00780C56" w:rsidRPr="00782457" w14:paraId="1E7FF4F1" w14:textId="77777777" w:rsidTr="00303639">
        <w:trPr>
          <w:trHeight w:val="283"/>
        </w:trPr>
        <w:tc>
          <w:tcPr>
            <w:tcW w:w="570" w:type="dxa"/>
            <w:shd w:val="clear" w:color="auto" w:fill="FFFFFF"/>
            <w:tcMar>
              <w:top w:w="30" w:type="dxa"/>
              <w:left w:w="45" w:type="dxa"/>
              <w:bottom w:w="30" w:type="dxa"/>
              <w:right w:w="45" w:type="dxa"/>
            </w:tcMar>
            <w:vAlign w:val="center"/>
          </w:tcPr>
          <w:p w14:paraId="3AE59635"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4C03E7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G/SPS/N/TZA/415</w:t>
            </w:r>
          </w:p>
        </w:tc>
        <w:tc>
          <w:tcPr>
            <w:tcW w:w="1276" w:type="dxa"/>
            <w:shd w:val="clear" w:color="auto" w:fill="FFFFFF"/>
            <w:tcMar>
              <w:top w:w="30" w:type="dxa"/>
              <w:left w:w="45" w:type="dxa"/>
              <w:bottom w:w="30" w:type="dxa"/>
              <w:right w:w="45" w:type="dxa"/>
            </w:tcMar>
            <w:vAlign w:val="center"/>
          </w:tcPr>
          <w:p w14:paraId="2E28C1C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6C9DEC3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017CEC4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30812D0C"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DARS 1818:2024, Ca cao dạng lỏng — Đặc điểm kỹ thuật, Ấn bản đầu tiên</w:t>
            </w:r>
          </w:p>
        </w:tc>
        <w:tc>
          <w:tcPr>
            <w:tcW w:w="6521" w:type="dxa"/>
            <w:shd w:val="clear" w:color="auto" w:fill="FFFFFF"/>
            <w:tcMar>
              <w:top w:w="30" w:type="dxa"/>
              <w:left w:w="45" w:type="dxa"/>
              <w:bottom w:w="30" w:type="dxa"/>
              <w:right w:w="45" w:type="dxa"/>
            </w:tcMar>
          </w:tcPr>
          <w:p w14:paraId="66A9E34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Tiêu chuẩn quy định các yêu cầu về chất lượng, an toàn cũng như bao bì và nhãn mác cho ca cao (dạng lỏng) dùng cho mục đích tiêu dùng của con người.</w:t>
            </w:r>
          </w:p>
        </w:tc>
      </w:tr>
      <w:tr w:rsidR="00780C56" w:rsidRPr="00782457" w14:paraId="3911EBAE" w14:textId="77777777" w:rsidTr="00303639">
        <w:trPr>
          <w:trHeight w:val="283"/>
        </w:trPr>
        <w:tc>
          <w:tcPr>
            <w:tcW w:w="570" w:type="dxa"/>
            <w:shd w:val="clear" w:color="auto" w:fill="FFFFFF"/>
            <w:tcMar>
              <w:top w:w="30" w:type="dxa"/>
              <w:left w:w="45" w:type="dxa"/>
              <w:bottom w:w="30" w:type="dxa"/>
              <w:right w:w="45" w:type="dxa"/>
            </w:tcMar>
            <w:vAlign w:val="center"/>
          </w:tcPr>
          <w:p w14:paraId="2DE485E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2F1221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G/SPS/N/TZA/413</w:t>
            </w:r>
          </w:p>
        </w:tc>
        <w:tc>
          <w:tcPr>
            <w:tcW w:w="1276" w:type="dxa"/>
            <w:shd w:val="clear" w:color="auto" w:fill="FFFFFF"/>
            <w:tcMar>
              <w:top w:w="30" w:type="dxa"/>
              <w:left w:w="45" w:type="dxa"/>
              <w:bottom w:w="30" w:type="dxa"/>
              <w:right w:w="45" w:type="dxa"/>
            </w:tcMar>
            <w:vAlign w:val="center"/>
          </w:tcPr>
          <w:p w14:paraId="67B6ABC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65E87A5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22AAF47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13703E70"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DARS 1815:2024, Bơ ca cao — Đặc điểm kỹ thuật, Ấn bản đầu tiên</w:t>
            </w:r>
          </w:p>
        </w:tc>
        <w:tc>
          <w:tcPr>
            <w:tcW w:w="6521" w:type="dxa"/>
            <w:shd w:val="clear" w:color="auto" w:fill="FFFFFF"/>
            <w:tcMar>
              <w:top w:w="30" w:type="dxa"/>
              <w:left w:w="45" w:type="dxa"/>
              <w:bottom w:w="30" w:type="dxa"/>
              <w:right w:w="45" w:type="dxa"/>
            </w:tcMar>
          </w:tcPr>
          <w:p w14:paraId="541808A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Tiêu chuẩn quy định các yêu cầu về chất lượng, an toàn, điều kiện bảo quản, phương pháp lấy mẫu và các phương pháp thử nghiệm tham chiếu đối với bơ ca cao.</w:t>
            </w:r>
          </w:p>
        </w:tc>
      </w:tr>
      <w:tr w:rsidR="00780C56" w:rsidRPr="00782457" w14:paraId="0F1FB3EF" w14:textId="77777777" w:rsidTr="00303639">
        <w:trPr>
          <w:trHeight w:val="283"/>
        </w:trPr>
        <w:tc>
          <w:tcPr>
            <w:tcW w:w="570" w:type="dxa"/>
            <w:shd w:val="clear" w:color="auto" w:fill="FFFFFF"/>
            <w:tcMar>
              <w:top w:w="30" w:type="dxa"/>
              <w:left w:w="45" w:type="dxa"/>
              <w:bottom w:w="30" w:type="dxa"/>
              <w:right w:w="45" w:type="dxa"/>
            </w:tcMar>
            <w:vAlign w:val="center"/>
          </w:tcPr>
          <w:p w14:paraId="7F8B3E56"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BE3581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G/SPS/N/TZA/412</w:t>
            </w:r>
          </w:p>
        </w:tc>
        <w:tc>
          <w:tcPr>
            <w:tcW w:w="1276" w:type="dxa"/>
            <w:shd w:val="clear" w:color="auto" w:fill="FFFFFF"/>
            <w:tcMar>
              <w:top w:w="30" w:type="dxa"/>
              <w:left w:w="45" w:type="dxa"/>
              <w:bottom w:w="30" w:type="dxa"/>
              <w:right w:w="45" w:type="dxa"/>
            </w:tcMar>
            <w:vAlign w:val="center"/>
          </w:tcPr>
          <w:p w14:paraId="7BB62A2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167C6A9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3E1315D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7D39251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DARS 1813:2024, Bột ca cao — Đặc điểm kỹ thuật, Ấn bản đầu tiên</w:t>
            </w:r>
          </w:p>
        </w:tc>
        <w:tc>
          <w:tcPr>
            <w:tcW w:w="6521" w:type="dxa"/>
            <w:shd w:val="clear" w:color="auto" w:fill="FFFFFF"/>
            <w:tcMar>
              <w:top w:w="30" w:type="dxa"/>
              <w:left w:w="45" w:type="dxa"/>
              <w:bottom w:w="30" w:type="dxa"/>
              <w:right w:w="45" w:type="dxa"/>
            </w:tcMar>
          </w:tcPr>
          <w:p w14:paraId="1451546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Tiêu chuẩn quy định các yêu cầu về chất lượng, an toàn, phương pháp lấy mẫu và thử nghiệm tham chiếu, bao bì và nhãn mác cho bột ca cao tự nhiên và bột ca cao kiềm hóa dùng cho con người.</w:t>
            </w:r>
          </w:p>
        </w:tc>
      </w:tr>
      <w:tr w:rsidR="00780C56" w:rsidRPr="00782457" w14:paraId="75852343" w14:textId="77777777" w:rsidTr="00303639">
        <w:trPr>
          <w:trHeight w:val="283"/>
        </w:trPr>
        <w:tc>
          <w:tcPr>
            <w:tcW w:w="570" w:type="dxa"/>
            <w:shd w:val="clear" w:color="auto" w:fill="FFFFFF"/>
            <w:tcMar>
              <w:top w:w="30" w:type="dxa"/>
              <w:left w:w="45" w:type="dxa"/>
              <w:bottom w:w="30" w:type="dxa"/>
              <w:right w:w="45" w:type="dxa"/>
            </w:tcMar>
            <w:vAlign w:val="center"/>
          </w:tcPr>
          <w:p w14:paraId="4E469A5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59CA0A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G/SPS/N/TZA/411</w:t>
            </w:r>
          </w:p>
        </w:tc>
        <w:tc>
          <w:tcPr>
            <w:tcW w:w="1276" w:type="dxa"/>
            <w:shd w:val="clear" w:color="auto" w:fill="FFFFFF"/>
            <w:tcMar>
              <w:top w:w="30" w:type="dxa"/>
              <w:left w:w="45" w:type="dxa"/>
              <w:bottom w:w="30" w:type="dxa"/>
              <w:right w:w="45" w:type="dxa"/>
            </w:tcMar>
            <w:vAlign w:val="center"/>
          </w:tcPr>
          <w:p w14:paraId="64CBE95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276" w:type="dxa"/>
            <w:shd w:val="clear" w:color="auto" w:fill="FFFFFF"/>
            <w:vAlign w:val="center"/>
          </w:tcPr>
          <w:p w14:paraId="7DC414D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6611CB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3697FF7C"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DARS 1067:2024, Hỗn hợp bột ca cao/Sôcôla uống — Đặc điểm kỹ thuật, Ấn bản đầu tiên</w:t>
            </w:r>
          </w:p>
        </w:tc>
        <w:tc>
          <w:tcPr>
            <w:tcW w:w="6521" w:type="dxa"/>
            <w:shd w:val="clear" w:color="auto" w:fill="FFFFFF"/>
            <w:tcMar>
              <w:top w:w="30" w:type="dxa"/>
              <w:left w:w="45" w:type="dxa"/>
              <w:bottom w:w="30" w:type="dxa"/>
              <w:right w:w="45" w:type="dxa"/>
            </w:tcMar>
          </w:tcPr>
          <w:p w14:paraId="003111D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Tiêu chuẩn quy định các yêu cầu, phương pháp lấy mẫu và thử nghiệm tham chiếu đối với hỗn hợp bột ca cao (dạng ướt và khô)/sôcôla uống dành cho mục đích tiêu dùng trực tiếp của con người. Tiêu chuẩn này không áp dụng cho hỗn hợp ca cao pha sẵn.</w:t>
            </w:r>
          </w:p>
        </w:tc>
      </w:tr>
      <w:tr w:rsidR="00780C56" w:rsidRPr="00782457" w14:paraId="51B479F9" w14:textId="77777777" w:rsidTr="00303639">
        <w:trPr>
          <w:trHeight w:val="283"/>
        </w:trPr>
        <w:tc>
          <w:tcPr>
            <w:tcW w:w="570" w:type="dxa"/>
            <w:shd w:val="clear" w:color="auto" w:fill="FFFFFF"/>
            <w:tcMar>
              <w:top w:w="30" w:type="dxa"/>
              <w:left w:w="45" w:type="dxa"/>
              <w:bottom w:w="30" w:type="dxa"/>
              <w:right w:w="45" w:type="dxa"/>
            </w:tcMar>
            <w:vAlign w:val="center"/>
          </w:tcPr>
          <w:p w14:paraId="0FA6C538"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BE8AB38"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G/SPS/N/TZA/410</w:t>
            </w:r>
          </w:p>
        </w:tc>
        <w:tc>
          <w:tcPr>
            <w:tcW w:w="1276" w:type="dxa"/>
            <w:shd w:val="clear" w:color="auto" w:fill="FFFFFF"/>
            <w:tcMar>
              <w:top w:w="30" w:type="dxa"/>
              <w:left w:w="45" w:type="dxa"/>
              <w:bottom w:w="30" w:type="dxa"/>
              <w:right w:w="45" w:type="dxa"/>
            </w:tcMar>
            <w:vAlign w:val="center"/>
          </w:tcPr>
          <w:p w14:paraId="77FD4DD2"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4B9F6042"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3C3C9E44"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7C906BD1"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DARS 1066:2024, Trà thảo mộc và trái cây — Đặc điểm kỹ thuật, Ấn bản đầu tiên</w:t>
            </w:r>
          </w:p>
        </w:tc>
        <w:tc>
          <w:tcPr>
            <w:tcW w:w="6521" w:type="dxa"/>
            <w:shd w:val="clear" w:color="auto" w:fill="FFFFFF"/>
            <w:tcMar>
              <w:top w:w="30" w:type="dxa"/>
              <w:left w:w="45" w:type="dxa"/>
              <w:bottom w:w="30" w:type="dxa"/>
              <w:right w:w="45" w:type="dxa"/>
            </w:tcMar>
          </w:tcPr>
          <w:p w14:paraId="4B853E5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quy định các yêu cầu, phương pháp lấy mẫu và thử nghiệm đối với trà thảo mộc và trái cây dùng cho mục đích tiêu dùng của con người. Việc sử dụng cho mục đích y tế đều không thuộc phạm vi áp dụng của tiêu chuẩn này.</w:t>
            </w:r>
          </w:p>
        </w:tc>
      </w:tr>
      <w:tr w:rsidR="00780C56" w:rsidRPr="00782457" w14:paraId="30FA4322" w14:textId="77777777" w:rsidTr="00303639">
        <w:trPr>
          <w:trHeight w:val="283"/>
        </w:trPr>
        <w:tc>
          <w:tcPr>
            <w:tcW w:w="570" w:type="dxa"/>
            <w:shd w:val="clear" w:color="auto" w:fill="FFFFFF"/>
            <w:tcMar>
              <w:top w:w="30" w:type="dxa"/>
              <w:left w:w="45" w:type="dxa"/>
              <w:bottom w:w="30" w:type="dxa"/>
              <w:right w:w="45" w:type="dxa"/>
            </w:tcMar>
            <w:vAlign w:val="center"/>
          </w:tcPr>
          <w:p w14:paraId="13B8296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B1986D3"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G/SPS/N/TZA/409</w:t>
            </w:r>
          </w:p>
        </w:tc>
        <w:tc>
          <w:tcPr>
            <w:tcW w:w="1276" w:type="dxa"/>
            <w:shd w:val="clear" w:color="auto" w:fill="FFFFFF"/>
            <w:tcMar>
              <w:top w:w="30" w:type="dxa"/>
              <w:left w:w="45" w:type="dxa"/>
              <w:bottom w:w="30" w:type="dxa"/>
              <w:right w:w="45" w:type="dxa"/>
            </w:tcMar>
            <w:vAlign w:val="center"/>
          </w:tcPr>
          <w:p w14:paraId="3D5612C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A1B8376"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7C8F028E"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156206BD"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DARS 1063:2024, Cà phê hạt — Đặc điểm kỹ thuật, Ấn bản đầu tiên</w:t>
            </w:r>
          </w:p>
        </w:tc>
        <w:tc>
          <w:tcPr>
            <w:tcW w:w="6521" w:type="dxa"/>
            <w:shd w:val="clear" w:color="auto" w:fill="FFFFFF"/>
            <w:tcMar>
              <w:top w:w="30" w:type="dxa"/>
              <w:left w:w="45" w:type="dxa"/>
              <w:bottom w:w="30" w:type="dxa"/>
              <w:right w:w="45" w:type="dxa"/>
            </w:tcMar>
          </w:tcPr>
          <w:p w14:paraId="6CA92B9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Tiêu chuẩn quy định các yêu cầu, phương pháp lấy mẫu và thử nghiệm đối với cà phê hạt. Tiêu chuẩn này áp dụng cho cả cà phê Arabica (</w:t>
            </w:r>
            <w:r w:rsidRPr="00782457">
              <w:rPr>
                <w:rFonts w:ascii="Times New Roman" w:hAnsi="Times New Roman" w:cs="Times New Roman"/>
                <w:i/>
                <w:sz w:val="24"/>
                <w:szCs w:val="24"/>
              </w:rPr>
              <w:t>Coffea arabica</w:t>
            </w:r>
            <w:r w:rsidRPr="00782457">
              <w:rPr>
                <w:rFonts w:ascii="Times New Roman" w:hAnsi="Times New Roman" w:cs="Times New Roman"/>
                <w:sz w:val="24"/>
                <w:szCs w:val="24"/>
              </w:rPr>
              <w:t xml:space="preserve"> L.) và Robusta (</w:t>
            </w:r>
            <w:r w:rsidRPr="00782457">
              <w:rPr>
                <w:rFonts w:ascii="Times New Roman" w:hAnsi="Times New Roman" w:cs="Times New Roman"/>
                <w:i/>
                <w:sz w:val="24"/>
                <w:szCs w:val="24"/>
              </w:rPr>
              <w:t>Coffea canephora</w:t>
            </w:r>
            <w:r w:rsidRPr="00782457">
              <w:rPr>
                <w:rFonts w:ascii="Times New Roman" w:hAnsi="Times New Roman" w:cs="Times New Roman"/>
                <w:sz w:val="24"/>
                <w:szCs w:val="24"/>
              </w:rPr>
              <w:t>).</w:t>
            </w:r>
          </w:p>
        </w:tc>
      </w:tr>
      <w:tr w:rsidR="00780C56" w:rsidRPr="00782457" w14:paraId="5E97434F" w14:textId="77777777" w:rsidTr="00303639">
        <w:trPr>
          <w:trHeight w:val="283"/>
        </w:trPr>
        <w:tc>
          <w:tcPr>
            <w:tcW w:w="570" w:type="dxa"/>
            <w:shd w:val="clear" w:color="auto" w:fill="FFFFFF"/>
            <w:tcMar>
              <w:top w:w="30" w:type="dxa"/>
              <w:left w:w="45" w:type="dxa"/>
              <w:bottom w:w="30" w:type="dxa"/>
              <w:right w:w="45" w:type="dxa"/>
            </w:tcMar>
            <w:vAlign w:val="center"/>
          </w:tcPr>
          <w:p w14:paraId="0BEE2BD2"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B13E12B"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G/SPS/N/TZA/408</w:t>
            </w:r>
          </w:p>
        </w:tc>
        <w:tc>
          <w:tcPr>
            <w:tcW w:w="1276" w:type="dxa"/>
            <w:shd w:val="clear" w:color="auto" w:fill="FFFFFF"/>
            <w:tcMar>
              <w:top w:w="30" w:type="dxa"/>
              <w:left w:w="45" w:type="dxa"/>
              <w:bottom w:w="30" w:type="dxa"/>
              <w:right w:w="45" w:type="dxa"/>
            </w:tcMar>
            <w:vAlign w:val="center"/>
          </w:tcPr>
          <w:p w14:paraId="54B20C35"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4D8B2212"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DA6FE0E"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3A6D400B"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DARS 1823:2024, Cà phê dạng lỏng — Đặc điểm kỹ thuật, Ấn bản đầu tiên</w:t>
            </w:r>
          </w:p>
        </w:tc>
        <w:tc>
          <w:tcPr>
            <w:tcW w:w="6521" w:type="dxa"/>
            <w:shd w:val="clear" w:color="auto" w:fill="FFFFFF"/>
            <w:tcMar>
              <w:top w:w="30" w:type="dxa"/>
              <w:left w:w="45" w:type="dxa"/>
              <w:bottom w:w="30" w:type="dxa"/>
              <w:right w:w="45" w:type="dxa"/>
            </w:tcMar>
          </w:tcPr>
          <w:p w14:paraId="0C3EC1A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quy định các yêu cầu, phương pháp lấy mẫu và thử nghiệm đối với cà phê dạng lỏng dùng cho con người.</w:t>
            </w:r>
          </w:p>
        </w:tc>
      </w:tr>
      <w:tr w:rsidR="00780C56" w:rsidRPr="00782457" w14:paraId="128EDC10" w14:textId="77777777" w:rsidTr="00303639">
        <w:trPr>
          <w:trHeight w:val="283"/>
        </w:trPr>
        <w:tc>
          <w:tcPr>
            <w:tcW w:w="570" w:type="dxa"/>
            <w:shd w:val="clear" w:color="auto" w:fill="FFFFFF"/>
            <w:tcMar>
              <w:top w:w="30" w:type="dxa"/>
              <w:left w:w="45" w:type="dxa"/>
              <w:bottom w:w="30" w:type="dxa"/>
              <w:right w:w="45" w:type="dxa"/>
            </w:tcMar>
            <w:vAlign w:val="center"/>
          </w:tcPr>
          <w:p w14:paraId="6BFE1745"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DCFAFA6"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G/SPS/N/TZA/407</w:t>
            </w:r>
          </w:p>
        </w:tc>
        <w:tc>
          <w:tcPr>
            <w:tcW w:w="1276" w:type="dxa"/>
            <w:shd w:val="clear" w:color="auto" w:fill="FFFFFF"/>
            <w:tcMar>
              <w:top w:w="30" w:type="dxa"/>
              <w:left w:w="45" w:type="dxa"/>
              <w:bottom w:w="30" w:type="dxa"/>
              <w:right w:w="45" w:type="dxa"/>
            </w:tcMar>
            <w:vAlign w:val="center"/>
          </w:tcPr>
          <w:p w14:paraId="73923743"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BCT</w:t>
            </w:r>
          </w:p>
        </w:tc>
        <w:tc>
          <w:tcPr>
            <w:tcW w:w="1276" w:type="dxa"/>
            <w:shd w:val="clear" w:color="auto" w:fill="FFFFFF"/>
            <w:vAlign w:val="center"/>
          </w:tcPr>
          <w:p w14:paraId="4B5EFBE0"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15F1A801"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72C6E9DB" w14:textId="77777777" w:rsidR="00780C56" w:rsidRPr="00782457" w:rsidRDefault="00780C56" w:rsidP="00303639">
            <w:pPr>
              <w:jc w:val="both"/>
              <w:rPr>
                <w:rFonts w:ascii="Times New Roman" w:hAnsi="Times New Roman" w:cs="Times New Roman"/>
                <w:sz w:val="24"/>
                <w:szCs w:val="24"/>
                <w:highlight w:val="yellow"/>
              </w:rPr>
            </w:pPr>
            <w:r w:rsidRPr="00782457">
              <w:rPr>
                <w:rFonts w:ascii="Times New Roman" w:hAnsi="Times New Roman" w:cs="Times New Roman"/>
                <w:sz w:val="24"/>
                <w:szCs w:val="24"/>
              </w:rPr>
              <w:t>DARS 1822:2024, Cà phê có hương vị — Đặc điểm kỹ thuật, Ấn bản đầu tiên</w:t>
            </w:r>
          </w:p>
        </w:tc>
        <w:tc>
          <w:tcPr>
            <w:tcW w:w="6521" w:type="dxa"/>
            <w:shd w:val="clear" w:color="auto" w:fill="FFFFFF"/>
            <w:tcMar>
              <w:top w:w="30" w:type="dxa"/>
              <w:left w:w="45" w:type="dxa"/>
              <w:bottom w:w="30" w:type="dxa"/>
              <w:right w:w="45" w:type="dxa"/>
            </w:tcMar>
          </w:tcPr>
          <w:p w14:paraId="540658F0"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t>Dự thảo Tiêu chuẩn quy định các yêu cầu, phương pháp lấy mẫu và thử nghiệm đối với cà phê có hương vị dùng cho người tiêu dùng.</w:t>
            </w:r>
          </w:p>
        </w:tc>
      </w:tr>
      <w:tr w:rsidR="00780C56" w:rsidRPr="00782457" w14:paraId="7C101A79" w14:textId="77777777" w:rsidTr="00303639">
        <w:trPr>
          <w:trHeight w:val="283"/>
        </w:trPr>
        <w:tc>
          <w:tcPr>
            <w:tcW w:w="570" w:type="dxa"/>
            <w:shd w:val="clear" w:color="auto" w:fill="FFFFFF"/>
            <w:tcMar>
              <w:top w:w="30" w:type="dxa"/>
              <w:left w:w="45" w:type="dxa"/>
              <w:bottom w:w="30" w:type="dxa"/>
              <w:right w:w="45" w:type="dxa"/>
            </w:tcMar>
            <w:vAlign w:val="center"/>
          </w:tcPr>
          <w:p w14:paraId="0D9D025F"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B709E99"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G/SPS/N/TZA/406</w:t>
            </w:r>
          </w:p>
        </w:tc>
        <w:tc>
          <w:tcPr>
            <w:tcW w:w="1276" w:type="dxa"/>
            <w:shd w:val="clear" w:color="auto" w:fill="FFFFFF"/>
            <w:tcMar>
              <w:top w:w="30" w:type="dxa"/>
              <w:left w:w="45" w:type="dxa"/>
              <w:bottom w:w="30" w:type="dxa"/>
              <w:right w:w="45" w:type="dxa"/>
            </w:tcMar>
            <w:vAlign w:val="center"/>
          </w:tcPr>
          <w:p w14:paraId="0A81343E"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BVTV</w:t>
            </w:r>
          </w:p>
        </w:tc>
        <w:tc>
          <w:tcPr>
            <w:tcW w:w="1276" w:type="dxa"/>
            <w:shd w:val="clear" w:color="auto" w:fill="FFFFFF"/>
            <w:vAlign w:val="center"/>
          </w:tcPr>
          <w:p w14:paraId="19BDEE24"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266596B9"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2254012A" w14:textId="77777777" w:rsidR="00780C56" w:rsidRPr="00782457" w:rsidRDefault="00780C56" w:rsidP="00303639">
            <w:pPr>
              <w:jc w:val="both"/>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DARS 1061:2024, Cà phê pha sẵn - Đặc điểm kỹ thuật, Ấn bản đầu tiên</w:t>
            </w:r>
          </w:p>
        </w:tc>
        <w:tc>
          <w:tcPr>
            <w:tcW w:w="6521" w:type="dxa"/>
            <w:shd w:val="clear" w:color="auto" w:fill="FFFFFF"/>
            <w:tcMar>
              <w:top w:w="30" w:type="dxa"/>
              <w:left w:w="45" w:type="dxa"/>
              <w:bottom w:w="30" w:type="dxa"/>
              <w:right w:w="45" w:type="dxa"/>
            </w:tcMar>
          </w:tcPr>
          <w:p w14:paraId="0BBD6674" w14:textId="77777777" w:rsidR="00780C56" w:rsidRPr="00782457" w:rsidRDefault="00780C56" w:rsidP="00303639">
            <w:pPr>
              <w:spacing w:before="120" w:after="0" w:line="240" w:lineRule="auto"/>
              <w:jc w:val="both"/>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Tiêu chuẩn quy định các yêu cầu, phương pháp lấy mẫu và thử nghiệm đối với cà phê pha sẵn dùng cho con người.</w:t>
            </w:r>
          </w:p>
        </w:tc>
      </w:tr>
      <w:tr w:rsidR="00780C56" w:rsidRPr="00782457" w14:paraId="79E6F774" w14:textId="77777777" w:rsidTr="00303639">
        <w:trPr>
          <w:trHeight w:val="283"/>
        </w:trPr>
        <w:tc>
          <w:tcPr>
            <w:tcW w:w="570" w:type="dxa"/>
            <w:shd w:val="clear" w:color="auto" w:fill="FFFFFF"/>
            <w:tcMar>
              <w:top w:w="30" w:type="dxa"/>
              <w:left w:w="45" w:type="dxa"/>
              <w:bottom w:w="30" w:type="dxa"/>
              <w:right w:w="45" w:type="dxa"/>
            </w:tcMar>
            <w:vAlign w:val="center"/>
          </w:tcPr>
          <w:p w14:paraId="10D485D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41FB345"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G/SPS/N/TZA/405</w:t>
            </w:r>
          </w:p>
        </w:tc>
        <w:tc>
          <w:tcPr>
            <w:tcW w:w="1276" w:type="dxa"/>
            <w:shd w:val="clear" w:color="auto" w:fill="FFFFFF"/>
            <w:tcMar>
              <w:top w:w="30" w:type="dxa"/>
              <w:left w:w="45" w:type="dxa"/>
              <w:bottom w:w="30" w:type="dxa"/>
              <w:right w:w="45" w:type="dxa"/>
            </w:tcMar>
            <w:vAlign w:val="center"/>
          </w:tcPr>
          <w:p w14:paraId="0F2D24F4"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51EF51AC"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651D13B1"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27894FD5"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 xml:space="preserve">DARS 1062:2024, Cà phê hòa tan — </w:t>
            </w:r>
            <w:r w:rsidRPr="00782457">
              <w:rPr>
                <w:rFonts w:ascii="Times New Roman" w:hAnsi="Times New Roman" w:cs="Times New Roman"/>
                <w:sz w:val="24"/>
                <w:szCs w:val="24"/>
              </w:rPr>
              <w:lastRenderedPageBreak/>
              <w:t>Đặc điểm kỹ thuật, Ấn bản đầu tiên</w:t>
            </w:r>
          </w:p>
        </w:tc>
        <w:tc>
          <w:tcPr>
            <w:tcW w:w="6521" w:type="dxa"/>
            <w:shd w:val="clear" w:color="auto" w:fill="FFFFFF"/>
            <w:tcMar>
              <w:top w:w="30" w:type="dxa"/>
              <w:left w:w="45" w:type="dxa"/>
              <w:bottom w:w="30" w:type="dxa"/>
              <w:right w:w="45" w:type="dxa"/>
            </w:tcMar>
          </w:tcPr>
          <w:p w14:paraId="59C872B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Tiêu chuẩn quy định các yêu cầu, phương pháp lấy mẫu và thử nghiệm đối với cà phê hòa tan dùng cho con người. Tiêu chuẩn này cũng áp dụng cho cà phê hòa tan không chứa caffein.</w:t>
            </w:r>
          </w:p>
        </w:tc>
      </w:tr>
      <w:tr w:rsidR="00780C56" w:rsidRPr="00782457" w14:paraId="08EB7BD6" w14:textId="77777777" w:rsidTr="00303639">
        <w:trPr>
          <w:trHeight w:val="283"/>
        </w:trPr>
        <w:tc>
          <w:tcPr>
            <w:tcW w:w="570" w:type="dxa"/>
            <w:shd w:val="clear" w:color="auto" w:fill="FFFFFF"/>
            <w:tcMar>
              <w:top w:w="30" w:type="dxa"/>
              <w:left w:w="45" w:type="dxa"/>
              <w:bottom w:w="30" w:type="dxa"/>
              <w:right w:w="45" w:type="dxa"/>
            </w:tcMar>
            <w:vAlign w:val="center"/>
          </w:tcPr>
          <w:p w14:paraId="2CB016D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A6875E4"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G/SPS/N/TZA/404</w:t>
            </w:r>
          </w:p>
        </w:tc>
        <w:tc>
          <w:tcPr>
            <w:tcW w:w="1276" w:type="dxa"/>
            <w:shd w:val="clear" w:color="auto" w:fill="FFFFFF"/>
            <w:tcMar>
              <w:top w:w="30" w:type="dxa"/>
              <w:left w:w="45" w:type="dxa"/>
              <w:bottom w:w="30" w:type="dxa"/>
              <w:right w:w="45" w:type="dxa"/>
            </w:tcMar>
            <w:vAlign w:val="center"/>
          </w:tcPr>
          <w:p w14:paraId="147F927C"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7D234CD3"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4E473A2E"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vAlign w:val="center"/>
          </w:tcPr>
          <w:p w14:paraId="1D8FD68C"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DARS 1814:2024, Hạt cà phê rang và cà phê xay rang — Đặc điểm kỹ thuật, Ấn bản đầu tiên</w:t>
            </w:r>
          </w:p>
        </w:tc>
        <w:tc>
          <w:tcPr>
            <w:tcW w:w="6521" w:type="dxa"/>
            <w:shd w:val="clear" w:color="auto" w:fill="FFFFFF"/>
            <w:tcMar>
              <w:top w:w="30" w:type="dxa"/>
              <w:left w:w="45" w:type="dxa"/>
              <w:bottom w:w="30" w:type="dxa"/>
              <w:right w:w="45" w:type="dxa"/>
            </w:tcMar>
          </w:tcPr>
          <w:p w14:paraId="3226788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quy định các yêu cầu, phương pháp lấy mẫu và thử nghiệm đối với hạt cà phê rang và cà phê xay rang dùng cho con người. Tiêu chuẩn này cũng áp dụng cho cà phê xay rang không caffein.</w:t>
            </w:r>
          </w:p>
        </w:tc>
      </w:tr>
      <w:tr w:rsidR="00780C56" w:rsidRPr="00782457" w14:paraId="5E5C5C07" w14:textId="77777777" w:rsidTr="00303639">
        <w:trPr>
          <w:trHeight w:val="283"/>
        </w:trPr>
        <w:tc>
          <w:tcPr>
            <w:tcW w:w="570" w:type="dxa"/>
            <w:shd w:val="clear" w:color="auto" w:fill="FFFFFF"/>
            <w:tcMar>
              <w:top w:w="30" w:type="dxa"/>
              <w:left w:w="45" w:type="dxa"/>
              <w:bottom w:w="30" w:type="dxa"/>
              <w:right w:w="45" w:type="dxa"/>
            </w:tcMar>
            <w:vAlign w:val="center"/>
          </w:tcPr>
          <w:p w14:paraId="4CFA869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2099A55"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G/SPS/N/TZA/403</w:t>
            </w:r>
          </w:p>
        </w:tc>
        <w:tc>
          <w:tcPr>
            <w:tcW w:w="1276" w:type="dxa"/>
            <w:shd w:val="clear" w:color="auto" w:fill="FFFFFF"/>
            <w:tcMar>
              <w:top w:w="30" w:type="dxa"/>
              <w:left w:w="45" w:type="dxa"/>
              <w:bottom w:w="30" w:type="dxa"/>
              <w:right w:w="45" w:type="dxa"/>
            </w:tcMar>
            <w:vAlign w:val="center"/>
          </w:tcPr>
          <w:p w14:paraId="05727C0F"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140E026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787DD5D1"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11/12/2024</w:t>
            </w:r>
          </w:p>
        </w:tc>
        <w:tc>
          <w:tcPr>
            <w:tcW w:w="1984" w:type="dxa"/>
            <w:shd w:val="clear" w:color="auto" w:fill="FFFFFF"/>
            <w:tcMar>
              <w:top w:w="30" w:type="dxa"/>
              <w:left w:w="45" w:type="dxa"/>
              <w:bottom w:w="30" w:type="dxa"/>
              <w:right w:w="45" w:type="dxa"/>
            </w:tcMar>
          </w:tcPr>
          <w:p w14:paraId="0E80B4EE"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DARS 1819:2024, Bánh ép ca cao — Đặc điểm kỹ thuật, Ấn bản đầu tiên</w:t>
            </w:r>
          </w:p>
        </w:tc>
        <w:tc>
          <w:tcPr>
            <w:tcW w:w="6521" w:type="dxa"/>
            <w:shd w:val="clear" w:color="auto" w:fill="FFFFFF"/>
            <w:tcMar>
              <w:top w:w="30" w:type="dxa"/>
              <w:left w:w="45" w:type="dxa"/>
              <w:bottom w:w="30" w:type="dxa"/>
              <w:right w:w="45" w:type="dxa"/>
            </w:tcMar>
          </w:tcPr>
          <w:p w14:paraId="7AA9C7A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Bản dự thảo Tiêu chuẩn nêu rõ các yêu cầu về chất lượng và an toàn, phương pháp lấy mẫu và thử nghiệm, bao bì và nhãn mác cho bánh ép ca cao để con người tiêu thụ.</w:t>
            </w:r>
          </w:p>
        </w:tc>
      </w:tr>
      <w:tr w:rsidR="00780C56" w:rsidRPr="00782457" w14:paraId="75F6610E" w14:textId="77777777" w:rsidTr="00303639">
        <w:trPr>
          <w:trHeight w:val="283"/>
        </w:trPr>
        <w:tc>
          <w:tcPr>
            <w:tcW w:w="570" w:type="dxa"/>
            <w:shd w:val="clear" w:color="auto" w:fill="FFFFFF"/>
            <w:tcMar>
              <w:top w:w="30" w:type="dxa"/>
              <w:left w:w="45" w:type="dxa"/>
              <w:bottom w:w="30" w:type="dxa"/>
              <w:right w:w="45" w:type="dxa"/>
            </w:tcMar>
            <w:vAlign w:val="center"/>
          </w:tcPr>
          <w:p w14:paraId="18437228"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E7F1470"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G/SPS/N/NZL/778</w:t>
            </w:r>
          </w:p>
        </w:tc>
        <w:tc>
          <w:tcPr>
            <w:tcW w:w="1276" w:type="dxa"/>
            <w:shd w:val="clear" w:color="auto" w:fill="FFFFFF"/>
            <w:tcMar>
              <w:top w:w="30" w:type="dxa"/>
              <w:left w:w="45" w:type="dxa"/>
              <w:bottom w:w="30" w:type="dxa"/>
              <w:right w:w="45" w:type="dxa"/>
            </w:tcMar>
            <w:vAlign w:val="center"/>
          </w:tcPr>
          <w:p w14:paraId="1C3FF776"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ATTP, BVTV, TY</w:t>
            </w:r>
          </w:p>
        </w:tc>
        <w:tc>
          <w:tcPr>
            <w:tcW w:w="1276" w:type="dxa"/>
            <w:shd w:val="clear" w:color="auto" w:fill="FFFFFF"/>
            <w:vAlign w:val="center"/>
          </w:tcPr>
          <w:p w14:paraId="5D053D90"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Niu Di-lân</w:t>
            </w:r>
          </w:p>
        </w:tc>
        <w:tc>
          <w:tcPr>
            <w:tcW w:w="1276" w:type="dxa"/>
            <w:shd w:val="clear" w:color="auto" w:fill="FFFFFF"/>
            <w:tcMar>
              <w:top w:w="30" w:type="dxa"/>
              <w:left w:w="45" w:type="dxa"/>
              <w:bottom w:w="30" w:type="dxa"/>
              <w:right w:w="45" w:type="dxa"/>
            </w:tcMar>
            <w:vAlign w:val="center"/>
          </w:tcPr>
          <w:p w14:paraId="2D179308" w14:textId="77777777" w:rsidR="00780C56" w:rsidRPr="00782457" w:rsidRDefault="00780C56" w:rsidP="00303639">
            <w:pPr>
              <w:jc w:val="center"/>
              <w:rPr>
                <w:rFonts w:ascii="Times New Roman" w:eastAsia="Times New Roman" w:hAnsi="Times New Roman" w:cs="Times New Roman"/>
                <w:sz w:val="24"/>
                <w:szCs w:val="24"/>
                <w:highlight w:val="yellow"/>
              </w:rPr>
            </w:pPr>
            <w:r w:rsidRPr="00782457">
              <w:rPr>
                <w:rFonts w:ascii="Times New Roman" w:hAnsi="Times New Roman" w:cs="Times New Roman"/>
                <w:sz w:val="24"/>
                <w:szCs w:val="24"/>
              </w:rPr>
              <w:t>10/12/2024</w:t>
            </w:r>
          </w:p>
        </w:tc>
        <w:tc>
          <w:tcPr>
            <w:tcW w:w="1984" w:type="dxa"/>
            <w:shd w:val="clear" w:color="auto" w:fill="FFFFFF"/>
            <w:tcMar>
              <w:top w:w="30" w:type="dxa"/>
              <w:left w:w="45" w:type="dxa"/>
              <w:bottom w:w="30" w:type="dxa"/>
              <w:right w:w="45" w:type="dxa"/>
            </w:tcMar>
          </w:tcPr>
          <w:p w14:paraId="7C706BF3" w14:textId="77777777" w:rsidR="00780C56" w:rsidRPr="00782457" w:rsidRDefault="00780C56" w:rsidP="00303639">
            <w:pPr>
              <w:jc w:val="both"/>
              <w:rPr>
                <w:rFonts w:ascii="Times New Roman" w:hAnsi="Times New Roman" w:cs="Times New Roman"/>
                <w:sz w:val="24"/>
                <w:szCs w:val="24"/>
                <w:highlight w:val="yellow"/>
              </w:rPr>
            </w:pPr>
            <w:r w:rsidRPr="00782457">
              <w:rPr>
                <w:rFonts w:ascii="Times New Roman" w:hAnsi="Times New Roman" w:cs="Times New Roman"/>
                <w:sz w:val="24"/>
                <w:szCs w:val="24"/>
              </w:rPr>
              <w:t>Đề xuất sửa đổi thông báo về thực phẩm của Niu Di-lân: Mức dư lượng tối đa đối với các hợp chất nông nghiệp</w:t>
            </w:r>
          </w:p>
        </w:tc>
        <w:tc>
          <w:tcPr>
            <w:tcW w:w="6521" w:type="dxa"/>
            <w:shd w:val="clear" w:color="auto" w:fill="FFFFFF"/>
            <w:tcMar>
              <w:top w:w="30" w:type="dxa"/>
              <w:left w:w="45" w:type="dxa"/>
              <w:bottom w:w="30" w:type="dxa"/>
              <w:right w:w="45" w:type="dxa"/>
            </w:tcMar>
          </w:tcPr>
          <w:p w14:paraId="7FEA458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Bộ Các ngành Công nghiệp cơ bản (MPI) đề xuất xuất sửa đổi Đạo luật Thực phẩm năm 2014, trong đó liệt kê mức dư lượng tối đa (MRL) đối với các hợp chất nông nghiệp tại Niu Di-lân.</w:t>
            </w:r>
          </w:p>
          <w:p w14:paraId="59796C5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Các sửa đổi như sau:</w:t>
            </w:r>
          </w:p>
          <w:p w14:paraId="223EE11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1. Các MRL mới cho các hợp chất và hàng hóa sau:</w:t>
            </w:r>
          </w:p>
          <w:p w14:paraId="614CDBE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Hydrocortisone aceponate: 0,05* ppm trong thức ăn gia súc và nội tạng gia súc, và 0,01 ppm trong sữa gia súc.</w:t>
            </w:r>
          </w:p>
          <w:p w14:paraId="5C9D3CDB"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2. Sửa đổi các mục MRL hiện có cho các hợp chất và hàng hóa sau:</w:t>
            </w:r>
          </w:p>
          <w:p w14:paraId="173474C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Diflufenican: 0,01* ppm trong lúa mạch đen và lúa mì lai, và 0,02* ppm trong mỡ gia cầm.</w:t>
            </w:r>
          </w:p>
          <w:p w14:paraId="5270BA4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Pydiflumetofen: 0,015 ppm trong táo và lê.</w:t>
            </w:r>
          </w:p>
          <w:p w14:paraId="49A61FC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Tetracycline: 0,4 ppm trong trứng gia cầm.</w:t>
            </w:r>
          </w:p>
          <w:p w14:paraId="051E4980"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t>(*)mức dư lượng tối đa mặc định hoặc gần giới hạn định lượng phân tích.</w:t>
            </w:r>
          </w:p>
        </w:tc>
      </w:tr>
      <w:tr w:rsidR="00780C56" w:rsidRPr="00782457" w14:paraId="0E384DC8" w14:textId="77777777" w:rsidTr="00303639">
        <w:trPr>
          <w:trHeight w:val="283"/>
        </w:trPr>
        <w:tc>
          <w:tcPr>
            <w:tcW w:w="570" w:type="dxa"/>
            <w:shd w:val="clear" w:color="auto" w:fill="FFFFFF"/>
            <w:tcMar>
              <w:top w:w="30" w:type="dxa"/>
              <w:left w:w="45" w:type="dxa"/>
              <w:bottom w:w="30" w:type="dxa"/>
              <w:right w:w="45" w:type="dxa"/>
            </w:tcMar>
            <w:vAlign w:val="center"/>
          </w:tcPr>
          <w:p w14:paraId="07F640B6"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D1D4BE1"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G/SPS/N/UGA/393</w:t>
            </w:r>
          </w:p>
        </w:tc>
        <w:tc>
          <w:tcPr>
            <w:tcW w:w="1276" w:type="dxa"/>
            <w:shd w:val="clear" w:color="auto" w:fill="FFFFFF"/>
            <w:tcMar>
              <w:top w:w="30" w:type="dxa"/>
              <w:left w:w="45" w:type="dxa"/>
              <w:bottom w:w="30" w:type="dxa"/>
              <w:right w:w="45" w:type="dxa"/>
            </w:tcMar>
            <w:vAlign w:val="center"/>
          </w:tcPr>
          <w:p w14:paraId="37F4AE56"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40D0EA8A"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29C28D0C"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27A9C1D4"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886:2024, Dứa tươi — Đặc điểm kỹ thuật, Ấn bản đầu tiên</w:t>
            </w:r>
          </w:p>
        </w:tc>
        <w:tc>
          <w:tcPr>
            <w:tcW w:w="6521" w:type="dxa"/>
            <w:shd w:val="clear" w:color="auto" w:fill="FFFFFF"/>
            <w:tcMar>
              <w:top w:w="30" w:type="dxa"/>
              <w:left w:w="45" w:type="dxa"/>
              <w:bottom w:w="30" w:type="dxa"/>
              <w:right w:w="45" w:type="dxa"/>
            </w:tcMar>
            <w:vAlign w:val="center"/>
          </w:tcPr>
          <w:p w14:paraId="367DABE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Tiêu chuẩn áp dụng cho các loại dứa thuộc các loài (giống cây trồng) được trồng từ </w:t>
            </w:r>
            <w:r w:rsidRPr="00782457">
              <w:rPr>
                <w:rFonts w:ascii="Times New Roman" w:hAnsi="Times New Roman" w:cs="Times New Roman"/>
                <w:i/>
                <w:sz w:val="24"/>
                <w:szCs w:val="24"/>
              </w:rPr>
              <w:t xml:space="preserve">Ananas comosus </w:t>
            </w:r>
            <w:r w:rsidRPr="00872081">
              <w:rPr>
                <w:rFonts w:ascii="Times New Roman" w:hAnsi="Times New Roman" w:cs="Times New Roman"/>
                <w:sz w:val="24"/>
                <w:szCs w:val="24"/>
              </w:rPr>
              <w:t>(L.)</w:t>
            </w:r>
            <w:r w:rsidRPr="00782457">
              <w:rPr>
                <w:rFonts w:ascii="Times New Roman" w:hAnsi="Times New Roman" w:cs="Times New Roman"/>
                <w:sz w:val="24"/>
                <w:szCs w:val="24"/>
              </w:rPr>
              <w:t xml:space="preserve"> Merr. để con người tiêu dùng, không bao gồm dứa dùng để trang trí hoặc chế biến công nghiệp.</w:t>
            </w:r>
          </w:p>
        </w:tc>
      </w:tr>
      <w:tr w:rsidR="00780C56" w:rsidRPr="00782457" w14:paraId="6216A415" w14:textId="77777777" w:rsidTr="00303639">
        <w:trPr>
          <w:trHeight w:val="283"/>
        </w:trPr>
        <w:tc>
          <w:tcPr>
            <w:tcW w:w="570" w:type="dxa"/>
            <w:shd w:val="clear" w:color="auto" w:fill="FFFFFF"/>
            <w:tcMar>
              <w:top w:w="30" w:type="dxa"/>
              <w:left w:w="45" w:type="dxa"/>
              <w:bottom w:w="30" w:type="dxa"/>
              <w:right w:w="45" w:type="dxa"/>
            </w:tcMar>
            <w:vAlign w:val="center"/>
          </w:tcPr>
          <w:p w14:paraId="210CA01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C6743AF"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G/SPS/N/UGA/392</w:t>
            </w:r>
          </w:p>
        </w:tc>
        <w:tc>
          <w:tcPr>
            <w:tcW w:w="1276" w:type="dxa"/>
            <w:shd w:val="clear" w:color="auto" w:fill="FFFFFF"/>
            <w:tcMar>
              <w:top w:w="30" w:type="dxa"/>
              <w:left w:w="45" w:type="dxa"/>
              <w:bottom w:w="30" w:type="dxa"/>
              <w:right w:w="45" w:type="dxa"/>
            </w:tcMar>
            <w:vAlign w:val="center"/>
          </w:tcPr>
          <w:p w14:paraId="209C97E6"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327C07D4"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5B452F7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083B1E89"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931:2024, Hành tây và củ hành tím — Đặc điểm kỹ thuật, Ấn bản đầu tiên</w:t>
            </w:r>
          </w:p>
        </w:tc>
        <w:tc>
          <w:tcPr>
            <w:tcW w:w="6521" w:type="dxa"/>
            <w:shd w:val="clear" w:color="auto" w:fill="FFFFFF"/>
            <w:tcMar>
              <w:top w:w="30" w:type="dxa"/>
              <w:left w:w="45" w:type="dxa"/>
              <w:bottom w:w="30" w:type="dxa"/>
              <w:right w:w="45" w:type="dxa"/>
            </w:tcMar>
            <w:vAlign w:val="center"/>
          </w:tcPr>
          <w:p w14:paraId="5F0F1E9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Tiêu chuẩn áp dụng cho củ hành tây của các giống nhóm </w:t>
            </w:r>
            <w:r w:rsidRPr="00782457">
              <w:rPr>
                <w:rFonts w:ascii="Times New Roman" w:hAnsi="Times New Roman" w:cs="Times New Roman"/>
                <w:i/>
                <w:sz w:val="24"/>
                <w:szCs w:val="24"/>
              </w:rPr>
              <w:t>Allium cepa</w:t>
            </w:r>
            <w:r w:rsidRPr="00782457">
              <w:rPr>
                <w:rFonts w:ascii="Times New Roman" w:hAnsi="Times New Roman" w:cs="Times New Roman"/>
                <w:sz w:val="24"/>
                <w:szCs w:val="24"/>
              </w:rPr>
              <w:t xml:space="preserve"> L. Cepa và củ hành tím từ nhóm </w:t>
            </w:r>
            <w:r w:rsidRPr="00782457">
              <w:rPr>
                <w:rFonts w:ascii="Times New Roman" w:hAnsi="Times New Roman" w:cs="Times New Roman"/>
                <w:i/>
                <w:sz w:val="24"/>
                <w:szCs w:val="24"/>
              </w:rPr>
              <w:t xml:space="preserve">Allium cepa </w:t>
            </w:r>
            <w:r w:rsidRPr="00872081">
              <w:rPr>
                <w:rFonts w:ascii="Times New Roman" w:hAnsi="Times New Roman" w:cs="Times New Roman"/>
                <w:sz w:val="24"/>
                <w:szCs w:val="24"/>
              </w:rPr>
              <w:t xml:space="preserve">Aggregatum </w:t>
            </w:r>
            <w:r w:rsidRPr="00782457">
              <w:rPr>
                <w:rFonts w:ascii="Times New Roman" w:hAnsi="Times New Roman" w:cs="Times New Roman"/>
                <w:sz w:val="24"/>
                <w:szCs w:val="24"/>
              </w:rPr>
              <w:t xml:space="preserve">và </w:t>
            </w:r>
            <w:r w:rsidRPr="00782457">
              <w:rPr>
                <w:rFonts w:ascii="Times New Roman" w:hAnsi="Times New Roman" w:cs="Times New Roman"/>
                <w:i/>
                <w:sz w:val="24"/>
                <w:szCs w:val="24"/>
              </w:rPr>
              <w:t xml:space="preserve">Allium oschaninii </w:t>
            </w:r>
            <w:r w:rsidRPr="00872081">
              <w:rPr>
                <w:rFonts w:ascii="Times New Roman" w:hAnsi="Times New Roman" w:cs="Times New Roman"/>
                <w:sz w:val="24"/>
                <w:szCs w:val="24"/>
              </w:rPr>
              <w:t>O Fedtsch</w:t>
            </w:r>
            <w:r w:rsidRPr="00782457">
              <w:rPr>
                <w:rFonts w:ascii="Times New Roman" w:hAnsi="Times New Roman" w:cs="Times New Roman"/>
                <w:i/>
                <w:sz w:val="24"/>
                <w:szCs w:val="24"/>
              </w:rPr>
              <w:t xml:space="preserve">, </w:t>
            </w:r>
            <w:r w:rsidRPr="00782457">
              <w:rPr>
                <w:rFonts w:ascii="Times New Roman" w:hAnsi="Times New Roman" w:cs="Times New Roman"/>
                <w:sz w:val="24"/>
                <w:szCs w:val="24"/>
              </w:rPr>
              <w:t xml:space="preserve">dùng cho mục đích thương mại, không áp dụng chế biến công nghiệp. </w:t>
            </w:r>
          </w:p>
        </w:tc>
      </w:tr>
      <w:tr w:rsidR="00780C56" w:rsidRPr="00782457" w14:paraId="6B547AB4" w14:textId="77777777" w:rsidTr="00303639">
        <w:trPr>
          <w:trHeight w:val="283"/>
        </w:trPr>
        <w:tc>
          <w:tcPr>
            <w:tcW w:w="570" w:type="dxa"/>
            <w:shd w:val="clear" w:color="auto" w:fill="FFFFFF"/>
            <w:tcMar>
              <w:top w:w="30" w:type="dxa"/>
              <w:left w:w="45" w:type="dxa"/>
              <w:bottom w:w="30" w:type="dxa"/>
              <w:right w:w="45" w:type="dxa"/>
            </w:tcMar>
            <w:vAlign w:val="center"/>
          </w:tcPr>
          <w:p w14:paraId="19A1B02B"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AF022BB"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G/SPS/N/UGA/391</w:t>
            </w:r>
          </w:p>
        </w:tc>
        <w:tc>
          <w:tcPr>
            <w:tcW w:w="1276" w:type="dxa"/>
            <w:shd w:val="clear" w:color="auto" w:fill="FFFFFF"/>
            <w:tcMar>
              <w:top w:w="30" w:type="dxa"/>
              <w:left w:w="45" w:type="dxa"/>
              <w:bottom w:w="30" w:type="dxa"/>
              <w:right w:w="45" w:type="dxa"/>
            </w:tcMar>
            <w:vAlign w:val="center"/>
          </w:tcPr>
          <w:p w14:paraId="19715A38"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C9EDA9B"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653531FD"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44CBB444"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DUS DARS 971:2024, Măng tây tươi — Đặc điểm kỹ thuật, Ấn bản đầu tiên</w:t>
            </w:r>
          </w:p>
        </w:tc>
        <w:tc>
          <w:tcPr>
            <w:tcW w:w="6521" w:type="dxa"/>
            <w:shd w:val="clear" w:color="auto" w:fill="FFFFFF"/>
            <w:tcMar>
              <w:top w:w="30" w:type="dxa"/>
              <w:left w:w="45" w:type="dxa"/>
              <w:bottom w:w="30" w:type="dxa"/>
              <w:right w:w="45" w:type="dxa"/>
            </w:tcMar>
            <w:vAlign w:val="center"/>
          </w:tcPr>
          <w:p w14:paraId="55CF6A1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Tiêu chuẩn áp dụng cho chồi của các giống măng tây thương mại được trồng từ </w:t>
            </w:r>
            <w:r w:rsidRPr="00782457">
              <w:rPr>
                <w:rFonts w:ascii="Times New Roman" w:hAnsi="Times New Roman" w:cs="Times New Roman"/>
                <w:i/>
                <w:sz w:val="24"/>
                <w:szCs w:val="24"/>
              </w:rPr>
              <w:t>Asparagus officinalis</w:t>
            </w:r>
            <w:r w:rsidRPr="00782457">
              <w:rPr>
                <w:rFonts w:ascii="Times New Roman" w:hAnsi="Times New Roman" w:cs="Times New Roman"/>
                <w:sz w:val="24"/>
                <w:szCs w:val="24"/>
              </w:rPr>
              <w:t xml:space="preserve"> L. Không áp dụng đối với chế biến công nghiệp. Măng tây được phân loại thành bốn nhóm theo màu sắc:</w:t>
            </w:r>
          </w:p>
          <w:p w14:paraId="112703C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(a) măng tây trắng;</w:t>
            </w:r>
          </w:p>
          <w:p w14:paraId="20C98F7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 măng tây tím, ngọn có màu hồng và tím hoặc tím và một phần của thân</w:t>
            </w:r>
          </w:p>
          <w:p w14:paraId="6F91805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 trắng;</w:t>
            </w:r>
          </w:p>
          <w:p w14:paraId="3BF5D86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 măng tây tím/xanh lá, một phần trong số đó có màu tím và xanh lá cây;</w:t>
            </w:r>
          </w:p>
          <w:p w14:paraId="617BF43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(e) măng tây xanh có ngọn và hầu hết thân có màu xanh lá cây.</w:t>
            </w:r>
          </w:p>
        </w:tc>
      </w:tr>
      <w:tr w:rsidR="00780C56" w:rsidRPr="00782457" w14:paraId="6E8CC555" w14:textId="77777777" w:rsidTr="00303639">
        <w:trPr>
          <w:trHeight w:val="283"/>
        </w:trPr>
        <w:tc>
          <w:tcPr>
            <w:tcW w:w="570" w:type="dxa"/>
            <w:shd w:val="clear" w:color="auto" w:fill="FFFFFF"/>
            <w:tcMar>
              <w:top w:w="30" w:type="dxa"/>
              <w:left w:w="45" w:type="dxa"/>
              <w:bottom w:w="30" w:type="dxa"/>
              <w:right w:w="45" w:type="dxa"/>
            </w:tcMar>
            <w:vAlign w:val="center"/>
          </w:tcPr>
          <w:p w14:paraId="22F44959"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0AE9BD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G/SPS/N/UGA/390</w:t>
            </w:r>
          </w:p>
        </w:tc>
        <w:tc>
          <w:tcPr>
            <w:tcW w:w="1276" w:type="dxa"/>
            <w:shd w:val="clear" w:color="auto" w:fill="FFFFFF"/>
            <w:tcMar>
              <w:top w:w="30" w:type="dxa"/>
              <w:left w:w="45" w:type="dxa"/>
              <w:bottom w:w="30" w:type="dxa"/>
              <w:right w:w="45" w:type="dxa"/>
            </w:tcMar>
            <w:vAlign w:val="center"/>
          </w:tcPr>
          <w:p w14:paraId="159D965F"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599E796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2FA340ED"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24FE90E7"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973:2024, Cà tím tươi — Đặc điểm kỹ thuật, Ấn bản đầu tiên</w:t>
            </w:r>
          </w:p>
        </w:tc>
        <w:tc>
          <w:tcPr>
            <w:tcW w:w="6521" w:type="dxa"/>
            <w:shd w:val="clear" w:color="auto" w:fill="FFFFFF"/>
            <w:tcMar>
              <w:top w:w="30" w:type="dxa"/>
              <w:left w:w="45" w:type="dxa"/>
              <w:bottom w:w="30" w:type="dxa"/>
              <w:right w:w="45" w:type="dxa"/>
            </w:tcMar>
            <w:vAlign w:val="center"/>
          </w:tcPr>
          <w:p w14:paraId="5509A85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Bản thảo Tiêu chuẩn áp dụng cho cà tím của các giống được trồng từ </w:t>
            </w:r>
            <w:r w:rsidRPr="00782457">
              <w:rPr>
                <w:rFonts w:ascii="Times New Roman" w:hAnsi="Times New Roman" w:cs="Times New Roman"/>
                <w:i/>
                <w:sz w:val="24"/>
                <w:szCs w:val="24"/>
              </w:rPr>
              <w:t>Solanum melongena</w:t>
            </w:r>
            <w:r w:rsidRPr="00782457">
              <w:rPr>
                <w:rFonts w:ascii="Times New Roman" w:hAnsi="Times New Roman" w:cs="Times New Roman"/>
                <w:sz w:val="24"/>
                <w:szCs w:val="24"/>
              </w:rPr>
              <w:t xml:space="preserve"> L. var. </w:t>
            </w:r>
            <w:r w:rsidRPr="00782457">
              <w:rPr>
                <w:rFonts w:ascii="Times New Roman" w:hAnsi="Times New Roman" w:cs="Times New Roman"/>
                <w:i/>
                <w:sz w:val="24"/>
                <w:szCs w:val="24"/>
              </w:rPr>
              <w:t xml:space="preserve">esculentum, insanum </w:t>
            </w:r>
            <w:r w:rsidRPr="00782457">
              <w:rPr>
                <w:rFonts w:ascii="Times New Roman" w:hAnsi="Times New Roman" w:cs="Times New Roman"/>
                <w:sz w:val="24"/>
                <w:szCs w:val="24"/>
              </w:rPr>
              <w:t xml:space="preserve">và </w:t>
            </w:r>
            <w:r w:rsidRPr="00782457">
              <w:rPr>
                <w:rFonts w:ascii="Times New Roman" w:hAnsi="Times New Roman" w:cs="Times New Roman"/>
                <w:i/>
                <w:sz w:val="24"/>
                <w:szCs w:val="24"/>
              </w:rPr>
              <w:t>ovigerum</w:t>
            </w:r>
            <w:r w:rsidRPr="00782457">
              <w:rPr>
                <w:rFonts w:ascii="Times New Roman" w:hAnsi="Times New Roman" w:cs="Times New Roman"/>
                <w:sz w:val="24"/>
                <w:szCs w:val="24"/>
              </w:rPr>
              <w:t>, dùng cho mục đích thương mại, không áp dụng chế biến công nghiệp. Phân biệt thoe hình dạng: a) cà tím dài (bao gồm hình gậy, hình trụ, hình elip và hình quả lê); và b) cà tím globus/ cà tím tròn (bao gồm hình bầu dục)</w:t>
            </w:r>
          </w:p>
        </w:tc>
      </w:tr>
      <w:tr w:rsidR="00780C56" w:rsidRPr="00782457" w14:paraId="6E019240" w14:textId="77777777" w:rsidTr="00303639">
        <w:trPr>
          <w:trHeight w:val="283"/>
        </w:trPr>
        <w:tc>
          <w:tcPr>
            <w:tcW w:w="570" w:type="dxa"/>
            <w:shd w:val="clear" w:color="auto" w:fill="FFFFFF"/>
            <w:tcMar>
              <w:top w:w="30" w:type="dxa"/>
              <w:left w:w="45" w:type="dxa"/>
              <w:bottom w:w="30" w:type="dxa"/>
              <w:right w:w="45" w:type="dxa"/>
            </w:tcMar>
            <w:vAlign w:val="center"/>
          </w:tcPr>
          <w:p w14:paraId="297B4E02"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A6C6D94"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G/SPS/N/UGA/389</w:t>
            </w:r>
          </w:p>
        </w:tc>
        <w:tc>
          <w:tcPr>
            <w:tcW w:w="1276" w:type="dxa"/>
            <w:shd w:val="clear" w:color="auto" w:fill="FFFFFF"/>
            <w:tcMar>
              <w:top w:w="30" w:type="dxa"/>
              <w:left w:w="45" w:type="dxa"/>
              <w:bottom w:w="30" w:type="dxa"/>
              <w:right w:w="45" w:type="dxa"/>
            </w:tcMar>
            <w:vAlign w:val="center"/>
          </w:tcPr>
          <w:p w14:paraId="2CB4B23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B25ADBE"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5F87099E"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5A88EA0F"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978:2024, Thì là tươi — Đặc điểm kỹ thuật, Ấn bản đầu tiên.</w:t>
            </w:r>
          </w:p>
        </w:tc>
        <w:tc>
          <w:tcPr>
            <w:tcW w:w="6521" w:type="dxa"/>
            <w:shd w:val="clear" w:color="auto" w:fill="FFFFFF"/>
            <w:tcMar>
              <w:top w:w="30" w:type="dxa"/>
              <w:left w:w="45" w:type="dxa"/>
              <w:bottom w:w="30" w:type="dxa"/>
              <w:right w:w="45" w:type="dxa"/>
            </w:tcMar>
            <w:vAlign w:val="center"/>
          </w:tcPr>
          <w:p w14:paraId="51881E5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Bản dự thảo Tiêu chuẩn áp dụng cho cây thì là ngọt được trồng từ </w:t>
            </w:r>
            <w:r w:rsidRPr="00782457">
              <w:rPr>
                <w:rFonts w:ascii="Times New Roman" w:hAnsi="Times New Roman" w:cs="Times New Roman"/>
                <w:i/>
                <w:sz w:val="24"/>
                <w:szCs w:val="24"/>
              </w:rPr>
              <w:t>Foeniculum vulgare</w:t>
            </w:r>
            <w:r w:rsidRPr="00782457">
              <w:rPr>
                <w:rFonts w:ascii="Times New Roman" w:hAnsi="Times New Roman" w:cs="Times New Roman"/>
                <w:sz w:val="24"/>
                <w:szCs w:val="24"/>
              </w:rPr>
              <w:t xml:space="preserve"> Mill. Dùng cho mục đích thương mại, không áp dụng chế biến công nghiệp.</w:t>
            </w:r>
          </w:p>
        </w:tc>
      </w:tr>
      <w:tr w:rsidR="00780C56" w:rsidRPr="00782457" w14:paraId="3F0B55D4" w14:textId="77777777" w:rsidTr="00303639">
        <w:trPr>
          <w:trHeight w:val="283"/>
        </w:trPr>
        <w:tc>
          <w:tcPr>
            <w:tcW w:w="570" w:type="dxa"/>
            <w:shd w:val="clear" w:color="auto" w:fill="FFFFFF"/>
            <w:tcMar>
              <w:top w:w="30" w:type="dxa"/>
              <w:left w:w="45" w:type="dxa"/>
              <w:bottom w:w="30" w:type="dxa"/>
              <w:right w:w="45" w:type="dxa"/>
            </w:tcMar>
            <w:vAlign w:val="center"/>
          </w:tcPr>
          <w:p w14:paraId="4D54917E"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05E6C82"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G/SPS/N/UGA/388</w:t>
            </w:r>
          </w:p>
        </w:tc>
        <w:tc>
          <w:tcPr>
            <w:tcW w:w="1276" w:type="dxa"/>
            <w:shd w:val="clear" w:color="auto" w:fill="FFFFFF"/>
            <w:tcMar>
              <w:top w:w="30" w:type="dxa"/>
              <w:left w:w="45" w:type="dxa"/>
              <w:bottom w:w="30" w:type="dxa"/>
              <w:right w:w="45" w:type="dxa"/>
            </w:tcMar>
            <w:vAlign w:val="center"/>
          </w:tcPr>
          <w:p w14:paraId="017599FC"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17A11B76"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1AA7393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tcPr>
          <w:p w14:paraId="1C4AAC91"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DUS DARS 979:2024, Tỏi tươi — Đặc điểm kỹ thuật, Ấn bản đầu tiên</w:t>
            </w:r>
          </w:p>
        </w:tc>
        <w:tc>
          <w:tcPr>
            <w:tcW w:w="6521" w:type="dxa"/>
            <w:shd w:val="clear" w:color="auto" w:fill="FFFFFF"/>
            <w:tcMar>
              <w:top w:w="30" w:type="dxa"/>
              <w:left w:w="45" w:type="dxa"/>
              <w:bottom w:w="30" w:type="dxa"/>
              <w:right w:w="45" w:type="dxa"/>
            </w:tcMar>
          </w:tcPr>
          <w:p w14:paraId="77CAEDA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noProof/>
                <w:sz w:val="24"/>
                <w:szCs w:val="24"/>
              </w:rPr>
              <w:t xml:space="preserve">Dự thảo Tiêu chuẩn Uganda áp dụng cho tỏi thuộc các giống trồng từ </w:t>
            </w:r>
            <w:r w:rsidRPr="00782457">
              <w:rPr>
                <w:rFonts w:ascii="Times New Roman" w:hAnsi="Times New Roman" w:cs="Times New Roman"/>
                <w:i/>
                <w:noProof/>
                <w:sz w:val="24"/>
                <w:szCs w:val="24"/>
              </w:rPr>
              <w:t>Allium sativum var</w:t>
            </w:r>
            <w:r w:rsidRPr="00782457">
              <w:rPr>
                <w:rFonts w:ascii="Times New Roman" w:hAnsi="Times New Roman" w:cs="Times New Roman"/>
                <w:noProof/>
                <w:sz w:val="24"/>
                <w:szCs w:val="24"/>
              </w:rPr>
              <w:t xml:space="preserve">. </w:t>
            </w:r>
            <w:r w:rsidRPr="00782457">
              <w:rPr>
                <w:rFonts w:ascii="Times New Roman" w:hAnsi="Times New Roman" w:cs="Times New Roman"/>
                <w:i/>
                <w:noProof/>
                <w:sz w:val="24"/>
                <w:szCs w:val="24"/>
              </w:rPr>
              <w:t>sativum</w:t>
            </w:r>
            <w:r w:rsidRPr="00782457">
              <w:rPr>
                <w:rFonts w:ascii="Times New Roman" w:hAnsi="Times New Roman" w:cs="Times New Roman"/>
                <w:noProof/>
                <w:sz w:val="24"/>
                <w:szCs w:val="24"/>
              </w:rPr>
              <w:t xml:space="preserve"> L. để cung cấp dưới dạng tỏi tươi, bán khô hoặc khô cho người tiêu dùng, không bao gồm tỏi xanh có lá và tép chưa phát triển cũng như tỏi dùng để chế biến công nghiệp. Củ tỏi có thể bao gồm nhiều hoặc một tép ("tỏi đơn").</w:t>
            </w:r>
          </w:p>
        </w:tc>
      </w:tr>
      <w:tr w:rsidR="00780C56" w:rsidRPr="00782457" w14:paraId="7DC399B0" w14:textId="77777777" w:rsidTr="00303639">
        <w:trPr>
          <w:trHeight w:val="283"/>
        </w:trPr>
        <w:tc>
          <w:tcPr>
            <w:tcW w:w="570" w:type="dxa"/>
            <w:shd w:val="clear" w:color="auto" w:fill="FFFFFF"/>
            <w:tcMar>
              <w:top w:w="30" w:type="dxa"/>
              <w:left w:w="45" w:type="dxa"/>
              <w:bottom w:w="30" w:type="dxa"/>
              <w:right w:w="45" w:type="dxa"/>
            </w:tcMar>
            <w:vAlign w:val="center"/>
          </w:tcPr>
          <w:p w14:paraId="30E86C86"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F982798"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G/SPS/N/UGA/387</w:t>
            </w:r>
          </w:p>
        </w:tc>
        <w:tc>
          <w:tcPr>
            <w:tcW w:w="1276" w:type="dxa"/>
            <w:shd w:val="clear" w:color="auto" w:fill="FFFFFF"/>
            <w:tcMar>
              <w:top w:w="30" w:type="dxa"/>
              <w:left w:w="45" w:type="dxa"/>
              <w:bottom w:w="30" w:type="dxa"/>
              <w:right w:w="45" w:type="dxa"/>
            </w:tcMar>
            <w:vAlign w:val="center"/>
          </w:tcPr>
          <w:p w14:paraId="6B33E708"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4132FE9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5C5CC07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tcPr>
          <w:p w14:paraId="6D4F78A1"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981:2024, Tỏi tây tươi </w:t>
            </w:r>
            <w:r>
              <w:rPr>
                <w:rFonts w:ascii="Times New Roman" w:hAnsi="Times New Roman" w:cs="Times New Roman"/>
                <w:sz w:val="24"/>
                <w:szCs w:val="24"/>
                <w:lang w:val="en-US"/>
              </w:rPr>
              <w:t>-</w:t>
            </w:r>
            <w:r w:rsidRPr="00782457">
              <w:rPr>
                <w:rFonts w:ascii="Times New Roman" w:hAnsi="Times New Roman" w:cs="Times New Roman"/>
                <w:sz w:val="24"/>
                <w:szCs w:val="24"/>
              </w:rPr>
              <w:t xml:space="preserve"> Đặc điểm kỹ thuật, Ấn bản đầu tiên</w:t>
            </w:r>
          </w:p>
        </w:tc>
        <w:tc>
          <w:tcPr>
            <w:tcW w:w="6521" w:type="dxa"/>
            <w:shd w:val="clear" w:color="auto" w:fill="FFFFFF"/>
            <w:tcMar>
              <w:top w:w="30" w:type="dxa"/>
              <w:left w:w="45" w:type="dxa"/>
              <w:bottom w:w="30" w:type="dxa"/>
              <w:right w:w="45" w:type="dxa"/>
            </w:tcMar>
          </w:tcPr>
          <w:p w14:paraId="1CD3A09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noProof/>
                <w:sz w:val="24"/>
                <w:szCs w:val="24"/>
              </w:rPr>
              <w:t xml:space="preserve">Dự thảo Tiêu chuẩn Uganda áp dụng cho tỏi tây thuộc các giống trồng từ </w:t>
            </w:r>
            <w:r w:rsidRPr="00782457">
              <w:rPr>
                <w:rFonts w:ascii="Times New Roman" w:hAnsi="Times New Roman" w:cs="Times New Roman"/>
                <w:i/>
                <w:noProof/>
                <w:sz w:val="24"/>
                <w:szCs w:val="24"/>
              </w:rPr>
              <w:t>Allium porrum</w:t>
            </w:r>
            <w:r w:rsidRPr="00782457">
              <w:rPr>
                <w:rFonts w:ascii="Times New Roman" w:hAnsi="Times New Roman" w:cs="Times New Roman"/>
                <w:noProof/>
                <w:sz w:val="24"/>
                <w:szCs w:val="24"/>
              </w:rPr>
              <w:t xml:space="preserve"> L. để cung cấp dưới dạng tỏi tươi cho người tiêu dùng, không bao gồm tỏi tây để chế biến công nghiệp.</w:t>
            </w:r>
          </w:p>
        </w:tc>
      </w:tr>
      <w:tr w:rsidR="00780C56" w:rsidRPr="00782457" w14:paraId="526C2FB0" w14:textId="77777777" w:rsidTr="00303639">
        <w:trPr>
          <w:trHeight w:val="283"/>
        </w:trPr>
        <w:tc>
          <w:tcPr>
            <w:tcW w:w="570" w:type="dxa"/>
            <w:shd w:val="clear" w:color="auto" w:fill="FFFFFF"/>
            <w:tcMar>
              <w:top w:w="30" w:type="dxa"/>
              <w:left w:w="45" w:type="dxa"/>
              <w:bottom w:w="30" w:type="dxa"/>
              <w:right w:w="45" w:type="dxa"/>
            </w:tcMar>
            <w:vAlign w:val="center"/>
          </w:tcPr>
          <w:p w14:paraId="53EBEBE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CC6A7A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G/SPS/N/UGA/386</w:t>
            </w:r>
          </w:p>
        </w:tc>
        <w:tc>
          <w:tcPr>
            <w:tcW w:w="1276" w:type="dxa"/>
            <w:shd w:val="clear" w:color="auto" w:fill="FFFFFF"/>
            <w:tcMar>
              <w:top w:w="30" w:type="dxa"/>
              <w:left w:w="45" w:type="dxa"/>
              <w:bottom w:w="30" w:type="dxa"/>
              <w:right w:w="45" w:type="dxa"/>
            </w:tcMar>
            <w:vAlign w:val="center"/>
          </w:tcPr>
          <w:p w14:paraId="0C1AB99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784E9C5C"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7AD172B3"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tcPr>
          <w:p w14:paraId="502A31D7"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984:2024, Cần tây tươi </w:t>
            </w:r>
            <w:r>
              <w:rPr>
                <w:rFonts w:ascii="Times New Roman" w:hAnsi="Times New Roman" w:cs="Times New Roman"/>
                <w:sz w:val="24"/>
                <w:szCs w:val="24"/>
                <w:lang w:val="en-US"/>
              </w:rPr>
              <w:t>-</w:t>
            </w:r>
            <w:r w:rsidRPr="00782457">
              <w:rPr>
                <w:rFonts w:ascii="Times New Roman" w:hAnsi="Times New Roman" w:cs="Times New Roman"/>
                <w:sz w:val="24"/>
                <w:szCs w:val="24"/>
              </w:rPr>
              <w:t xml:space="preserve"> Đặc điểm kỹ thuật, Ấn bản đầu tiên</w:t>
            </w:r>
          </w:p>
        </w:tc>
        <w:tc>
          <w:tcPr>
            <w:tcW w:w="6521" w:type="dxa"/>
            <w:shd w:val="clear" w:color="auto" w:fill="FFFFFF"/>
            <w:tcMar>
              <w:top w:w="30" w:type="dxa"/>
              <w:left w:w="45" w:type="dxa"/>
              <w:bottom w:w="30" w:type="dxa"/>
              <w:right w:w="45" w:type="dxa"/>
            </w:tcMar>
          </w:tcPr>
          <w:p w14:paraId="7DC6E5D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noProof/>
                <w:sz w:val="24"/>
                <w:szCs w:val="24"/>
              </w:rPr>
              <w:t xml:space="preserve">Dự thảo Tiêu chuẩn Uganda áp dụng cho cần tây thuộc các giống trồng từ </w:t>
            </w:r>
            <w:r w:rsidRPr="00782457">
              <w:rPr>
                <w:rFonts w:ascii="Times New Roman" w:hAnsi="Times New Roman" w:cs="Times New Roman"/>
                <w:i/>
                <w:noProof/>
                <w:sz w:val="24"/>
                <w:szCs w:val="24"/>
              </w:rPr>
              <w:t>Apium graveolens</w:t>
            </w:r>
            <w:r w:rsidRPr="00782457">
              <w:rPr>
                <w:rFonts w:ascii="Times New Roman" w:hAnsi="Times New Roman" w:cs="Times New Roman"/>
                <w:noProof/>
                <w:sz w:val="24"/>
                <w:szCs w:val="24"/>
              </w:rPr>
              <w:t xml:space="preserve"> L. </w:t>
            </w:r>
            <w:r w:rsidRPr="00782457">
              <w:rPr>
                <w:rFonts w:ascii="Times New Roman" w:hAnsi="Times New Roman" w:cs="Times New Roman"/>
                <w:i/>
                <w:noProof/>
                <w:sz w:val="24"/>
                <w:szCs w:val="24"/>
              </w:rPr>
              <w:t xml:space="preserve">var. </w:t>
            </w:r>
            <w:r w:rsidRPr="00872081">
              <w:rPr>
                <w:rFonts w:ascii="Times New Roman" w:hAnsi="Times New Roman" w:cs="Times New Roman"/>
                <w:noProof/>
                <w:sz w:val="24"/>
                <w:szCs w:val="24"/>
              </w:rPr>
              <w:t>dulce Mill.</w:t>
            </w:r>
            <w:r w:rsidRPr="00782457">
              <w:rPr>
                <w:rFonts w:ascii="Times New Roman" w:hAnsi="Times New Roman" w:cs="Times New Roman"/>
                <w:noProof/>
                <w:sz w:val="24"/>
                <w:szCs w:val="24"/>
              </w:rPr>
              <w:t xml:space="preserve"> để cung cấp dưới dạng cần tây tươi cho người tiêu dùng, không bao gồm cần tây để chế biến công nghiệp.</w:t>
            </w:r>
          </w:p>
        </w:tc>
      </w:tr>
      <w:tr w:rsidR="00780C56" w:rsidRPr="00782457" w14:paraId="583F6DAA" w14:textId="77777777" w:rsidTr="00303639">
        <w:trPr>
          <w:trHeight w:val="283"/>
        </w:trPr>
        <w:tc>
          <w:tcPr>
            <w:tcW w:w="570" w:type="dxa"/>
            <w:shd w:val="clear" w:color="auto" w:fill="FFFFFF"/>
            <w:tcMar>
              <w:top w:w="30" w:type="dxa"/>
              <w:left w:w="45" w:type="dxa"/>
              <w:bottom w:w="30" w:type="dxa"/>
              <w:right w:w="45" w:type="dxa"/>
            </w:tcMar>
            <w:vAlign w:val="center"/>
          </w:tcPr>
          <w:p w14:paraId="1B6E50F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22538B8"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G/SPS/N/UGA/385</w:t>
            </w:r>
          </w:p>
        </w:tc>
        <w:tc>
          <w:tcPr>
            <w:tcW w:w="1276" w:type="dxa"/>
            <w:shd w:val="clear" w:color="auto" w:fill="FFFFFF"/>
            <w:tcMar>
              <w:top w:w="30" w:type="dxa"/>
              <w:left w:w="45" w:type="dxa"/>
              <w:bottom w:w="30" w:type="dxa"/>
              <w:right w:w="45" w:type="dxa"/>
            </w:tcMar>
            <w:vAlign w:val="center"/>
          </w:tcPr>
          <w:p w14:paraId="18FDEA0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6006BEEA"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7DD70AB2"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3DC239E3"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DUS DARS 985:2024, Đại hoàng tươi </w:t>
            </w:r>
            <w:r>
              <w:rPr>
                <w:rFonts w:ascii="Times New Roman" w:hAnsi="Times New Roman" w:cs="Times New Roman"/>
                <w:sz w:val="24"/>
                <w:szCs w:val="24"/>
                <w:lang w:val="en-US"/>
              </w:rPr>
              <w:t>-</w:t>
            </w:r>
            <w:r w:rsidRPr="00782457">
              <w:rPr>
                <w:rFonts w:ascii="Times New Roman" w:hAnsi="Times New Roman" w:cs="Times New Roman"/>
                <w:sz w:val="24"/>
                <w:szCs w:val="24"/>
              </w:rPr>
              <w:t xml:space="preserve"> </w:t>
            </w:r>
            <w:r w:rsidRPr="00782457">
              <w:rPr>
                <w:rFonts w:ascii="Times New Roman" w:hAnsi="Times New Roman" w:cs="Times New Roman"/>
                <w:sz w:val="24"/>
                <w:szCs w:val="24"/>
                <w:lang w:val="vi"/>
              </w:rPr>
              <w:t>Thông số</w:t>
            </w:r>
            <w:r w:rsidRPr="00782457">
              <w:rPr>
                <w:rFonts w:ascii="Times New Roman" w:hAnsi="Times New Roman" w:cs="Times New Roman"/>
                <w:sz w:val="24"/>
                <w:szCs w:val="24"/>
              </w:rPr>
              <w:t xml:space="preserve"> kỹ thuật, Ấn bản đầu tiên</w:t>
            </w:r>
          </w:p>
        </w:tc>
        <w:tc>
          <w:tcPr>
            <w:tcW w:w="6521" w:type="dxa"/>
            <w:shd w:val="clear" w:color="auto" w:fill="FFFFFF"/>
            <w:tcMar>
              <w:top w:w="30" w:type="dxa"/>
              <w:left w:w="45" w:type="dxa"/>
              <w:bottom w:w="30" w:type="dxa"/>
              <w:right w:w="45" w:type="dxa"/>
            </w:tcMar>
            <w:vAlign w:val="center"/>
          </w:tcPr>
          <w:p w14:paraId="5F33909B"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Tiêu chuẩn áp dụng cho cuống lá đại hoàng được trồng từ</w:t>
            </w:r>
            <w:r w:rsidRPr="00782457">
              <w:rPr>
                <w:rFonts w:ascii="Times New Roman" w:hAnsi="Times New Roman" w:cs="Times New Roman"/>
                <w:sz w:val="24"/>
                <w:szCs w:val="24"/>
                <w:lang w:val="vi"/>
              </w:rPr>
              <w:t xml:space="preserve"> giống cây</w:t>
            </w:r>
            <w:r w:rsidRPr="00782457">
              <w:rPr>
                <w:rFonts w:ascii="Times New Roman" w:hAnsi="Times New Roman" w:cs="Times New Roman"/>
                <w:sz w:val="24"/>
                <w:szCs w:val="24"/>
              </w:rPr>
              <w:t xml:space="preserve"> </w:t>
            </w:r>
            <w:r w:rsidRPr="00782457">
              <w:rPr>
                <w:rFonts w:ascii="Times New Roman" w:hAnsi="Times New Roman" w:cs="Times New Roman"/>
                <w:i/>
                <w:sz w:val="24"/>
                <w:szCs w:val="24"/>
              </w:rPr>
              <w:t>Rheum rhaponticum</w:t>
            </w:r>
            <w:r w:rsidRPr="00782457">
              <w:rPr>
                <w:rFonts w:ascii="Times New Roman" w:hAnsi="Times New Roman" w:cs="Times New Roman"/>
                <w:sz w:val="24"/>
                <w:szCs w:val="24"/>
              </w:rPr>
              <w:t xml:space="preserve"> L. </w:t>
            </w:r>
            <w:r w:rsidRPr="00782457">
              <w:rPr>
                <w:rFonts w:ascii="Times New Roman" w:hAnsi="Times New Roman" w:cs="Times New Roman"/>
                <w:sz w:val="24"/>
                <w:szCs w:val="24"/>
                <w:lang w:val="vi"/>
              </w:rPr>
              <w:t>nhằm</w:t>
            </w:r>
            <w:r w:rsidRPr="00782457">
              <w:rPr>
                <w:rFonts w:ascii="Times New Roman" w:hAnsi="Times New Roman" w:cs="Times New Roman"/>
                <w:sz w:val="24"/>
                <w:szCs w:val="24"/>
              </w:rPr>
              <w:t xml:space="preserve"> cung cấp tươi cho người tiêu dùng, không bao gồm để</w:t>
            </w:r>
            <w:r w:rsidRPr="00782457">
              <w:rPr>
                <w:rFonts w:ascii="Times New Roman" w:hAnsi="Times New Roman" w:cs="Times New Roman"/>
                <w:sz w:val="24"/>
                <w:szCs w:val="24"/>
                <w:lang w:val="vi"/>
              </w:rPr>
              <w:t xml:space="preserve"> </w:t>
            </w:r>
            <w:r w:rsidRPr="00782457">
              <w:rPr>
                <w:rFonts w:ascii="Times New Roman" w:hAnsi="Times New Roman" w:cs="Times New Roman"/>
                <w:sz w:val="24"/>
                <w:szCs w:val="24"/>
              </w:rPr>
              <w:t>chế biến.</w:t>
            </w:r>
          </w:p>
        </w:tc>
      </w:tr>
      <w:tr w:rsidR="00780C56" w:rsidRPr="00782457" w14:paraId="6BB4D0A5" w14:textId="77777777" w:rsidTr="00303639">
        <w:trPr>
          <w:trHeight w:val="283"/>
        </w:trPr>
        <w:tc>
          <w:tcPr>
            <w:tcW w:w="570" w:type="dxa"/>
            <w:shd w:val="clear" w:color="auto" w:fill="FFFFFF"/>
            <w:tcMar>
              <w:top w:w="30" w:type="dxa"/>
              <w:left w:w="45" w:type="dxa"/>
              <w:bottom w:w="30" w:type="dxa"/>
              <w:right w:w="45" w:type="dxa"/>
            </w:tcMar>
            <w:vAlign w:val="center"/>
          </w:tcPr>
          <w:p w14:paraId="145EE70E"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17D2C4D4"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G/SPS/N/UGA/384</w:t>
            </w:r>
          </w:p>
        </w:tc>
        <w:tc>
          <w:tcPr>
            <w:tcW w:w="1276" w:type="dxa"/>
            <w:shd w:val="clear" w:color="auto" w:fill="FFFFFF"/>
            <w:tcMar>
              <w:top w:w="30" w:type="dxa"/>
              <w:left w:w="45" w:type="dxa"/>
              <w:bottom w:w="30" w:type="dxa"/>
              <w:right w:w="45" w:type="dxa"/>
            </w:tcMar>
            <w:vAlign w:val="center"/>
          </w:tcPr>
          <w:p w14:paraId="0BD5AA1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1EEB3396"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4026C54D"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2A6C0393"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 xml:space="preserve">DUS DARS 943:2024, Cải </w:t>
            </w:r>
            <w:r w:rsidRPr="00782457">
              <w:rPr>
                <w:rFonts w:ascii="Times New Roman" w:hAnsi="Times New Roman" w:cs="Times New Roman"/>
                <w:sz w:val="24"/>
                <w:szCs w:val="24"/>
                <w:lang w:val="vi"/>
              </w:rPr>
              <w:t xml:space="preserve">rổ hoặc súp lơ </w:t>
            </w:r>
            <w:r w:rsidRPr="00782457">
              <w:rPr>
                <w:rFonts w:ascii="Times New Roman" w:hAnsi="Times New Roman" w:cs="Times New Roman"/>
                <w:sz w:val="24"/>
                <w:szCs w:val="24"/>
              </w:rPr>
              <w:t xml:space="preserve">xanh </w:t>
            </w:r>
            <w:r w:rsidRPr="00782457">
              <w:rPr>
                <w:rFonts w:ascii="Times New Roman" w:hAnsi="Times New Roman" w:cs="Times New Roman"/>
                <w:sz w:val="24"/>
                <w:szCs w:val="24"/>
                <w:lang w:val="vi"/>
              </w:rPr>
              <w:t>tươi</w:t>
            </w:r>
            <w:r w:rsidRPr="00782457">
              <w:rPr>
                <w:rFonts w:ascii="Times New Roman" w:hAnsi="Times New Roman" w:cs="Times New Roman"/>
                <w:sz w:val="24"/>
                <w:szCs w:val="24"/>
              </w:rPr>
              <w:t xml:space="preserve"> — </w:t>
            </w:r>
            <w:r w:rsidRPr="00782457">
              <w:rPr>
                <w:rFonts w:ascii="Times New Roman" w:hAnsi="Times New Roman" w:cs="Times New Roman"/>
                <w:sz w:val="24"/>
                <w:szCs w:val="24"/>
                <w:lang w:val="vi"/>
              </w:rPr>
              <w:t>Thông số</w:t>
            </w:r>
            <w:r w:rsidRPr="00782457">
              <w:rPr>
                <w:rFonts w:ascii="Times New Roman" w:hAnsi="Times New Roman" w:cs="Times New Roman"/>
                <w:sz w:val="24"/>
                <w:szCs w:val="24"/>
              </w:rPr>
              <w:t xml:space="preserve"> kỹ thuật, Ấn bản đầu tiên</w:t>
            </w:r>
          </w:p>
        </w:tc>
        <w:tc>
          <w:tcPr>
            <w:tcW w:w="6521" w:type="dxa"/>
            <w:shd w:val="clear" w:color="auto" w:fill="FFFFFF"/>
            <w:tcMar>
              <w:top w:w="30" w:type="dxa"/>
              <w:left w:w="45" w:type="dxa"/>
              <w:bottom w:w="30" w:type="dxa"/>
              <w:right w:w="45" w:type="dxa"/>
            </w:tcMar>
            <w:vAlign w:val="center"/>
          </w:tcPr>
          <w:p w14:paraId="0CD1E7C3" w14:textId="77777777" w:rsidR="00780C56" w:rsidRPr="00782457" w:rsidRDefault="00780C56" w:rsidP="00303639">
            <w:pPr>
              <w:spacing w:before="120" w:after="0" w:line="240" w:lineRule="auto"/>
              <w:jc w:val="both"/>
              <w:rPr>
                <w:rFonts w:ascii="Times New Roman" w:eastAsia="Times New Roman" w:hAnsi="Times New Roman" w:cs="Times New Roman"/>
                <w:noProof/>
                <w:sz w:val="24"/>
                <w:szCs w:val="24"/>
              </w:rPr>
            </w:pPr>
            <w:r w:rsidRPr="00782457">
              <w:rPr>
                <w:rFonts w:ascii="Times New Roman" w:hAnsi="Times New Roman" w:cs="Times New Roman"/>
                <w:sz w:val="24"/>
                <w:szCs w:val="24"/>
                <w:lang w:val="vi"/>
              </w:rPr>
              <w:t>Dự</w:t>
            </w:r>
            <w:r w:rsidRPr="00782457">
              <w:rPr>
                <w:rFonts w:ascii="Times New Roman" w:hAnsi="Times New Roman" w:cs="Times New Roman"/>
                <w:sz w:val="24"/>
                <w:szCs w:val="24"/>
              </w:rPr>
              <w:t xml:space="preserve"> thảo Tiêu chuẩn áp dụng cho </w:t>
            </w:r>
            <w:r w:rsidRPr="00782457">
              <w:rPr>
                <w:rFonts w:ascii="Times New Roman" w:hAnsi="Times New Roman" w:cs="Times New Roman"/>
                <w:sz w:val="24"/>
                <w:szCs w:val="24"/>
                <w:lang w:val="vi"/>
              </w:rPr>
              <w:t>rau cải rổ hoặc súp lơ xanh</w:t>
            </w:r>
            <w:r w:rsidRPr="00782457">
              <w:rPr>
                <w:rFonts w:ascii="Times New Roman" w:hAnsi="Times New Roman" w:cs="Times New Roman"/>
                <w:sz w:val="24"/>
                <w:szCs w:val="24"/>
              </w:rPr>
              <w:t xml:space="preserve">, hoặc hỗn hợp của cả hai có thể gồm lá hoặc các bộ phận của lá, cây hoặc hỗn hợp lá và cây, được trồng từ </w:t>
            </w:r>
            <w:r w:rsidRPr="00782457">
              <w:rPr>
                <w:rFonts w:ascii="Times New Roman" w:hAnsi="Times New Roman" w:cs="Times New Roman"/>
                <w:i/>
                <w:sz w:val="24"/>
                <w:szCs w:val="24"/>
              </w:rPr>
              <w:t>Brassica oleracea</w:t>
            </w:r>
            <w:r w:rsidRPr="00782457">
              <w:rPr>
                <w:rFonts w:ascii="Times New Roman" w:hAnsi="Times New Roman" w:cs="Times New Roman"/>
                <w:sz w:val="24"/>
                <w:szCs w:val="24"/>
              </w:rPr>
              <w:t xml:space="preserve"> </w:t>
            </w:r>
            <w:r w:rsidRPr="00782457">
              <w:rPr>
                <w:rFonts w:ascii="Times New Roman" w:hAnsi="Times New Roman" w:cs="Times New Roman"/>
                <w:sz w:val="24"/>
                <w:szCs w:val="24"/>
                <w:lang w:val="vi"/>
              </w:rPr>
              <w:t xml:space="preserve">(nhóm </w:t>
            </w:r>
            <w:r w:rsidRPr="00782457">
              <w:rPr>
                <w:rFonts w:ascii="Times New Roman" w:hAnsi="Times New Roman" w:cs="Times New Roman"/>
                <w:i/>
                <w:sz w:val="24"/>
                <w:szCs w:val="24"/>
              </w:rPr>
              <w:t>botrytis</w:t>
            </w:r>
            <w:r w:rsidRPr="00782457">
              <w:rPr>
                <w:rFonts w:ascii="Times New Roman" w:hAnsi="Times New Roman" w:cs="Times New Roman"/>
                <w:sz w:val="24"/>
                <w:szCs w:val="24"/>
                <w:lang w:val="vi"/>
              </w:rPr>
              <w:t>)</w:t>
            </w:r>
            <w:r w:rsidRPr="00782457">
              <w:rPr>
                <w:rFonts w:ascii="Times New Roman" w:hAnsi="Times New Roman" w:cs="Times New Roman"/>
                <w:sz w:val="24"/>
                <w:szCs w:val="24"/>
              </w:rPr>
              <w:t xml:space="preserve">; phân nhóm </w:t>
            </w:r>
            <w:r w:rsidRPr="00782457">
              <w:rPr>
                <w:rFonts w:ascii="Times New Roman" w:hAnsi="Times New Roman" w:cs="Times New Roman"/>
                <w:i/>
                <w:sz w:val="24"/>
                <w:szCs w:val="24"/>
              </w:rPr>
              <w:t>cymosa</w:t>
            </w:r>
            <w:r w:rsidRPr="00782457">
              <w:rPr>
                <w:rFonts w:ascii="Times New Roman" w:hAnsi="Times New Roman" w:cs="Times New Roman"/>
                <w:sz w:val="24"/>
                <w:szCs w:val="24"/>
              </w:rPr>
              <w:t xml:space="preserve"> (</w:t>
            </w:r>
            <w:r w:rsidRPr="00782457">
              <w:rPr>
                <w:rFonts w:ascii="Times New Roman" w:hAnsi="Times New Roman" w:cs="Times New Roman"/>
                <w:i/>
                <w:sz w:val="24"/>
                <w:szCs w:val="24"/>
              </w:rPr>
              <w:t>italica</w:t>
            </w:r>
            <w:r w:rsidRPr="00782457">
              <w:rPr>
                <w:rFonts w:ascii="Times New Roman" w:hAnsi="Times New Roman" w:cs="Times New Roman"/>
                <w:sz w:val="24"/>
                <w:szCs w:val="24"/>
              </w:rPr>
              <w:t>) (</w:t>
            </w:r>
            <w:r w:rsidRPr="00782457">
              <w:rPr>
                <w:rFonts w:ascii="Times New Roman" w:hAnsi="Times New Roman" w:cs="Times New Roman"/>
                <w:sz w:val="24"/>
                <w:szCs w:val="24"/>
                <w:lang w:val="vi"/>
              </w:rPr>
              <w:t>súp lơ xanh</w:t>
            </w:r>
            <w:r w:rsidRPr="00782457">
              <w:rPr>
                <w:rFonts w:ascii="Times New Roman" w:hAnsi="Times New Roman" w:cs="Times New Roman"/>
                <w:sz w:val="24"/>
                <w:szCs w:val="24"/>
              </w:rPr>
              <w:t xml:space="preserve">) và </w:t>
            </w:r>
            <w:r w:rsidRPr="00782457">
              <w:rPr>
                <w:rFonts w:ascii="Times New Roman" w:hAnsi="Times New Roman" w:cs="Times New Roman"/>
                <w:i/>
                <w:sz w:val="24"/>
                <w:szCs w:val="24"/>
              </w:rPr>
              <w:t>Brassica oleracea</w:t>
            </w:r>
            <w:r w:rsidRPr="00782457">
              <w:rPr>
                <w:rFonts w:ascii="Times New Roman" w:hAnsi="Times New Roman" w:cs="Times New Roman"/>
                <w:sz w:val="24"/>
                <w:szCs w:val="24"/>
              </w:rPr>
              <w:t xml:space="preserve"> </w:t>
            </w:r>
            <w:r w:rsidRPr="00782457">
              <w:rPr>
                <w:rFonts w:ascii="Times New Roman" w:hAnsi="Times New Roman" w:cs="Times New Roman"/>
                <w:sz w:val="24"/>
                <w:szCs w:val="24"/>
                <w:lang w:val="vi"/>
              </w:rPr>
              <w:t xml:space="preserve">(nhóm </w:t>
            </w:r>
            <w:r w:rsidRPr="00782457">
              <w:rPr>
                <w:rFonts w:ascii="Times New Roman" w:hAnsi="Times New Roman" w:cs="Times New Roman"/>
                <w:i/>
                <w:sz w:val="24"/>
                <w:szCs w:val="24"/>
              </w:rPr>
              <w:t>acephala</w:t>
            </w:r>
            <w:r w:rsidRPr="00782457">
              <w:rPr>
                <w:rFonts w:ascii="Times New Roman" w:hAnsi="Times New Roman" w:cs="Times New Roman"/>
                <w:sz w:val="24"/>
                <w:szCs w:val="24"/>
                <w:lang w:val="vi"/>
              </w:rPr>
              <w:t>)</w:t>
            </w:r>
            <w:r w:rsidRPr="00782457">
              <w:rPr>
                <w:rFonts w:ascii="Times New Roman" w:hAnsi="Times New Roman" w:cs="Times New Roman"/>
                <w:sz w:val="24"/>
                <w:szCs w:val="24"/>
              </w:rPr>
              <w:t xml:space="preserve">; phân nhóm </w:t>
            </w:r>
            <w:r w:rsidRPr="00782457">
              <w:rPr>
                <w:rFonts w:ascii="Times New Roman" w:hAnsi="Times New Roman" w:cs="Times New Roman"/>
                <w:i/>
                <w:sz w:val="24"/>
                <w:szCs w:val="24"/>
              </w:rPr>
              <w:t>laciniata</w:t>
            </w:r>
            <w:r w:rsidRPr="00782457">
              <w:rPr>
                <w:rFonts w:ascii="Times New Roman" w:hAnsi="Times New Roman" w:cs="Times New Roman"/>
                <w:sz w:val="24"/>
                <w:szCs w:val="24"/>
              </w:rPr>
              <w:t xml:space="preserve">, cho </w:t>
            </w:r>
            <w:r w:rsidRPr="00782457">
              <w:rPr>
                <w:rFonts w:ascii="Times New Roman" w:hAnsi="Times New Roman" w:cs="Times New Roman"/>
                <w:sz w:val="24"/>
                <w:szCs w:val="24"/>
                <w:lang w:val="vi"/>
              </w:rPr>
              <w:t xml:space="preserve">con </w:t>
            </w:r>
            <w:r w:rsidRPr="00782457">
              <w:rPr>
                <w:rFonts w:ascii="Times New Roman" w:hAnsi="Times New Roman" w:cs="Times New Roman"/>
                <w:sz w:val="24"/>
                <w:szCs w:val="24"/>
              </w:rPr>
              <w:t>người</w:t>
            </w:r>
            <w:r w:rsidRPr="00782457">
              <w:rPr>
                <w:rFonts w:ascii="Times New Roman" w:hAnsi="Times New Roman" w:cs="Times New Roman"/>
                <w:sz w:val="24"/>
                <w:szCs w:val="24"/>
                <w:lang w:val="vi"/>
              </w:rPr>
              <w:t xml:space="preserve"> tiêu dùng</w:t>
            </w:r>
            <w:r w:rsidRPr="00782457">
              <w:rPr>
                <w:rFonts w:ascii="Times New Roman" w:hAnsi="Times New Roman" w:cs="Times New Roman"/>
                <w:sz w:val="24"/>
                <w:szCs w:val="24"/>
              </w:rPr>
              <w:t>.</w:t>
            </w:r>
          </w:p>
        </w:tc>
      </w:tr>
      <w:tr w:rsidR="00780C56" w:rsidRPr="00782457" w14:paraId="6D646283" w14:textId="77777777" w:rsidTr="00303639">
        <w:trPr>
          <w:trHeight w:val="283"/>
        </w:trPr>
        <w:tc>
          <w:tcPr>
            <w:tcW w:w="570" w:type="dxa"/>
            <w:shd w:val="clear" w:color="auto" w:fill="FFFFFF"/>
            <w:tcMar>
              <w:top w:w="30" w:type="dxa"/>
              <w:left w:w="45" w:type="dxa"/>
              <w:bottom w:w="30" w:type="dxa"/>
              <w:right w:w="45" w:type="dxa"/>
            </w:tcMar>
            <w:vAlign w:val="center"/>
          </w:tcPr>
          <w:p w14:paraId="12B53B9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DBC984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G/SPS/N/BRA/2360</w:t>
            </w:r>
          </w:p>
        </w:tc>
        <w:tc>
          <w:tcPr>
            <w:tcW w:w="1276" w:type="dxa"/>
            <w:shd w:val="clear" w:color="auto" w:fill="FFFFFF"/>
            <w:tcMar>
              <w:top w:w="30" w:type="dxa"/>
              <w:left w:w="45" w:type="dxa"/>
              <w:bottom w:w="30" w:type="dxa"/>
              <w:right w:w="45" w:type="dxa"/>
            </w:tcMar>
            <w:vAlign w:val="center"/>
          </w:tcPr>
          <w:p w14:paraId="572AB601"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1C9538E1"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23B3D486"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44ECE8C7"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Dự thảo Nghị quyết</w:t>
            </w:r>
            <w:r w:rsidRPr="00782457">
              <w:rPr>
                <w:rFonts w:ascii="Times New Roman" w:hAnsi="Times New Roman" w:cs="Times New Roman"/>
                <w:sz w:val="24"/>
                <w:szCs w:val="24"/>
                <w:lang w:val="vi"/>
              </w:rPr>
              <w:t xml:space="preserve"> số</w:t>
            </w:r>
            <w:r w:rsidRPr="00782457">
              <w:rPr>
                <w:rFonts w:ascii="Times New Roman" w:hAnsi="Times New Roman" w:cs="Times New Roman"/>
                <w:sz w:val="24"/>
                <w:szCs w:val="24"/>
              </w:rPr>
              <w:t xml:space="preserve"> 1296, ngày 29/11/2024.</w:t>
            </w:r>
          </w:p>
        </w:tc>
        <w:tc>
          <w:tcPr>
            <w:tcW w:w="6521" w:type="dxa"/>
            <w:shd w:val="clear" w:color="auto" w:fill="FFFFFF"/>
            <w:tcMar>
              <w:top w:w="30" w:type="dxa"/>
              <w:left w:w="45" w:type="dxa"/>
              <w:bottom w:w="30" w:type="dxa"/>
              <w:right w:w="45" w:type="dxa"/>
            </w:tcMar>
            <w:vAlign w:val="center"/>
          </w:tcPr>
          <w:p w14:paraId="4FAAFACD" w14:textId="77777777" w:rsidR="00780C56" w:rsidRPr="00782457" w:rsidRDefault="00780C56" w:rsidP="00303639">
            <w:pPr>
              <w:spacing w:before="120" w:after="0" w:line="240" w:lineRule="auto"/>
              <w:jc w:val="both"/>
              <w:rPr>
                <w:rFonts w:ascii="Times New Roman" w:eastAsia="Times New Roman" w:hAnsi="Times New Roman" w:cs="Times New Roman"/>
                <w:noProof/>
                <w:sz w:val="24"/>
                <w:szCs w:val="24"/>
              </w:rPr>
            </w:pPr>
            <w:r w:rsidRPr="00782457">
              <w:rPr>
                <w:rFonts w:ascii="Times New Roman" w:hAnsi="Times New Roman" w:cs="Times New Roman"/>
                <w:sz w:val="24"/>
                <w:szCs w:val="24"/>
              </w:rPr>
              <w:t xml:space="preserve">Dự thảo đề xuất đưa hoạt chất B70 - Baculovirus erinnyis ello vào Danh mục thành phần hoạt tính của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sản phẩm vệ sinh gia dụng và chất bảo quản gỗ, được công bố theo Hướng dẫn </w:t>
            </w:r>
            <w:r w:rsidRPr="00782457">
              <w:rPr>
                <w:rFonts w:ascii="Times New Roman" w:hAnsi="Times New Roman" w:cs="Times New Roman"/>
                <w:sz w:val="24"/>
                <w:szCs w:val="24"/>
                <w:lang w:val="vi"/>
              </w:rPr>
              <w:t>quy phạm số</w:t>
            </w:r>
            <w:r w:rsidRPr="00782457">
              <w:rPr>
                <w:rFonts w:ascii="Times New Roman" w:hAnsi="Times New Roman" w:cs="Times New Roman"/>
                <w:sz w:val="24"/>
                <w:szCs w:val="24"/>
              </w:rPr>
              <w:t xml:space="preserve"> 103 ngày 19/10/2021 trên Công báo chính thức Bra-xin.</w:t>
            </w:r>
          </w:p>
        </w:tc>
      </w:tr>
      <w:tr w:rsidR="00780C56" w:rsidRPr="00782457" w14:paraId="2C154FE6" w14:textId="77777777" w:rsidTr="00303639">
        <w:trPr>
          <w:trHeight w:val="283"/>
        </w:trPr>
        <w:tc>
          <w:tcPr>
            <w:tcW w:w="570" w:type="dxa"/>
            <w:shd w:val="clear" w:color="auto" w:fill="FFFFFF"/>
            <w:tcMar>
              <w:top w:w="30" w:type="dxa"/>
              <w:left w:w="45" w:type="dxa"/>
              <w:bottom w:w="30" w:type="dxa"/>
              <w:right w:w="45" w:type="dxa"/>
            </w:tcMar>
            <w:vAlign w:val="center"/>
          </w:tcPr>
          <w:p w14:paraId="3F2425D7"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8CC7275"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G/SPS/N/BRA/2359</w:t>
            </w:r>
          </w:p>
        </w:tc>
        <w:tc>
          <w:tcPr>
            <w:tcW w:w="1276" w:type="dxa"/>
            <w:shd w:val="clear" w:color="auto" w:fill="FFFFFF"/>
            <w:tcMar>
              <w:top w:w="30" w:type="dxa"/>
              <w:left w:w="45" w:type="dxa"/>
              <w:bottom w:w="30" w:type="dxa"/>
              <w:right w:w="45" w:type="dxa"/>
            </w:tcMar>
            <w:vAlign w:val="center"/>
          </w:tcPr>
          <w:p w14:paraId="064FEC0B"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431F06F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1859EDB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1984" w:type="dxa"/>
            <w:shd w:val="clear" w:color="auto" w:fill="FFFFFF"/>
            <w:tcMar>
              <w:top w:w="30" w:type="dxa"/>
              <w:left w:w="45" w:type="dxa"/>
              <w:bottom w:w="30" w:type="dxa"/>
              <w:right w:w="45" w:type="dxa"/>
            </w:tcMar>
            <w:vAlign w:val="center"/>
          </w:tcPr>
          <w:p w14:paraId="4D017F17"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 xml:space="preserve">Dự thảo Nghị quyết </w:t>
            </w:r>
            <w:r w:rsidRPr="00782457">
              <w:rPr>
                <w:rFonts w:ascii="Times New Roman" w:hAnsi="Times New Roman" w:cs="Times New Roman"/>
                <w:sz w:val="24"/>
                <w:szCs w:val="24"/>
                <w:lang w:val="vi"/>
              </w:rPr>
              <w:t xml:space="preserve">số </w:t>
            </w:r>
            <w:r w:rsidRPr="00782457">
              <w:rPr>
                <w:rFonts w:ascii="Times New Roman" w:hAnsi="Times New Roman" w:cs="Times New Roman"/>
                <w:sz w:val="24"/>
                <w:szCs w:val="24"/>
              </w:rPr>
              <w:t>1295, ngày 29/11/2024</w:t>
            </w:r>
          </w:p>
        </w:tc>
        <w:tc>
          <w:tcPr>
            <w:tcW w:w="6521" w:type="dxa"/>
            <w:shd w:val="clear" w:color="auto" w:fill="FFFFFF"/>
            <w:tcMar>
              <w:top w:w="30" w:type="dxa"/>
              <w:left w:w="45" w:type="dxa"/>
              <w:bottom w:w="30" w:type="dxa"/>
              <w:right w:w="45" w:type="dxa"/>
            </w:tcMar>
            <w:vAlign w:val="center"/>
          </w:tcPr>
          <w:p w14:paraId="4D7567A0" w14:textId="77777777" w:rsidR="00780C56" w:rsidRPr="00782457" w:rsidRDefault="00780C56" w:rsidP="00303639">
            <w:pPr>
              <w:spacing w:before="120" w:after="0" w:line="240" w:lineRule="auto"/>
              <w:jc w:val="both"/>
              <w:rPr>
                <w:rFonts w:ascii="Times New Roman" w:eastAsia="Times New Roman" w:hAnsi="Times New Roman" w:cs="Times New Roman"/>
                <w:noProof/>
                <w:sz w:val="24"/>
                <w:szCs w:val="24"/>
              </w:rPr>
            </w:pPr>
            <w:r w:rsidRPr="00782457">
              <w:rPr>
                <w:rFonts w:ascii="Times New Roman" w:hAnsi="Times New Roman" w:cs="Times New Roman"/>
                <w:sz w:val="24"/>
                <w:szCs w:val="24"/>
              </w:rPr>
              <w:t xml:space="preserve">Dự thảo đề xuất đưa hoạt chất C92 - Chromobacterium Subtsugae vào danh mục thành phần hoạt </w:t>
            </w:r>
            <w:r w:rsidRPr="00782457">
              <w:rPr>
                <w:rFonts w:ascii="Times New Roman" w:hAnsi="Times New Roman" w:cs="Times New Roman"/>
                <w:sz w:val="24"/>
                <w:szCs w:val="24"/>
                <w:lang w:val="vi"/>
              </w:rPr>
              <w:t>tính của</w:t>
            </w:r>
            <w:r w:rsidRPr="00782457">
              <w:rPr>
                <w:rFonts w:ascii="Times New Roman" w:hAnsi="Times New Roman" w:cs="Times New Roman"/>
                <w:sz w:val="24"/>
                <w:szCs w:val="24"/>
              </w:rPr>
              <w:t xml:space="preserve">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sản phẩm vệ sinh gia dụng và chất bảo quản gỗ, được công bố theo Hướng dẫn </w:t>
            </w:r>
            <w:r w:rsidRPr="00782457">
              <w:rPr>
                <w:rFonts w:ascii="Times New Roman" w:hAnsi="Times New Roman" w:cs="Times New Roman"/>
                <w:sz w:val="24"/>
                <w:szCs w:val="24"/>
                <w:lang w:val="vi"/>
              </w:rPr>
              <w:t>quy phạm số</w:t>
            </w:r>
            <w:r w:rsidRPr="00782457">
              <w:rPr>
                <w:rFonts w:ascii="Times New Roman" w:hAnsi="Times New Roman" w:cs="Times New Roman"/>
                <w:sz w:val="24"/>
                <w:szCs w:val="24"/>
              </w:rPr>
              <w:t xml:space="preserve"> 103 ngày 19/10/2021 trên Công báo chính thức Bra-xin.</w:t>
            </w:r>
          </w:p>
        </w:tc>
      </w:tr>
      <w:tr w:rsidR="00780C56" w:rsidRPr="00782457" w14:paraId="3C055A32" w14:textId="77777777" w:rsidTr="00303639">
        <w:trPr>
          <w:trHeight w:val="283"/>
        </w:trPr>
        <w:tc>
          <w:tcPr>
            <w:tcW w:w="570" w:type="dxa"/>
            <w:shd w:val="clear" w:color="auto" w:fill="FFFFFF"/>
            <w:tcMar>
              <w:top w:w="30" w:type="dxa"/>
              <w:left w:w="45" w:type="dxa"/>
              <w:bottom w:w="30" w:type="dxa"/>
              <w:right w:w="45" w:type="dxa"/>
            </w:tcMar>
            <w:vAlign w:val="center"/>
          </w:tcPr>
          <w:p w14:paraId="48A6FE2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971D31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G/SPS/N/GBR/75</w:t>
            </w:r>
          </w:p>
        </w:tc>
        <w:tc>
          <w:tcPr>
            <w:tcW w:w="1276" w:type="dxa"/>
            <w:shd w:val="clear" w:color="auto" w:fill="FFFFFF"/>
            <w:tcMar>
              <w:top w:w="30" w:type="dxa"/>
              <w:left w:w="45" w:type="dxa"/>
              <w:bottom w:w="30" w:type="dxa"/>
              <w:right w:w="45" w:type="dxa"/>
            </w:tcMar>
            <w:vAlign w:val="center"/>
          </w:tcPr>
          <w:p w14:paraId="2EBC3C4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066038BF"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346DB48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05/12/2024</w:t>
            </w:r>
          </w:p>
        </w:tc>
        <w:tc>
          <w:tcPr>
            <w:tcW w:w="1984" w:type="dxa"/>
            <w:shd w:val="clear" w:color="auto" w:fill="FFFFFF"/>
            <w:tcMar>
              <w:top w:w="30" w:type="dxa"/>
              <w:left w:w="45" w:type="dxa"/>
              <w:bottom w:w="30" w:type="dxa"/>
              <w:right w:w="45" w:type="dxa"/>
            </w:tcMar>
            <w:vAlign w:val="center"/>
          </w:tcPr>
          <w:p w14:paraId="6FB38145"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Thiết lập mức dư lượng tối đa mới đối với hoạt chất fenazaquin</w:t>
            </w:r>
          </w:p>
        </w:tc>
        <w:tc>
          <w:tcPr>
            <w:tcW w:w="6521" w:type="dxa"/>
            <w:shd w:val="clear" w:color="auto" w:fill="FFFFFF"/>
            <w:tcMar>
              <w:top w:w="30" w:type="dxa"/>
              <w:left w:w="45" w:type="dxa"/>
              <w:bottom w:w="30" w:type="dxa"/>
              <w:right w:w="45" w:type="dxa"/>
            </w:tcMar>
            <w:vAlign w:val="center"/>
          </w:tcPr>
          <w:p w14:paraId="5473394A" w14:textId="77777777" w:rsidR="00780C56" w:rsidRPr="00782457" w:rsidRDefault="00780C56" w:rsidP="00303639">
            <w:pPr>
              <w:spacing w:before="120" w:after="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Vương quốc Anh sửa đổi mức MRL mới đối với hoạt chất fenazaquin trên hoa bia (hops), cụ thể như sau:</w:t>
            </w:r>
          </w:p>
          <w:tbl>
            <w:tblPr>
              <w:tblStyle w:val="TableGrid"/>
              <w:tblW w:w="5763" w:type="dxa"/>
              <w:tblLayout w:type="fixed"/>
              <w:tblLook w:val="04A0" w:firstRow="1" w:lastRow="0" w:firstColumn="1" w:lastColumn="0" w:noHBand="0" w:noVBand="1"/>
            </w:tblPr>
            <w:tblGrid>
              <w:gridCol w:w="3070"/>
              <w:gridCol w:w="2693"/>
            </w:tblGrid>
            <w:tr w:rsidR="00780C56" w:rsidRPr="00782457" w14:paraId="07A7FA51" w14:textId="77777777" w:rsidTr="00303639">
              <w:tc>
                <w:tcPr>
                  <w:tcW w:w="3070" w:type="dxa"/>
                  <w:vAlign w:val="center"/>
                </w:tcPr>
                <w:p w14:paraId="6369A439"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MRL hiện tại (mg/kg)</w:t>
                  </w:r>
                </w:p>
              </w:tc>
              <w:tc>
                <w:tcPr>
                  <w:tcW w:w="2693" w:type="dxa"/>
                  <w:vAlign w:val="center"/>
                </w:tcPr>
                <w:p w14:paraId="66CDFE77"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MRL đề xuất (mg/kg)</w:t>
                  </w:r>
                </w:p>
              </w:tc>
            </w:tr>
            <w:tr w:rsidR="00780C56" w:rsidRPr="00782457" w14:paraId="709F0325" w14:textId="77777777" w:rsidTr="00303639">
              <w:tc>
                <w:tcPr>
                  <w:tcW w:w="3070" w:type="dxa"/>
                  <w:vAlign w:val="center"/>
                </w:tcPr>
                <w:p w14:paraId="523ABC28"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2693" w:type="dxa"/>
                  <w:vAlign w:val="center"/>
                </w:tcPr>
                <w:p w14:paraId="3251365B"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30</w:t>
                  </w:r>
                </w:p>
              </w:tc>
            </w:tr>
          </w:tbl>
          <w:p w14:paraId="1F48843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noProof/>
                <w:sz w:val="24"/>
                <w:szCs w:val="24"/>
              </w:rPr>
              <w:t>Quy định trên các mặt hàng khác được giữ nguyên theo quy định cũ từ  0,01-0,2 mg/kg</w:t>
            </w:r>
          </w:p>
        </w:tc>
      </w:tr>
      <w:tr w:rsidR="00780C56" w:rsidRPr="00782457" w14:paraId="4DE8F71B" w14:textId="77777777" w:rsidTr="00303639">
        <w:trPr>
          <w:trHeight w:val="283"/>
        </w:trPr>
        <w:tc>
          <w:tcPr>
            <w:tcW w:w="570" w:type="dxa"/>
            <w:shd w:val="clear" w:color="auto" w:fill="FFFFFF"/>
            <w:tcMar>
              <w:top w:w="30" w:type="dxa"/>
              <w:left w:w="45" w:type="dxa"/>
              <w:bottom w:w="30" w:type="dxa"/>
              <w:right w:w="45" w:type="dxa"/>
            </w:tcMar>
            <w:vAlign w:val="center"/>
          </w:tcPr>
          <w:p w14:paraId="346201B0"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EE78864"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G/SPS/N/GBR/74</w:t>
            </w:r>
          </w:p>
        </w:tc>
        <w:tc>
          <w:tcPr>
            <w:tcW w:w="1276" w:type="dxa"/>
            <w:shd w:val="clear" w:color="auto" w:fill="FFFFFF"/>
            <w:tcMar>
              <w:top w:w="30" w:type="dxa"/>
              <w:left w:w="45" w:type="dxa"/>
              <w:bottom w:w="30" w:type="dxa"/>
              <w:right w:w="45" w:type="dxa"/>
            </w:tcMar>
            <w:vAlign w:val="center"/>
          </w:tcPr>
          <w:p w14:paraId="03683ACD"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50A46F1D"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4F477E8E"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05/12/2024</w:t>
            </w:r>
          </w:p>
        </w:tc>
        <w:tc>
          <w:tcPr>
            <w:tcW w:w="1984" w:type="dxa"/>
            <w:shd w:val="clear" w:color="auto" w:fill="FFFFFF"/>
            <w:tcMar>
              <w:top w:w="30" w:type="dxa"/>
              <w:left w:w="45" w:type="dxa"/>
              <w:bottom w:w="30" w:type="dxa"/>
              <w:right w:w="45" w:type="dxa"/>
            </w:tcMar>
            <w:vAlign w:val="center"/>
          </w:tcPr>
          <w:p w14:paraId="04CEF152"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Thiết lập mức dư lương tối đa mới đối với hoat chất sulfoxaflor</w:t>
            </w:r>
          </w:p>
        </w:tc>
        <w:tc>
          <w:tcPr>
            <w:tcW w:w="6521" w:type="dxa"/>
            <w:shd w:val="clear" w:color="auto" w:fill="FFFFFF"/>
            <w:tcMar>
              <w:top w:w="30" w:type="dxa"/>
              <w:left w:w="45" w:type="dxa"/>
              <w:bottom w:w="30" w:type="dxa"/>
              <w:right w:w="45" w:type="dxa"/>
            </w:tcMar>
            <w:vAlign w:val="center"/>
          </w:tcPr>
          <w:p w14:paraId="120C8134" w14:textId="77777777" w:rsidR="00780C56" w:rsidRPr="00782457" w:rsidRDefault="00780C56" w:rsidP="00303639">
            <w:pPr>
              <w:spacing w:before="120" w:after="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Vương quốc Anh sửa đổi mức MRL mới đối với hoạt chất sulfoxaflor trong/trên rau ăn lá, rau thơm và hoa ăn được (0250000), ngoại trừ rau diếp xoăn (0255000), cụ thể như sau:</w:t>
            </w:r>
          </w:p>
          <w:tbl>
            <w:tblPr>
              <w:tblStyle w:val="TableGrid"/>
              <w:tblW w:w="0" w:type="auto"/>
              <w:tblLayout w:type="fixed"/>
              <w:tblLook w:val="04A0" w:firstRow="1" w:lastRow="0" w:firstColumn="1" w:lastColumn="0" w:noHBand="0" w:noVBand="1"/>
            </w:tblPr>
            <w:tblGrid>
              <w:gridCol w:w="2560"/>
              <w:gridCol w:w="1927"/>
              <w:gridCol w:w="1559"/>
            </w:tblGrid>
            <w:tr w:rsidR="00780C56" w:rsidRPr="00782457" w14:paraId="10ACC091" w14:textId="77777777" w:rsidTr="00303639">
              <w:tc>
                <w:tcPr>
                  <w:tcW w:w="2560" w:type="dxa"/>
                  <w:vAlign w:val="center"/>
                </w:tcPr>
                <w:p w14:paraId="04C55407" w14:textId="77777777" w:rsidR="00780C56" w:rsidRPr="00782457" w:rsidRDefault="00780C56" w:rsidP="00303639">
                  <w:pPr>
                    <w:spacing w:before="12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Sản phẩm</w:t>
                  </w:r>
                </w:p>
              </w:tc>
              <w:tc>
                <w:tcPr>
                  <w:tcW w:w="1927" w:type="dxa"/>
                  <w:vAlign w:val="center"/>
                </w:tcPr>
                <w:p w14:paraId="2135437F"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MRL hiện tại (mg/kg)</w:t>
                  </w:r>
                </w:p>
              </w:tc>
              <w:tc>
                <w:tcPr>
                  <w:tcW w:w="1559" w:type="dxa"/>
                  <w:vAlign w:val="center"/>
                </w:tcPr>
                <w:p w14:paraId="136B2666"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MRL đề xuất (mg/kg)</w:t>
                  </w:r>
                </w:p>
              </w:tc>
            </w:tr>
            <w:tr w:rsidR="00780C56" w:rsidRPr="00782457" w14:paraId="26527BBB" w14:textId="77777777" w:rsidTr="00303639">
              <w:tc>
                <w:tcPr>
                  <w:tcW w:w="2560" w:type="dxa"/>
                  <w:vAlign w:val="center"/>
                </w:tcPr>
                <w:p w14:paraId="4E644647" w14:textId="77777777" w:rsidR="00780C56" w:rsidRPr="00782457" w:rsidRDefault="00780C56" w:rsidP="00303639">
                  <w:pPr>
                    <w:spacing w:before="12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lastRenderedPageBreak/>
                    <w:t>Nhóm rau ăn lá (rau diếp, rau cải xoong, rau chân vịt, xà lách...)</w:t>
                  </w:r>
                </w:p>
              </w:tc>
              <w:tc>
                <w:tcPr>
                  <w:tcW w:w="1927" w:type="dxa"/>
                  <w:vAlign w:val="center"/>
                </w:tcPr>
                <w:p w14:paraId="77E8F632"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559" w:type="dxa"/>
                  <w:vAlign w:val="center"/>
                </w:tcPr>
                <w:p w14:paraId="3F39C54A"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6</w:t>
                  </w:r>
                </w:p>
              </w:tc>
            </w:tr>
            <w:tr w:rsidR="00780C56" w:rsidRPr="00782457" w14:paraId="753E5836" w14:textId="77777777" w:rsidTr="00303639">
              <w:tc>
                <w:tcPr>
                  <w:tcW w:w="2560" w:type="dxa"/>
                  <w:vAlign w:val="center"/>
                </w:tcPr>
                <w:p w14:paraId="4561723A" w14:textId="77777777" w:rsidR="00780C56" w:rsidRPr="00782457" w:rsidRDefault="00780C56" w:rsidP="00303639">
                  <w:pPr>
                    <w:spacing w:before="12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Nhóm rau thơm và hoa ăn được</w:t>
                  </w:r>
                </w:p>
              </w:tc>
              <w:tc>
                <w:tcPr>
                  <w:tcW w:w="1927" w:type="dxa"/>
                  <w:vAlign w:val="center"/>
                </w:tcPr>
                <w:p w14:paraId="4667E4E0"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0,02</w:t>
                  </w:r>
                </w:p>
              </w:tc>
              <w:tc>
                <w:tcPr>
                  <w:tcW w:w="1559" w:type="dxa"/>
                  <w:vAlign w:val="center"/>
                </w:tcPr>
                <w:p w14:paraId="1AC43BFF"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6</w:t>
                  </w:r>
                </w:p>
              </w:tc>
            </w:tr>
          </w:tbl>
          <w:p w14:paraId="73CB00C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noProof/>
                <w:sz w:val="24"/>
                <w:szCs w:val="24"/>
                <w:lang w:val="vi"/>
              </w:rPr>
              <w:t>Quy định MRL trên các mặt hàng khác được giữ nguyên theo quy định cũ từ  0,6-0,2 mg/kg</w:t>
            </w:r>
          </w:p>
        </w:tc>
      </w:tr>
      <w:tr w:rsidR="00780C56" w:rsidRPr="00782457" w14:paraId="6A789AE1" w14:textId="77777777" w:rsidTr="00303639">
        <w:trPr>
          <w:trHeight w:val="283"/>
        </w:trPr>
        <w:tc>
          <w:tcPr>
            <w:tcW w:w="570" w:type="dxa"/>
            <w:shd w:val="clear" w:color="auto" w:fill="FFFFFF"/>
            <w:tcMar>
              <w:top w:w="30" w:type="dxa"/>
              <w:left w:w="45" w:type="dxa"/>
              <w:bottom w:w="30" w:type="dxa"/>
              <w:right w:w="45" w:type="dxa"/>
            </w:tcMar>
            <w:vAlign w:val="center"/>
          </w:tcPr>
          <w:p w14:paraId="7D5C9E8C"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53B559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G/SPS/N/EU/801</w:t>
            </w:r>
          </w:p>
        </w:tc>
        <w:tc>
          <w:tcPr>
            <w:tcW w:w="1276" w:type="dxa"/>
            <w:shd w:val="clear" w:color="auto" w:fill="FFFFFF"/>
            <w:tcMar>
              <w:top w:w="30" w:type="dxa"/>
              <w:left w:w="45" w:type="dxa"/>
              <w:bottom w:w="30" w:type="dxa"/>
              <w:right w:w="45" w:type="dxa"/>
            </w:tcMar>
            <w:vAlign w:val="center"/>
          </w:tcPr>
          <w:p w14:paraId="304FA86C"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 TY, BVTV</w:t>
            </w:r>
          </w:p>
        </w:tc>
        <w:tc>
          <w:tcPr>
            <w:tcW w:w="1276" w:type="dxa"/>
            <w:shd w:val="clear" w:color="auto" w:fill="FFFFFF"/>
            <w:vAlign w:val="center"/>
          </w:tcPr>
          <w:p w14:paraId="7AFD08E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584B85AB"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05/12/2024</w:t>
            </w:r>
          </w:p>
        </w:tc>
        <w:tc>
          <w:tcPr>
            <w:tcW w:w="1984" w:type="dxa"/>
            <w:shd w:val="clear" w:color="auto" w:fill="FFFFFF"/>
            <w:tcMar>
              <w:top w:w="30" w:type="dxa"/>
              <w:left w:w="45" w:type="dxa"/>
              <w:bottom w:w="30" w:type="dxa"/>
              <w:right w:w="45" w:type="dxa"/>
            </w:tcMar>
          </w:tcPr>
          <w:p w14:paraId="6453E5C8"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sửa đổi Phụ lục II và V của Quy đinh (EC) số 396/2005 về mức dư lương tối đa đối với các hoạt chất dimoxystrobin, ethephon và propamocarb trên và trong một số sản phẩm nhất định</w:t>
            </w:r>
          </w:p>
        </w:tc>
        <w:tc>
          <w:tcPr>
            <w:tcW w:w="6521" w:type="dxa"/>
            <w:shd w:val="clear" w:color="auto" w:fill="FFFFFF"/>
            <w:tcMar>
              <w:top w:w="30" w:type="dxa"/>
              <w:left w:w="45" w:type="dxa"/>
              <w:bottom w:w="30" w:type="dxa"/>
              <w:right w:w="45" w:type="dxa"/>
            </w:tcMar>
          </w:tcPr>
          <w:p w14:paraId="01A322BF" w14:textId="77777777" w:rsidR="00780C56" w:rsidRPr="00782457" w:rsidRDefault="00780C56" w:rsidP="00303639">
            <w:pPr>
              <w:spacing w:before="120" w:after="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Dự thảo chỉnh lại các MRL hiện có đối với dimoxystrobin, ethephon và propamocarb trong một số mặt hàng thực phẩm, Đối tượng điều chỉnh: Nhóm quả có múi, táo, nhóm quả lớn có vỏ không ăn được (quả bơ, chuối, xoài, đu đủ, dứa, ổi, sầu riêng và các loại quả khác), hành, tỏi, ớt, đậu bắp, trà, cà phê, gạo, một số sản phẩm có nguồn gốc động vật...;</w:t>
            </w:r>
          </w:p>
        </w:tc>
      </w:tr>
      <w:tr w:rsidR="00780C56" w:rsidRPr="00782457" w14:paraId="53DB8323" w14:textId="77777777" w:rsidTr="00303639">
        <w:trPr>
          <w:trHeight w:val="283"/>
        </w:trPr>
        <w:tc>
          <w:tcPr>
            <w:tcW w:w="570" w:type="dxa"/>
            <w:shd w:val="clear" w:color="auto" w:fill="FFFFFF"/>
            <w:tcMar>
              <w:top w:w="30" w:type="dxa"/>
              <w:left w:w="45" w:type="dxa"/>
              <w:bottom w:w="30" w:type="dxa"/>
              <w:right w:w="45" w:type="dxa"/>
            </w:tcMar>
            <w:vAlign w:val="center"/>
          </w:tcPr>
          <w:p w14:paraId="2FDA8AFF"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6E13351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G/SPS/N/USA/3493</w:t>
            </w:r>
          </w:p>
        </w:tc>
        <w:tc>
          <w:tcPr>
            <w:tcW w:w="1276" w:type="dxa"/>
            <w:shd w:val="clear" w:color="auto" w:fill="FFFFFF"/>
            <w:tcMar>
              <w:top w:w="30" w:type="dxa"/>
              <w:left w:w="45" w:type="dxa"/>
              <w:bottom w:w="30" w:type="dxa"/>
              <w:right w:w="45" w:type="dxa"/>
            </w:tcMar>
            <w:vAlign w:val="center"/>
          </w:tcPr>
          <w:p w14:paraId="71E8DF7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0DD1BAEA"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41FC5F0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04/12/2024</w:t>
            </w:r>
          </w:p>
        </w:tc>
        <w:tc>
          <w:tcPr>
            <w:tcW w:w="1984" w:type="dxa"/>
            <w:shd w:val="clear" w:color="auto" w:fill="FFFFFF"/>
            <w:tcMar>
              <w:top w:w="30" w:type="dxa"/>
              <w:left w:w="45" w:type="dxa"/>
              <w:bottom w:w="30" w:type="dxa"/>
              <w:right w:w="45" w:type="dxa"/>
            </w:tcMar>
          </w:tcPr>
          <w:p w14:paraId="09D655FB"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Đề suất giải quyết khiếu nại về môi trường theo Đạo luật thuốc bảo vệ thực vật, thuốc diệt chuột và thuốc diệt nấm của Liên bang</w:t>
            </w:r>
          </w:p>
        </w:tc>
        <w:tc>
          <w:tcPr>
            <w:tcW w:w="6521" w:type="dxa"/>
            <w:shd w:val="clear" w:color="auto" w:fill="FFFFFF"/>
            <w:tcMar>
              <w:top w:w="30" w:type="dxa"/>
              <w:left w:w="45" w:type="dxa"/>
              <w:bottom w:w="30" w:type="dxa"/>
              <w:right w:w="45" w:type="dxa"/>
            </w:tcMar>
          </w:tcPr>
          <w:p w14:paraId="7EAD27C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Cơ quan bảo vệ môi trường Hoa Kỳ (EPA) thông báo và xin ý kiến về thỏa Thuận giải quyết các khiếu nại về môi trường ngày 18/3/2022 do sản phẩm có chứa cyantraniliprole gây ra.</w:t>
            </w:r>
          </w:p>
        </w:tc>
      </w:tr>
      <w:tr w:rsidR="00780C56" w:rsidRPr="00782457" w14:paraId="78F8D75C" w14:textId="77777777" w:rsidTr="00303639">
        <w:trPr>
          <w:trHeight w:val="283"/>
        </w:trPr>
        <w:tc>
          <w:tcPr>
            <w:tcW w:w="570" w:type="dxa"/>
            <w:shd w:val="clear" w:color="auto" w:fill="FFFFFF"/>
            <w:tcMar>
              <w:top w:w="30" w:type="dxa"/>
              <w:left w:w="45" w:type="dxa"/>
              <w:bottom w:w="30" w:type="dxa"/>
              <w:right w:w="45" w:type="dxa"/>
            </w:tcMar>
            <w:vAlign w:val="center"/>
          </w:tcPr>
          <w:p w14:paraId="2742B626"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552A0E1"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G/SPS/N/BRA/2358</w:t>
            </w:r>
          </w:p>
        </w:tc>
        <w:tc>
          <w:tcPr>
            <w:tcW w:w="1276" w:type="dxa"/>
            <w:shd w:val="clear" w:color="auto" w:fill="FFFFFF"/>
            <w:tcMar>
              <w:top w:w="30" w:type="dxa"/>
              <w:left w:w="45" w:type="dxa"/>
              <w:bottom w:w="30" w:type="dxa"/>
              <w:right w:w="45" w:type="dxa"/>
            </w:tcMar>
            <w:vAlign w:val="center"/>
          </w:tcPr>
          <w:p w14:paraId="0DF29FBF"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FE72B38"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5271CC1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03/12/2024</w:t>
            </w:r>
          </w:p>
        </w:tc>
        <w:tc>
          <w:tcPr>
            <w:tcW w:w="1984" w:type="dxa"/>
            <w:shd w:val="clear" w:color="auto" w:fill="FFFFFF"/>
            <w:tcMar>
              <w:top w:w="30" w:type="dxa"/>
              <w:left w:w="45" w:type="dxa"/>
              <w:bottom w:w="30" w:type="dxa"/>
              <w:right w:w="45" w:type="dxa"/>
            </w:tcMar>
            <w:vAlign w:val="center"/>
          </w:tcPr>
          <w:p w14:paraId="72AFC33B"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Nghị định SDA/MAPA số 1.196 ngày 08/11/2024. Dự thảo thiết lập các yêu cầu về kiểm dịch thực vật nhập khẩu đối với thân của giống (Loại 4) của hoa lan Nam Phi (</w:t>
            </w:r>
            <w:r w:rsidRPr="00782457">
              <w:rPr>
                <w:rFonts w:ascii="Times New Roman" w:hAnsi="Times New Roman" w:cs="Times New Roman"/>
                <w:i/>
                <w:sz w:val="24"/>
                <w:szCs w:val="24"/>
              </w:rPr>
              <w:t>Freesia</w:t>
            </w:r>
            <w:r w:rsidRPr="00782457">
              <w:rPr>
                <w:rFonts w:ascii="Times New Roman" w:hAnsi="Times New Roman" w:cs="Times New Roman"/>
                <w:sz w:val="24"/>
                <w:szCs w:val="24"/>
              </w:rPr>
              <w:t xml:space="preserve"> spp.)</w:t>
            </w:r>
          </w:p>
        </w:tc>
        <w:tc>
          <w:tcPr>
            <w:tcW w:w="6521" w:type="dxa"/>
            <w:shd w:val="clear" w:color="auto" w:fill="FFFFFF"/>
            <w:tcMar>
              <w:top w:w="30" w:type="dxa"/>
              <w:left w:w="45" w:type="dxa"/>
              <w:bottom w:w="30" w:type="dxa"/>
              <w:right w:w="45" w:type="dxa"/>
            </w:tcMar>
            <w:vAlign w:val="center"/>
          </w:tcPr>
          <w:p w14:paraId="5BE19AB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lấy ý kiến về việc thiết lập các yêu cầu về kiểm dịch thực vật nhập khẩu đối với thân hoa lan Nam Phi (Loại 4) (</w:t>
            </w:r>
            <w:r w:rsidRPr="00782457">
              <w:rPr>
                <w:rFonts w:ascii="Times New Roman" w:hAnsi="Times New Roman" w:cs="Times New Roman"/>
                <w:i/>
                <w:sz w:val="24"/>
                <w:szCs w:val="24"/>
              </w:rPr>
              <w:t>Freesia</w:t>
            </w:r>
            <w:r w:rsidRPr="00782457">
              <w:rPr>
                <w:rFonts w:ascii="Times New Roman" w:hAnsi="Times New Roman" w:cs="Times New Roman"/>
                <w:sz w:val="24"/>
                <w:szCs w:val="24"/>
              </w:rPr>
              <w:t xml:space="preserve"> spp.), từ bất kỳ nguồn gốc nào.</w:t>
            </w:r>
          </w:p>
        </w:tc>
      </w:tr>
      <w:tr w:rsidR="00780C56" w:rsidRPr="00782457" w14:paraId="764174BB" w14:textId="77777777" w:rsidTr="00303639">
        <w:trPr>
          <w:trHeight w:val="283"/>
        </w:trPr>
        <w:tc>
          <w:tcPr>
            <w:tcW w:w="570" w:type="dxa"/>
            <w:shd w:val="clear" w:color="auto" w:fill="FFFFFF"/>
            <w:tcMar>
              <w:top w:w="30" w:type="dxa"/>
              <w:left w:w="45" w:type="dxa"/>
              <w:bottom w:w="30" w:type="dxa"/>
              <w:right w:w="45" w:type="dxa"/>
            </w:tcMar>
            <w:vAlign w:val="center"/>
          </w:tcPr>
          <w:p w14:paraId="7D6ADACE"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75910BE"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G/SPS/N/BRA/2356</w:t>
            </w:r>
          </w:p>
        </w:tc>
        <w:tc>
          <w:tcPr>
            <w:tcW w:w="1276" w:type="dxa"/>
            <w:shd w:val="clear" w:color="auto" w:fill="FFFFFF"/>
            <w:tcMar>
              <w:top w:w="30" w:type="dxa"/>
              <w:left w:w="45" w:type="dxa"/>
              <w:bottom w:w="30" w:type="dxa"/>
              <w:right w:w="45" w:type="dxa"/>
            </w:tcMar>
            <w:vAlign w:val="center"/>
          </w:tcPr>
          <w:p w14:paraId="7EE3FEE5"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0BB68809"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748D8A06"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03/12/2024</w:t>
            </w:r>
          </w:p>
        </w:tc>
        <w:tc>
          <w:tcPr>
            <w:tcW w:w="1984" w:type="dxa"/>
            <w:shd w:val="clear" w:color="auto" w:fill="FFFFFF"/>
            <w:tcMar>
              <w:top w:w="30" w:type="dxa"/>
              <w:left w:w="45" w:type="dxa"/>
              <w:bottom w:w="30" w:type="dxa"/>
              <w:right w:w="45" w:type="dxa"/>
            </w:tcMar>
            <w:vAlign w:val="center"/>
          </w:tcPr>
          <w:p w14:paraId="74F4F054"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Dự thảo Nghị quyết</w:t>
            </w:r>
            <w:r w:rsidRPr="00782457">
              <w:rPr>
                <w:rFonts w:ascii="Times New Roman" w:hAnsi="Times New Roman" w:cs="Times New Roman"/>
                <w:sz w:val="24"/>
                <w:szCs w:val="24"/>
                <w:lang w:val="vi"/>
              </w:rPr>
              <w:t xml:space="preserve"> số</w:t>
            </w:r>
            <w:r w:rsidRPr="00782457">
              <w:rPr>
                <w:rFonts w:ascii="Times New Roman" w:hAnsi="Times New Roman" w:cs="Times New Roman"/>
                <w:sz w:val="24"/>
                <w:szCs w:val="24"/>
              </w:rPr>
              <w:t xml:space="preserve"> 1292, ngày 28/11/2024.</w:t>
            </w:r>
          </w:p>
        </w:tc>
        <w:tc>
          <w:tcPr>
            <w:tcW w:w="6521" w:type="dxa"/>
            <w:shd w:val="clear" w:color="auto" w:fill="FFFFFF"/>
            <w:tcMar>
              <w:top w:w="30" w:type="dxa"/>
              <w:left w:w="45" w:type="dxa"/>
              <w:bottom w:w="30" w:type="dxa"/>
              <w:right w:w="45" w:type="dxa"/>
            </w:tcMar>
            <w:vAlign w:val="center"/>
          </w:tcPr>
          <w:p w14:paraId="73B4B2EF" w14:textId="77777777" w:rsidR="00780C56" w:rsidRPr="00782457" w:rsidRDefault="00780C56" w:rsidP="00303639">
            <w:pPr>
              <w:spacing w:before="120" w:after="0" w:line="240" w:lineRule="auto"/>
              <w:jc w:val="both"/>
              <w:rPr>
                <w:rFonts w:ascii="Times New Roman" w:eastAsia="Times New Roman" w:hAnsi="Times New Roman" w:cs="Times New Roman"/>
                <w:sz w:val="24"/>
                <w:szCs w:val="24"/>
              </w:rPr>
            </w:pPr>
            <w:r w:rsidRPr="00782457">
              <w:rPr>
                <w:rFonts w:ascii="Times New Roman" w:hAnsi="Times New Roman" w:cs="Times New Roman"/>
                <w:sz w:val="24"/>
                <w:szCs w:val="24"/>
              </w:rPr>
              <w:t xml:space="preserve">Dự thảo Nghị quyết về "Danh mục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được chọn để phân tích trong y học thảo dược".</w:t>
            </w:r>
          </w:p>
        </w:tc>
      </w:tr>
      <w:tr w:rsidR="00780C56" w:rsidRPr="00782457" w14:paraId="027E179C" w14:textId="77777777" w:rsidTr="00303639">
        <w:trPr>
          <w:trHeight w:val="283"/>
        </w:trPr>
        <w:tc>
          <w:tcPr>
            <w:tcW w:w="570" w:type="dxa"/>
            <w:shd w:val="clear" w:color="auto" w:fill="FFFFFF"/>
            <w:tcMar>
              <w:top w:w="30" w:type="dxa"/>
              <w:left w:w="45" w:type="dxa"/>
              <w:bottom w:w="30" w:type="dxa"/>
              <w:right w:w="45" w:type="dxa"/>
            </w:tcMar>
            <w:vAlign w:val="center"/>
          </w:tcPr>
          <w:p w14:paraId="48281827"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5337180"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G/SPS/N/GBR/73</w:t>
            </w:r>
          </w:p>
        </w:tc>
        <w:tc>
          <w:tcPr>
            <w:tcW w:w="1276" w:type="dxa"/>
            <w:shd w:val="clear" w:color="auto" w:fill="FFFFFF"/>
            <w:tcMar>
              <w:top w:w="30" w:type="dxa"/>
              <w:left w:w="45" w:type="dxa"/>
              <w:bottom w:w="30" w:type="dxa"/>
              <w:right w:w="45" w:type="dxa"/>
            </w:tcMar>
            <w:vAlign w:val="center"/>
          </w:tcPr>
          <w:p w14:paraId="61961377"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 BVTV, TY</w:t>
            </w:r>
          </w:p>
        </w:tc>
        <w:tc>
          <w:tcPr>
            <w:tcW w:w="1276" w:type="dxa"/>
            <w:shd w:val="clear" w:color="auto" w:fill="FFFFFF"/>
            <w:vAlign w:val="center"/>
          </w:tcPr>
          <w:p w14:paraId="55759F82"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1C7531EB" w14:textId="77777777" w:rsidR="00780C56" w:rsidRPr="00782457" w:rsidRDefault="00780C56" w:rsidP="00303639">
            <w:pPr>
              <w:jc w:val="center"/>
              <w:rPr>
                <w:rFonts w:ascii="Times New Roman" w:eastAsia="Times New Roman" w:hAnsi="Times New Roman" w:cs="Times New Roman"/>
                <w:sz w:val="24"/>
                <w:szCs w:val="24"/>
              </w:rPr>
            </w:pPr>
            <w:r w:rsidRPr="00782457">
              <w:rPr>
                <w:rFonts w:ascii="Times New Roman" w:hAnsi="Times New Roman" w:cs="Times New Roman"/>
                <w:sz w:val="24"/>
                <w:szCs w:val="24"/>
              </w:rPr>
              <w:t>02/12/2024</w:t>
            </w:r>
          </w:p>
        </w:tc>
        <w:tc>
          <w:tcPr>
            <w:tcW w:w="1984" w:type="dxa"/>
            <w:shd w:val="clear" w:color="auto" w:fill="FFFFFF"/>
            <w:tcMar>
              <w:top w:w="30" w:type="dxa"/>
              <w:left w:w="45" w:type="dxa"/>
              <w:bottom w:w="30" w:type="dxa"/>
              <w:right w:w="45" w:type="dxa"/>
            </w:tcMar>
            <w:vAlign w:val="center"/>
          </w:tcPr>
          <w:p w14:paraId="5708C93B" w14:textId="77777777" w:rsidR="00780C56" w:rsidRPr="00782457" w:rsidRDefault="00780C56" w:rsidP="00303639">
            <w:pPr>
              <w:jc w:val="both"/>
              <w:rPr>
                <w:rFonts w:ascii="Times New Roman" w:eastAsia="Times New Roman" w:hAnsi="Times New Roman" w:cs="Times New Roman"/>
                <w:sz w:val="24"/>
                <w:szCs w:val="24"/>
              </w:rPr>
            </w:pPr>
            <w:r w:rsidRPr="00782457">
              <w:rPr>
                <w:rFonts w:ascii="Times New Roman" w:hAnsi="Times New Roman" w:cs="Times New Roman"/>
                <w:sz w:val="24"/>
                <w:szCs w:val="24"/>
              </w:rPr>
              <w:t>Thiết lập mức dư lương tối đa mới đối với hoat chất isoflucypram</w:t>
            </w:r>
          </w:p>
        </w:tc>
        <w:tc>
          <w:tcPr>
            <w:tcW w:w="6521" w:type="dxa"/>
            <w:shd w:val="clear" w:color="auto" w:fill="FFFFFF"/>
            <w:tcMar>
              <w:top w:w="30" w:type="dxa"/>
              <w:left w:w="45" w:type="dxa"/>
              <w:bottom w:w="30" w:type="dxa"/>
              <w:right w:w="45" w:type="dxa"/>
            </w:tcMar>
          </w:tcPr>
          <w:p w14:paraId="071CB381" w14:textId="77777777" w:rsidR="00780C56" w:rsidRPr="00782457" w:rsidRDefault="00780C56" w:rsidP="00303639">
            <w:pPr>
              <w:spacing w:before="120" w:after="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Vương quốc Anh thiết lập mức dư lượng tối đa (MRL) mới đối với hoạt chất isoflucypram, cụ thể như sau:</w:t>
            </w:r>
          </w:p>
          <w:tbl>
            <w:tblPr>
              <w:tblStyle w:val="TableGrid"/>
              <w:tblW w:w="0" w:type="auto"/>
              <w:tblLayout w:type="fixed"/>
              <w:tblLook w:val="04A0" w:firstRow="1" w:lastRow="0" w:firstColumn="1" w:lastColumn="0" w:noHBand="0" w:noVBand="1"/>
            </w:tblPr>
            <w:tblGrid>
              <w:gridCol w:w="2650"/>
              <w:gridCol w:w="1695"/>
              <w:gridCol w:w="1701"/>
            </w:tblGrid>
            <w:tr w:rsidR="00780C56" w:rsidRPr="00782457" w14:paraId="029C2733" w14:textId="77777777" w:rsidTr="00303639">
              <w:tc>
                <w:tcPr>
                  <w:tcW w:w="2650" w:type="dxa"/>
                  <w:vAlign w:val="center"/>
                </w:tcPr>
                <w:p w14:paraId="731F11E2"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Sản phẩm</w:t>
                  </w:r>
                </w:p>
              </w:tc>
              <w:tc>
                <w:tcPr>
                  <w:tcW w:w="1695" w:type="dxa"/>
                  <w:vAlign w:val="center"/>
                </w:tcPr>
                <w:p w14:paraId="09FE09E2"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MRL hiện tại (mg/kg)</w:t>
                  </w:r>
                </w:p>
              </w:tc>
              <w:tc>
                <w:tcPr>
                  <w:tcW w:w="1701" w:type="dxa"/>
                  <w:vAlign w:val="center"/>
                </w:tcPr>
                <w:p w14:paraId="71CDE376"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MRL đề xuất (mg/kg)</w:t>
                  </w:r>
                </w:p>
              </w:tc>
            </w:tr>
            <w:tr w:rsidR="00780C56" w:rsidRPr="00782457" w14:paraId="7DD858A1" w14:textId="77777777" w:rsidTr="00303639">
              <w:tc>
                <w:tcPr>
                  <w:tcW w:w="2650" w:type="dxa"/>
                  <w:vAlign w:val="center"/>
                </w:tcPr>
                <w:p w14:paraId="3B98706C" w14:textId="77777777" w:rsidR="00780C56" w:rsidRPr="00782457" w:rsidRDefault="00780C56" w:rsidP="00303639">
                  <w:pPr>
                    <w:spacing w:before="12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Lúa mạch, yến mạch</w:t>
                  </w:r>
                </w:p>
              </w:tc>
              <w:tc>
                <w:tcPr>
                  <w:tcW w:w="1695" w:type="dxa"/>
                  <w:vAlign w:val="center"/>
                </w:tcPr>
                <w:p w14:paraId="621DAF1C"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27D3A7C8"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0,06</w:t>
                  </w:r>
                </w:p>
              </w:tc>
            </w:tr>
            <w:tr w:rsidR="00780C56" w:rsidRPr="00782457" w14:paraId="6F62A67C" w14:textId="77777777" w:rsidTr="00303639">
              <w:tc>
                <w:tcPr>
                  <w:tcW w:w="2650" w:type="dxa"/>
                  <w:vAlign w:val="center"/>
                </w:tcPr>
                <w:p w14:paraId="6FCD026F" w14:textId="77777777" w:rsidR="00780C56" w:rsidRPr="00782457" w:rsidRDefault="00780C56" w:rsidP="00303639">
                  <w:pPr>
                    <w:spacing w:before="12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Lúa mạch đen</w:t>
                  </w:r>
                </w:p>
              </w:tc>
              <w:tc>
                <w:tcPr>
                  <w:tcW w:w="1695" w:type="dxa"/>
                  <w:vAlign w:val="center"/>
                </w:tcPr>
                <w:p w14:paraId="26E35689"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7A7B8322"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0,015</w:t>
                  </w:r>
                </w:p>
              </w:tc>
            </w:tr>
            <w:tr w:rsidR="00780C56" w:rsidRPr="00782457" w14:paraId="20210247" w14:textId="77777777" w:rsidTr="00303639">
              <w:tc>
                <w:tcPr>
                  <w:tcW w:w="2650" w:type="dxa"/>
                  <w:vAlign w:val="center"/>
                </w:tcPr>
                <w:p w14:paraId="3699DC0F" w14:textId="77777777" w:rsidR="00780C56" w:rsidRPr="00782457" w:rsidRDefault="00780C56" w:rsidP="00303639">
                  <w:pPr>
                    <w:spacing w:before="12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Mỡ cừu</w:t>
                  </w:r>
                </w:p>
              </w:tc>
              <w:tc>
                <w:tcPr>
                  <w:tcW w:w="1695" w:type="dxa"/>
                  <w:vAlign w:val="center"/>
                </w:tcPr>
                <w:p w14:paraId="479BEC69"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43C9647E" w14:textId="77777777" w:rsidR="00780C56" w:rsidRPr="00782457" w:rsidRDefault="00780C56" w:rsidP="00303639">
                  <w:pPr>
                    <w:spacing w:before="120" w:line="240" w:lineRule="auto"/>
                    <w:jc w:val="center"/>
                    <w:rPr>
                      <w:rFonts w:ascii="Times New Roman" w:hAnsi="Times New Roman" w:cs="Times New Roman"/>
                      <w:noProof/>
                      <w:sz w:val="24"/>
                      <w:szCs w:val="24"/>
                    </w:rPr>
                  </w:pPr>
                  <w:r w:rsidRPr="00782457">
                    <w:rPr>
                      <w:rFonts w:ascii="Times New Roman" w:hAnsi="Times New Roman" w:cs="Times New Roman"/>
                      <w:noProof/>
                      <w:sz w:val="24"/>
                      <w:szCs w:val="24"/>
                    </w:rPr>
                    <w:t>0,015</w:t>
                  </w:r>
                </w:p>
              </w:tc>
            </w:tr>
          </w:tbl>
          <w:p w14:paraId="2D6122BA" w14:textId="77777777" w:rsidR="00780C56" w:rsidRPr="00782457" w:rsidRDefault="00780C56" w:rsidP="00303639">
            <w:pPr>
              <w:spacing w:before="120" w:after="0" w:line="240" w:lineRule="auto"/>
              <w:jc w:val="both"/>
              <w:rPr>
                <w:rFonts w:ascii="Times New Roman" w:eastAsia="Times New Roman" w:hAnsi="Times New Roman" w:cs="Times New Roman"/>
                <w:sz w:val="24"/>
                <w:szCs w:val="24"/>
              </w:rPr>
            </w:pPr>
          </w:p>
        </w:tc>
      </w:tr>
      <w:tr w:rsidR="00780C56" w:rsidRPr="00782457" w14:paraId="7D2B127D" w14:textId="77777777" w:rsidTr="00303639">
        <w:trPr>
          <w:trHeight w:val="283"/>
        </w:trPr>
        <w:tc>
          <w:tcPr>
            <w:tcW w:w="570" w:type="dxa"/>
            <w:shd w:val="clear" w:color="auto" w:fill="FFFFFF"/>
            <w:tcMar>
              <w:top w:w="30" w:type="dxa"/>
              <w:left w:w="45" w:type="dxa"/>
              <w:bottom w:w="30" w:type="dxa"/>
              <w:right w:w="45" w:type="dxa"/>
            </w:tcMar>
            <w:vAlign w:val="center"/>
          </w:tcPr>
          <w:p w14:paraId="3A5C6D9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6E47933"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G/SPS/N/JPN/1317</w:t>
            </w:r>
          </w:p>
        </w:tc>
        <w:tc>
          <w:tcPr>
            <w:tcW w:w="1276" w:type="dxa"/>
            <w:shd w:val="clear" w:color="auto" w:fill="FFFFFF"/>
            <w:tcMar>
              <w:top w:w="30" w:type="dxa"/>
              <w:left w:w="45" w:type="dxa"/>
              <w:bottom w:w="30" w:type="dxa"/>
              <w:right w:w="45" w:type="dxa"/>
            </w:tcMar>
            <w:vAlign w:val="center"/>
          </w:tcPr>
          <w:p w14:paraId="060A4703"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CN, TY, TS</w:t>
            </w:r>
          </w:p>
        </w:tc>
        <w:tc>
          <w:tcPr>
            <w:tcW w:w="1276" w:type="dxa"/>
            <w:shd w:val="clear" w:color="auto" w:fill="FFFFFF"/>
            <w:vAlign w:val="center"/>
          </w:tcPr>
          <w:p w14:paraId="5352FB61"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3182A868"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29/11/2024</w:t>
            </w:r>
          </w:p>
        </w:tc>
        <w:tc>
          <w:tcPr>
            <w:tcW w:w="1984" w:type="dxa"/>
            <w:shd w:val="clear" w:color="auto" w:fill="FFFFFF"/>
            <w:tcMar>
              <w:top w:w="30" w:type="dxa"/>
              <w:left w:w="45" w:type="dxa"/>
              <w:bottom w:w="30" w:type="dxa"/>
              <w:right w:w="45" w:type="dxa"/>
            </w:tcMar>
          </w:tcPr>
          <w:p w14:paraId="7C837465" w14:textId="77777777" w:rsidR="00780C56" w:rsidRPr="00782457" w:rsidRDefault="00780C56" w:rsidP="00303639">
            <w:pPr>
              <w:jc w:val="both"/>
              <w:rPr>
                <w:rFonts w:ascii="Times New Roman" w:hAnsi="Times New Roman" w:cs="Times New Roman"/>
                <w:sz w:val="24"/>
                <w:szCs w:val="24"/>
                <w:highlight w:val="yellow"/>
              </w:rPr>
            </w:pPr>
            <w:r w:rsidRPr="00782457">
              <w:rPr>
                <w:rFonts w:ascii="Times New Roman" w:hAnsi="Times New Roman" w:cs="Times New Roman"/>
                <w:sz w:val="24"/>
                <w:szCs w:val="24"/>
              </w:rPr>
              <w:t xml:space="preserve">Đề xuất sửa đổi Nghị định về đặc điểm kỹ thuật và tiêu chuẩn đối với thức ăn chăn nuôi </w:t>
            </w:r>
            <w:r w:rsidRPr="00782457">
              <w:rPr>
                <w:rFonts w:ascii="Times New Roman" w:hAnsi="Times New Roman" w:cs="Times New Roman"/>
                <w:sz w:val="24"/>
                <w:szCs w:val="24"/>
              </w:rPr>
              <w:lastRenderedPageBreak/>
              <w:t>và phụ gia thức ăn chăn nuôi</w:t>
            </w:r>
          </w:p>
        </w:tc>
        <w:tc>
          <w:tcPr>
            <w:tcW w:w="6521" w:type="dxa"/>
            <w:shd w:val="clear" w:color="auto" w:fill="FFFFFF"/>
            <w:tcMar>
              <w:top w:w="30" w:type="dxa"/>
              <w:left w:w="45" w:type="dxa"/>
              <w:bottom w:w="30" w:type="dxa"/>
              <w:right w:w="45" w:type="dxa"/>
            </w:tcMar>
          </w:tcPr>
          <w:p w14:paraId="5A1545FE"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lastRenderedPageBreak/>
              <w:t>Bộ Nông nghiệp, Lâm nghiệp và Thủy sản Nhật Bản (MAFF) chỉ định Isopropyl este của 2-hydroxy-4-(metylthio) butanoic axit là phụ gia thức ăn chăn nuôi và thiết lập các tiêu chuẩn và thông số kỹ thuật theo "Nghị định Bộ trưởng về các đặc điểm kỹ thuật và tiêu chuẩn thức ăn chăn nuôi và phụ gia thức ăn chăn nuôi" (Nghị định số 35 ngày 24/07/1976 của Bộ Nông nghiệp và Lâm nghiệp).</w:t>
            </w:r>
          </w:p>
        </w:tc>
      </w:tr>
      <w:tr w:rsidR="00780C56" w:rsidRPr="00782457" w14:paraId="29CFFDE1" w14:textId="77777777" w:rsidTr="00303639">
        <w:trPr>
          <w:trHeight w:val="283"/>
        </w:trPr>
        <w:tc>
          <w:tcPr>
            <w:tcW w:w="570" w:type="dxa"/>
            <w:shd w:val="clear" w:color="auto" w:fill="FFFFFF"/>
            <w:tcMar>
              <w:top w:w="30" w:type="dxa"/>
              <w:left w:w="45" w:type="dxa"/>
              <w:bottom w:w="30" w:type="dxa"/>
              <w:right w:w="45" w:type="dxa"/>
            </w:tcMar>
            <w:vAlign w:val="center"/>
          </w:tcPr>
          <w:p w14:paraId="787130DB"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96C2DA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G/SPS/N/ZAF/88</w:t>
            </w:r>
          </w:p>
        </w:tc>
        <w:tc>
          <w:tcPr>
            <w:tcW w:w="1276" w:type="dxa"/>
            <w:shd w:val="clear" w:color="auto" w:fill="FFFFFF"/>
            <w:tcMar>
              <w:top w:w="30" w:type="dxa"/>
              <w:left w:w="45" w:type="dxa"/>
              <w:bottom w:w="30" w:type="dxa"/>
              <w:right w:w="45" w:type="dxa"/>
            </w:tcMar>
            <w:vAlign w:val="center"/>
          </w:tcPr>
          <w:p w14:paraId="36214A3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TY, BCT, BVTV, ATTP</w:t>
            </w:r>
          </w:p>
        </w:tc>
        <w:tc>
          <w:tcPr>
            <w:tcW w:w="1276" w:type="dxa"/>
            <w:shd w:val="clear" w:color="auto" w:fill="FFFFFF"/>
            <w:vAlign w:val="center"/>
          </w:tcPr>
          <w:p w14:paraId="362A2B2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Nam Phi</w:t>
            </w:r>
          </w:p>
        </w:tc>
        <w:tc>
          <w:tcPr>
            <w:tcW w:w="1276" w:type="dxa"/>
            <w:shd w:val="clear" w:color="auto" w:fill="FFFFFF"/>
            <w:tcMar>
              <w:top w:w="30" w:type="dxa"/>
              <w:left w:w="45" w:type="dxa"/>
              <w:bottom w:w="30" w:type="dxa"/>
              <w:right w:w="45" w:type="dxa"/>
            </w:tcMar>
            <w:vAlign w:val="center"/>
          </w:tcPr>
          <w:p w14:paraId="0AC64FF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28/11/2024</w:t>
            </w:r>
          </w:p>
        </w:tc>
        <w:tc>
          <w:tcPr>
            <w:tcW w:w="1984" w:type="dxa"/>
            <w:shd w:val="clear" w:color="auto" w:fill="FFFFFF"/>
            <w:tcMar>
              <w:top w:w="30" w:type="dxa"/>
              <w:left w:w="45" w:type="dxa"/>
              <w:bottom w:w="30" w:type="dxa"/>
              <w:right w:w="45" w:type="dxa"/>
            </w:tcMar>
          </w:tcPr>
          <w:p w14:paraId="74F64D35"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Quy định mức cho phép tối đa mycotoxin trong thực phẩm</w:t>
            </w:r>
          </w:p>
        </w:tc>
        <w:tc>
          <w:tcPr>
            <w:tcW w:w="6521" w:type="dxa"/>
            <w:shd w:val="clear" w:color="auto" w:fill="FFFFFF"/>
            <w:tcMar>
              <w:top w:w="30" w:type="dxa"/>
              <w:left w:w="45" w:type="dxa"/>
              <w:bottom w:w="30" w:type="dxa"/>
              <w:right w:w="45" w:type="dxa"/>
            </w:tcMar>
          </w:tcPr>
          <w:p w14:paraId="27FCD6F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thiết lập các quy định về mức độ tối đa của mycotoxin trong một số loại thực phẩm do Bộ Y tế quản lý theo Đạo luật Thực phẩm, Mỹ phẩm và Thuốc khử trùng năm 1972 (Đạo luật số 54/1972).</w:t>
            </w:r>
          </w:p>
        </w:tc>
      </w:tr>
      <w:tr w:rsidR="00780C56" w:rsidRPr="00782457" w14:paraId="1BBCAE7C" w14:textId="77777777" w:rsidTr="00303639">
        <w:trPr>
          <w:trHeight w:val="283"/>
        </w:trPr>
        <w:tc>
          <w:tcPr>
            <w:tcW w:w="570" w:type="dxa"/>
            <w:shd w:val="clear" w:color="auto" w:fill="FFFFFF"/>
            <w:tcMar>
              <w:top w:w="30" w:type="dxa"/>
              <w:left w:w="45" w:type="dxa"/>
              <w:bottom w:w="30" w:type="dxa"/>
              <w:right w:w="45" w:type="dxa"/>
            </w:tcMar>
            <w:vAlign w:val="center"/>
          </w:tcPr>
          <w:p w14:paraId="2B4B5809"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47D2D10"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G/SPS/N/NZL/777</w:t>
            </w:r>
          </w:p>
        </w:tc>
        <w:tc>
          <w:tcPr>
            <w:tcW w:w="1276" w:type="dxa"/>
            <w:shd w:val="clear" w:color="auto" w:fill="FFFFFF"/>
            <w:tcMar>
              <w:top w:w="30" w:type="dxa"/>
              <w:left w:w="45" w:type="dxa"/>
              <w:bottom w:w="30" w:type="dxa"/>
              <w:right w:w="45" w:type="dxa"/>
            </w:tcMar>
            <w:vAlign w:val="center"/>
          </w:tcPr>
          <w:p w14:paraId="51365F7B"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BVTV</w:t>
            </w:r>
          </w:p>
        </w:tc>
        <w:tc>
          <w:tcPr>
            <w:tcW w:w="1276" w:type="dxa"/>
            <w:shd w:val="clear" w:color="auto" w:fill="FFFFFF"/>
            <w:vAlign w:val="center"/>
          </w:tcPr>
          <w:p w14:paraId="2DF9D304"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Niu Di-lân</w:t>
            </w:r>
          </w:p>
        </w:tc>
        <w:tc>
          <w:tcPr>
            <w:tcW w:w="1276" w:type="dxa"/>
            <w:shd w:val="clear" w:color="auto" w:fill="FFFFFF"/>
            <w:tcMar>
              <w:top w:w="30" w:type="dxa"/>
              <w:left w:w="45" w:type="dxa"/>
              <w:bottom w:w="30" w:type="dxa"/>
              <w:right w:w="45" w:type="dxa"/>
            </w:tcMar>
            <w:vAlign w:val="center"/>
          </w:tcPr>
          <w:p w14:paraId="6421186B"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28/11/2024</w:t>
            </w:r>
          </w:p>
        </w:tc>
        <w:tc>
          <w:tcPr>
            <w:tcW w:w="1984" w:type="dxa"/>
            <w:shd w:val="clear" w:color="auto" w:fill="FFFFFF"/>
            <w:tcMar>
              <w:top w:w="30" w:type="dxa"/>
              <w:left w:w="45" w:type="dxa"/>
              <w:bottom w:w="30" w:type="dxa"/>
              <w:right w:w="45" w:type="dxa"/>
            </w:tcMar>
            <w:vAlign w:val="center"/>
          </w:tcPr>
          <w:p w14:paraId="64B2A426" w14:textId="77777777" w:rsidR="00780C56" w:rsidRPr="00782457" w:rsidRDefault="00780C56" w:rsidP="00303639">
            <w:pPr>
              <w:jc w:val="both"/>
              <w:rPr>
                <w:rStyle w:val="fontstyle01"/>
                <w:rFonts w:ascii="Times New Roman" w:hAnsi="Times New Roman" w:cs="Times New Roman"/>
                <w:color w:val="auto"/>
                <w:sz w:val="24"/>
                <w:szCs w:val="24"/>
                <w:highlight w:val="yellow"/>
              </w:rPr>
            </w:pPr>
            <w:r w:rsidRPr="00782457">
              <w:rPr>
                <w:rFonts w:ascii="Times New Roman" w:hAnsi="Times New Roman" w:cs="Times New Roman"/>
                <w:sz w:val="24"/>
                <w:szCs w:val="24"/>
              </w:rPr>
              <w:t xml:space="preserve">Các biện pháp đề xuất để quản lý </w:t>
            </w:r>
            <w:r w:rsidRPr="00782457">
              <w:rPr>
                <w:rFonts w:ascii="Times New Roman" w:hAnsi="Times New Roman" w:cs="Times New Roman"/>
                <w:i/>
                <w:iCs/>
                <w:sz w:val="24"/>
                <w:szCs w:val="24"/>
              </w:rPr>
              <w:t>Xylella fastidiosa</w:t>
            </w:r>
            <w:r w:rsidRPr="00782457">
              <w:rPr>
                <w:rFonts w:ascii="Times New Roman" w:hAnsi="Times New Roman" w:cs="Times New Roman"/>
                <w:sz w:val="24"/>
                <w:szCs w:val="24"/>
              </w:rPr>
              <w:t xml:space="preserve"> trên cây trồng</w:t>
            </w:r>
          </w:p>
        </w:tc>
        <w:tc>
          <w:tcPr>
            <w:tcW w:w="6521" w:type="dxa"/>
            <w:shd w:val="clear" w:color="auto" w:fill="FFFFFF"/>
            <w:tcMar>
              <w:top w:w="30" w:type="dxa"/>
              <w:left w:w="45" w:type="dxa"/>
              <w:bottom w:w="30" w:type="dxa"/>
              <w:right w:w="45" w:type="dxa"/>
            </w:tcMar>
          </w:tcPr>
          <w:p w14:paraId="3450397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Bộ Các ngành Công nghiệp Cơ bản của Niu Di-lân (MPI) đang đề xuất những thay đổi sau đây đối với tiêu chuẩn an toàn nhập khẩu đối với cây giống:</w:t>
            </w:r>
          </w:p>
          <w:p w14:paraId="04BA820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Thêm </w:t>
            </w:r>
            <w:r w:rsidRPr="00782457">
              <w:rPr>
                <w:rFonts w:ascii="Times New Roman" w:hAnsi="Times New Roman" w:cs="Times New Roman"/>
                <w:i/>
                <w:sz w:val="24"/>
                <w:szCs w:val="24"/>
              </w:rPr>
              <w:t>X. fastidiosa</w:t>
            </w:r>
            <w:r w:rsidRPr="00782457">
              <w:rPr>
                <w:rFonts w:ascii="Times New Roman" w:hAnsi="Times New Roman" w:cs="Times New Roman"/>
                <w:sz w:val="24"/>
                <w:szCs w:val="24"/>
              </w:rPr>
              <w:t xml:space="preserve"> vào danh sách dịch hại kiểm dịch của 27 loài/giống thực vật mới; </w:t>
            </w:r>
          </w:p>
          <w:p w14:paraId="0219EAB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Xóa </w:t>
            </w:r>
            <w:r w:rsidRPr="00782457">
              <w:rPr>
                <w:rFonts w:ascii="Times New Roman" w:hAnsi="Times New Roman" w:cs="Times New Roman"/>
                <w:i/>
                <w:sz w:val="24"/>
                <w:szCs w:val="24"/>
              </w:rPr>
              <w:t>X. fastidiosa</w:t>
            </w:r>
            <w:r w:rsidRPr="00782457">
              <w:rPr>
                <w:rFonts w:ascii="Times New Roman" w:hAnsi="Times New Roman" w:cs="Times New Roman"/>
                <w:sz w:val="24"/>
                <w:szCs w:val="24"/>
              </w:rPr>
              <w:t xml:space="preserve"> khỏi danh sách dịch hại kiểm dịch của 10 giống thực vật; </w:t>
            </w:r>
          </w:p>
          <w:p w14:paraId="374DD7C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Sửa đổi các biện pháp hiện hành để quản lý </w:t>
            </w:r>
            <w:r w:rsidRPr="00782457">
              <w:rPr>
                <w:rFonts w:ascii="Times New Roman" w:hAnsi="Times New Roman" w:cs="Times New Roman"/>
                <w:i/>
                <w:sz w:val="24"/>
                <w:szCs w:val="24"/>
              </w:rPr>
              <w:t>X. fastidiosa</w:t>
            </w:r>
            <w:r w:rsidRPr="00782457">
              <w:rPr>
                <w:rFonts w:ascii="Times New Roman" w:hAnsi="Times New Roman" w:cs="Times New Roman"/>
                <w:sz w:val="24"/>
                <w:szCs w:val="24"/>
              </w:rPr>
              <w:t xml:space="preserve"> trong các mục 2.2.1.12 và 2.2.5 của tiêu chuẩn cây giống được nhập khẩu từ các quốc gia mà MPI coi là chưa kiểm soát được </w:t>
            </w:r>
            <w:r w:rsidRPr="00782457">
              <w:rPr>
                <w:rFonts w:ascii="Times New Roman" w:hAnsi="Times New Roman" w:cs="Times New Roman"/>
                <w:i/>
                <w:sz w:val="24"/>
                <w:szCs w:val="24"/>
              </w:rPr>
              <w:t>X. fastidiosa</w:t>
            </w:r>
            <w:r w:rsidRPr="00782457">
              <w:rPr>
                <w:rFonts w:ascii="Times New Roman" w:hAnsi="Times New Roman" w:cs="Times New Roman"/>
                <w:sz w:val="24"/>
                <w:szCs w:val="24"/>
              </w:rPr>
              <w:t xml:space="preserve"> (và đối với cây trong ống nghiệm có quốc gia xuất xứ khác với cây mẹ); </w:t>
            </w:r>
          </w:p>
          <w:p w14:paraId="405BC5B6"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t xml:space="preserve">• Sửa đổi các biện pháp hiện hành để quản lý </w:t>
            </w:r>
            <w:r w:rsidRPr="00782457">
              <w:rPr>
                <w:rFonts w:ascii="Times New Roman" w:hAnsi="Times New Roman" w:cs="Times New Roman"/>
                <w:i/>
                <w:iCs/>
                <w:sz w:val="24"/>
                <w:szCs w:val="24"/>
              </w:rPr>
              <w:t>X. fastidiosa</w:t>
            </w:r>
            <w:r w:rsidRPr="00782457">
              <w:rPr>
                <w:rFonts w:ascii="Times New Roman" w:hAnsi="Times New Roman" w:cs="Times New Roman"/>
                <w:sz w:val="24"/>
                <w:szCs w:val="24"/>
              </w:rPr>
              <w:t xml:space="preserve"> trong các phần 2.2.1.12 và 2.2.5 của tiêu chuẩn đối với cây chủ được nhập khẩu từ các quốc gia được MPI coi là không có </w:t>
            </w:r>
            <w:r w:rsidRPr="00782457">
              <w:rPr>
                <w:rFonts w:ascii="Times New Roman" w:hAnsi="Times New Roman" w:cs="Times New Roman"/>
                <w:i/>
                <w:iCs/>
                <w:sz w:val="24"/>
                <w:szCs w:val="24"/>
              </w:rPr>
              <w:t>X. fastidiosa</w:t>
            </w:r>
            <w:r w:rsidRPr="00782457">
              <w:rPr>
                <w:rFonts w:ascii="Times New Roman" w:hAnsi="Times New Roman" w:cs="Times New Roman"/>
                <w:sz w:val="24"/>
                <w:szCs w:val="24"/>
              </w:rPr>
              <w:t xml:space="preserve"> (và đối với cây trong ống nghiệm có quốc gia xuất xứ giống với cây mẹ, không có vi khuẩn). </w:t>
            </w:r>
          </w:p>
        </w:tc>
      </w:tr>
      <w:tr w:rsidR="00780C56" w:rsidRPr="00782457" w14:paraId="0CE3B69B" w14:textId="77777777" w:rsidTr="00303639">
        <w:trPr>
          <w:trHeight w:val="283"/>
        </w:trPr>
        <w:tc>
          <w:tcPr>
            <w:tcW w:w="570" w:type="dxa"/>
            <w:shd w:val="clear" w:color="auto" w:fill="FFFFFF"/>
            <w:tcMar>
              <w:top w:w="30" w:type="dxa"/>
              <w:left w:w="45" w:type="dxa"/>
              <w:bottom w:w="30" w:type="dxa"/>
              <w:right w:w="45" w:type="dxa"/>
            </w:tcMar>
            <w:vAlign w:val="center"/>
          </w:tcPr>
          <w:p w14:paraId="307E9CF2"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457B7D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G/SPS/N/NZL/776</w:t>
            </w:r>
          </w:p>
        </w:tc>
        <w:tc>
          <w:tcPr>
            <w:tcW w:w="1276" w:type="dxa"/>
            <w:shd w:val="clear" w:color="auto" w:fill="FFFFFF"/>
            <w:tcMar>
              <w:top w:w="30" w:type="dxa"/>
              <w:left w:w="45" w:type="dxa"/>
              <w:bottom w:w="30" w:type="dxa"/>
              <w:right w:w="45" w:type="dxa"/>
            </w:tcMar>
            <w:vAlign w:val="center"/>
          </w:tcPr>
          <w:p w14:paraId="3434C1B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66F7968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Niu Di-lân</w:t>
            </w:r>
          </w:p>
        </w:tc>
        <w:tc>
          <w:tcPr>
            <w:tcW w:w="1276" w:type="dxa"/>
            <w:shd w:val="clear" w:color="auto" w:fill="FFFFFF"/>
            <w:tcMar>
              <w:top w:w="30" w:type="dxa"/>
              <w:left w:w="45" w:type="dxa"/>
              <w:bottom w:w="30" w:type="dxa"/>
              <w:right w:w="45" w:type="dxa"/>
            </w:tcMar>
            <w:vAlign w:val="center"/>
          </w:tcPr>
          <w:p w14:paraId="435713E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28/11/2024</w:t>
            </w:r>
          </w:p>
        </w:tc>
        <w:tc>
          <w:tcPr>
            <w:tcW w:w="1984" w:type="dxa"/>
            <w:shd w:val="clear" w:color="auto" w:fill="FFFFFF"/>
            <w:tcMar>
              <w:top w:w="30" w:type="dxa"/>
              <w:left w:w="45" w:type="dxa"/>
              <w:bottom w:w="30" w:type="dxa"/>
              <w:right w:w="45" w:type="dxa"/>
            </w:tcMar>
            <w:vAlign w:val="center"/>
          </w:tcPr>
          <w:p w14:paraId="7EA39B12"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Tiêu chuẩn Y tế Nhập khẩu đối với hạt giống để gieo trồng (155.02.05)</w:t>
            </w:r>
          </w:p>
        </w:tc>
        <w:tc>
          <w:tcPr>
            <w:tcW w:w="6521" w:type="dxa"/>
            <w:shd w:val="clear" w:color="auto" w:fill="FFFFFF"/>
            <w:tcMar>
              <w:top w:w="30" w:type="dxa"/>
              <w:left w:w="45" w:type="dxa"/>
              <w:bottom w:w="30" w:type="dxa"/>
              <w:right w:w="45" w:type="dxa"/>
            </w:tcMar>
            <w:vAlign w:val="center"/>
          </w:tcPr>
          <w:p w14:paraId="6581020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Bộ Các ngành Công nghiệp Cơ bản của Niu Di-lân (MPI) đề xuất loại bỏ các loài gây hại sau đây và các biện pháp đối với các loài gây hại này trong các yêu cầu cụ thể trong Phần 2 của Tiêu chuẩn sức khỏe nhập khẩu hạt giống để gieo trồng (155.02.05):</w:t>
            </w:r>
          </w:p>
          <w:p w14:paraId="2138274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 xml:space="preserve">• </w:t>
            </w:r>
            <w:r w:rsidRPr="00782457">
              <w:rPr>
                <w:rFonts w:ascii="Times New Roman" w:hAnsi="Times New Roman" w:cs="Times New Roman"/>
                <w:i/>
                <w:sz w:val="24"/>
                <w:szCs w:val="24"/>
              </w:rPr>
              <w:t>Pseudomonas syringae pv. cannabina</w:t>
            </w:r>
            <w:r w:rsidRPr="00782457">
              <w:rPr>
                <w:rFonts w:ascii="Times New Roman" w:hAnsi="Times New Roman" w:cs="Times New Roman"/>
                <w:sz w:val="24"/>
                <w:szCs w:val="24"/>
              </w:rPr>
              <w:t xml:space="preserve"> và </w:t>
            </w:r>
            <w:r w:rsidRPr="00782457">
              <w:rPr>
                <w:rFonts w:ascii="Times New Roman" w:hAnsi="Times New Roman" w:cs="Times New Roman"/>
                <w:i/>
                <w:sz w:val="24"/>
                <w:szCs w:val="24"/>
              </w:rPr>
              <w:t>Xanthomonas campestris pv. cannabis</w:t>
            </w:r>
            <w:r w:rsidRPr="00782457">
              <w:rPr>
                <w:rFonts w:ascii="Times New Roman" w:hAnsi="Times New Roman" w:cs="Times New Roman"/>
                <w:sz w:val="24"/>
                <w:szCs w:val="24"/>
              </w:rPr>
              <w:t xml:space="preserve"> khỏi </w:t>
            </w:r>
            <w:r w:rsidRPr="00782457">
              <w:rPr>
                <w:rFonts w:ascii="Times New Roman" w:hAnsi="Times New Roman" w:cs="Times New Roman"/>
                <w:i/>
                <w:sz w:val="24"/>
                <w:szCs w:val="24"/>
              </w:rPr>
              <w:t>Cannabis sativa</w:t>
            </w:r>
            <w:r w:rsidRPr="00782457">
              <w:rPr>
                <w:rFonts w:ascii="Times New Roman" w:hAnsi="Times New Roman" w:cs="Times New Roman"/>
                <w:sz w:val="24"/>
                <w:szCs w:val="24"/>
              </w:rPr>
              <w:t>;</w:t>
            </w:r>
          </w:p>
          <w:p w14:paraId="0246B87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Vi-rút đốm vòng dâu tây (các chủng không có ở New Zeala Niu Di-lân nd) khỏi </w:t>
            </w:r>
            <w:r w:rsidRPr="00782457">
              <w:rPr>
                <w:rFonts w:ascii="Times New Roman" w:hAnsi="Times New Roman" w:cs="Times New Roman"/>
                <w:i/>
                <w:sz w:val="24"/>
                <w:szCs w:val="24"/>
              </w:rPr>
              <w:t>Fragaria</w:t>
            </w:r>
            <w:r w:rsidRPr="00782457">
              <w:rPr>
                <w:rFonts w:ascii="Times New Roman" w:hAnsi="Times New Roman" w:cs="Times New Roman"/>
                <w:sz w:val="24"/>
                <w:szCs w:val="24"/>
              </w:rPr>
              <w:t>;</w:t>
            </w:r>
          </w:p>
          <w:p w14:paraId="6E205F0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w:t>
            </w:r>
            <w:r w:rsidRPr="00782457">
              <w:rPr>
                <w:rFonts w:ascii="Times New Roman" w:hAnsi="Times New Roman" w:cs="Times New Roman"/>
                <w:i/>
                <w:sz w:val="24"/>
                <w:szCs w:val="24"/>
              </w:rPr>
              <w:t xml:space="preserve">Septoria helianthi </w:t>
            </w:r>
            <w:r w:rsidRPr="00782457">
              <w:rPr>
                <w:rFonts w:ascii="Times New Roman" w:hAnsi="Times New Roman" w:cs="Times New Roman"/>
                <w:sz w:val="24"/>
                <w:szCs w:val="24"/>
              </w:rPr>
              <w:t xml:space="preserve">khỏi </w:t>
            </w:r>
            <w:r w:rsidRPr="00782457">
              <w:rPr>
                <w:rFonts w:ascii="Times New Roman" w:hAnsi="Times New Roman" w:cs="Times New Roman"/>
                <w:i/>
                <w:sz w:val="24"/>
                <w:szCs w:val="24"/>
              </w:rPr>
              <w:t>Helianthus</w:t>
            </w:r>
            <w:r w:rsidRPr="00782457">
              <w:rPr>
                <w:rFonts w:ascii="Times New Roman" w:hAnsi="Times New Roman" w:cs="Times New Roman"/>
                <w:sz w:val="24"/>
                <w:szCs w:val="24"/>
              </w:rPr>
              <w:t>;</w:t>
            </w:r>
          </w:p>
          <w:p w14:paraId="6AE9DA7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w:t>
            </w:r>
            <w:r w:rsidRPr="00782457">
              <w:rPr>
                <w:rFonts w:ascii="Times New Roman" w:hAnsi="Times New Roman" w:cs="Times New Roman"/>
                <w:i/>
                <w:sz w:val="24"/>
                <w:szCs w:val="24"/>
              </w:rPr>
              <w:t xml:space="preserve">Coniothyrium lavandulae </w:t>
            </w:r>
            <w:r w:rsidRPr="00782457">
              <w:rPr>
                <w:rFonts w:ascii="Times New Roman" w:hAnsi="Times New Roman" w:cs="Times New Roman"/>
                <w:sz w:val="24"/>
                <w:szCs w:val="24"/>
              </w:rPr>
              <w:t xml:space="preserve">và </w:t>
            </w:r>
            <w:r w:rsidRPr="00782457">
              <w:rPr>
                <w:rFonts w:ascii="Times New Roman" w:hAnsi="Times New Roman" w:cs="Times New Roman"/>
                <w:i/>
                <w:sz w:val="24"/>
                <w:szCs w:val="24"/>
              </w:rPr>
              <w:t xml:space="preserve">Phoma lavandulae </w:t>
            </w:r>
            <w:r w:rsidRPr="00782457">
              <w:rPr>
                <w:rFonts w:ascii="Times New Roman" w:hAnsi="Times New Roman" w:cs="Times New Roman"/>
                <w:sz w:val="24"/>
                <w:szCs w:val="24"/>
              </w:rPr>
              <w:t xml:space="preserve">khỏi </w:t>
            </w:r>
            <w:r w:rsidRPr="00782457">
              <w:rPr>
                <w:rFonts w:ascii="Times New Roman" w:hAnsi="Times New Roman" w:cs="Times New Roman"/>
                <w:i/>
                <w:sz w:val="24"/>
                <w:szCs w:val="24"/>
              </w:rPr>
              <w:t>Lavandula</w:t>
            </w:r>
            <w:r w:rsidRPr="00782457">
              <w:rPr>
                <w:rFonts w:ascii="Times New Roman" w:hAnsi="Times New Roman" w:cs="Times New Roman"/>
                <w:sz w:val="24"/>
                <w:szCs w:val="24"/>
              </w:rPr>
              <w:t xml:space="preserve">. Đồng thời loại bỏ </w:t>
            </w:r>
            <w:r w:rsidRPr="00782457">
              <w:rPr>
                <w:rFonts w:ascii="Times New Roman" w:hAnsi="Times New Roman" w:cs="Times New Roman"/>
                <w:i/>
                <w:sz w:val="24"/>
                <w:szCs w:val="24"/>
              </w:rPr>
              <w:t>Lavandula</w:t>
            </w:r>
            <w:r w:rsidRPr="00782457">
              <w:rPr>
                <w:rFonts w:ascii="Times New Roman" w:hAnsi="Times New Roman" w:cs="Times New Roman"/>
                <w:sz w:val="24"/>
                <w:szCs w:val="24"/>
              </w:rPr>
              <w:t xml:space="preserve"> khỏi Phần 2 trong tiêu chuẩn sức khỏe nhập khẩu và thay đổi các yêu cầu nhập khẩu đối với hạt giống </w:t>
            </w:r>
            <w:r w:rsidRPr="00782457">
              <w:rPr>
                <w:rFonts w:ascii="Times New Roman" w:hAnsi="Times New Roman" w:cs="Times New Roman"/>
                <w:i/>
                <w:sz w:val="24"/>
                <w:szCs w:val="24"/>
              </w:rPr>
              <w:t>Lavandula</w:t>
            </w:r>
            <w:r w:rsidRPr="00782457">
              <w:rPr>
                <w:rFonts w:ascii="Times New Roman" w:hAnsi="Times New Roman" w:cs="Times New Roman"/>
                <w:sz w:val="24"/>
                <w:szCs w:val="24"/>
              </w:rPr>
              <w:t xml:space="preserve"> thành các yêu cầu cơ bản;</w:t>
            </w:r>
          </w:p>
          <w:p w14:paraId="287013F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w:t>
            </w:r>
            <w:r w:rsidRPr="00782457">
              <w:rPr>
                <w:rFonts w:ascii="Times New Roman" w:hAnsi="Times New Roman" w:cs="Times New Roman"/>
                <w:i/>
                <w:sz w:val="24"/>
                <w:szCs w:val="24"/>
              </w:rPr>
              <w:t xml:space="preserve">Penicillium brevicompactum </w:t>
            </w:r>
            <w:r w:rsidRPr="00782457">
              <w:rPr>
                <w:rFonts w:ascii="Times New Roman" w:hAnsi="Times New Roman" w:cs="Times New Roman"/>
                <w:sz w:val="24"/>
                <w:szCs w:val="24"/>
              </w:rPr>
              <w:t xml:space="preserve">khỏi </w:t>
            </w:r>
            <w:r w:rsidRPr="00782457">
              <w:rPr>
                <w:rFonts w:ascii="Times New Roman" w:hAnsi="Times New Roman" w:cs="Times New Roman"/>
                <w:i/>
                <w:sz w:val="24"/>
                <w:szCs w:val="24"/>
              </w:rPr>
              <w:t>Pinus</w:t>
            </w:r>
            <w:r w:rsidRPr="00782457">
              <w:rPr>
                <w:rFonts w:ascii="Times New Roman" w:hAnsi="Times New Roman" w:cs="Times New Roman"/>
                <w:sz w:val="24"/>
                <w:szCs w:val="24"/>
              </w:rPr>
              <w:t>;</w:t>
            </w:r>
          </w:p>
          <w:p w14:paraId="6EBB2F9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Plum pox vi-rút khỏi </w:t>
            </w:r>
            <w:r w:rsidRPr="00782457">
              <w:rPr>
                <w:rFonts w:ascii="Times New Roman" w:hAnsi="Times New Roman" w:cs="Times New Roman"/>
                <w:i/>
                <w:sz w:val="24"/>
                <w:szCs w:val="24"/>
              </w:rPr>
              <w:t>Prunus</w:t>
            </w:r>
            <w:r w:rsidRPr="00782457">
              <w:rPr>
                <w:rFonts w:ascii="Times New Roman" w:hAnsi="Times New Roman" w:cs="Times New Roman"/>
                <w:sz w:val="24"/>
                <w:szCs w:val="24"/>
              </w:rPr>
              <w:t>;</w:t>
            </w:r>
          </w:p>
          <w:p w14:paraId="1E1CAE0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Virus đốm vòng thuốc lá từ danh mục </w:t>
            </w:r>
            <w:r w:rsidRPr="00782457">
              <w:rPr>
                <w:rFonts w:ascii="Times New Roman" w:hAnsi="Times New Roman" w:cs="Times New Roman"/>
                <w:i/>
                <w:sz w:val="24"/>
                <w:szCs w:val="24"/>
              </w:rPr>
              <w:t>Solanum tuberosum</w:t>
            </w:r>
            <w:r w:rsidRPr="00782457">
              <w:rPr>
                <w:rFonts w:ascii="Times New Roman" w:hAnsi="Times New Roman" w:cs="Times New Roman"/>
                <w:sz w:val="24"/>
                <w:szCs w:val="24"/>
              </w:rPr>
              <w:t>;</w:t>
            </w:r>
          </w:p>
          <w:p w14:paraId="4D4D598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w:t>
            </w:r>
            <w:r w:rsidRPr="00782457">
              <w:rPr>
                <w:rFonts w:ascii="Times New Roman" w:hAnsi="Times New Roman" w:cs="Times New Roman"/>
                <w:i/>
                <w:sz w:val="24"/>
                <w:szCs w:val="24"/>
              </w:rPr>
              <w:t xml:space="preserve">Tarsonemus granarius </w:t>
            </w:r>
            <w:r w:rsidRPr="00782457">
              <w:rPr>
                <w:rFonts w:ascii="Times New Roman" w:hAnsi="Times New Roman" w:cs="Times New Roman"/>
                <w:sz w:val="24"/>
                <w:szCs w:val="24"/>
              </w:rPr>
              <w:t xml:space="preserve">từ danh mục </w:t>
            </w:r>
            <w:r w:rsidRPr="00782457">
              <w:rPr>
                <w:rFonts w:ascii="Times New Roman" w:hAnsi="Times New Roman" w:cs="Times New Roman"/>
                <w:i/>
                <w:sz w:val="24"/>
                <w:szCs w:val="24"/>
              </w:rPr>
              <w:t>Triticum</w:t>
            </w:r>
            <w:r w:rsidRPr="00782457">
              <w:rPr>
                <w:rFonts w:ascii="Times New Roman" w:hAnsi="Times New Roman" w:cs="Times New Roman"/>
                <w:sz w:val="24"/>
                <w:szCs w:val="24"/>
              </w:rPr>
              <w:t>;</w:t>
            </w:r>
          </w:p>
          <w:p w14:paraId="2B7043B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High plains vi-rút từ danh mục </w:t>
            </w:r>
            <w:r w:rsidRPr="00782457">
              <w:rPr>
                <w:rFonts w:ascii="Times New Roman" w:hAnsi="Times New Roman" w:cs="Times New Roman"/>
                <w:i/>
                <w:sz w:val="24"/>
                <w:szCs w:val="24"/>
              </w:rPr>
              <w:t>Zea</w:t>
            </w:r>
            <w:r w:rsidRPr="00782457">
              <w:rPr>
                <w:rFonts w:ascii="Times New Roman" w:hAnsi="Times New Roman" w:cs="Times New Roman"/>
                <w:sz w:val="24"/>
                <w:szCs w:val="24"/>
              </w:rPr>
              <w:t>.</w:t>
            </w:r>
          </w:p>
        </w:tc>
      </w:tr>
      <w:tr w:rsidR="00780C56" w:rsidRPr="00782457" w14:paraId="15A11467" w14:textId="77777777" w:rsidTr="00303639">
        <w:trPr>
          <w:trHeight w:val="283"/>
        </w:trPr>
        <w:tc>
          <w:tcPr>
            <w:tcW w:w="570" w:type="dxa"/>
            <w:shd w:val="clear" w:color="auto" w:fill="FFFFFF"/>
            <w:tcMar>
              <w:top w:w="30" w:type="dxa"/>
              <w:left w:w="45" w:type="dxa"/>
              <w:bottom w:w="30" w:type="dxa"/>
              <w:right w:w="45" w:type="dxa"/>
            </w:tcMar>
            <w:vAlign w:val="center"/>
          </w:tcPr>
          <w:p w14:paraId="16E0FEF9"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0A265C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G/SPS/N/IDN/153</w:t>
            </w:r>
          </w:p>
        </w:tc>
        <w:tc>
          <w:tcPr>
            <w:tcW w:w="1276" w:type="dxa"/>
            <w:shd w:val="clear" w:color="auto" w:fill="FFFFFF"/>
            <w:tcMar>
              <w:top w:w="30" w:type="dxa"/>
              <w:left w:w="45" w:type="dxa"/>
              <w:bottom w:w="30" w:type="dxa"/>
              <w:right w:w="45" w:type="dxa"/>
            </w:tcMar>
            <w:vAlign w:val="center"/>
          </w:tcPr>
          <w:p w14:paraId="0128776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CLCB</w:t>
            </w:r>
          </w:p>
        </w:tc>
        <w:tc>
          <w:tcPr>
            <w:tcW w:w="1276" w:type="dxa"/>
            <w:shd w:val="clear" w:color="auto" w:fill="FFFFFF"/>
            <w:vAlign w:val="center"/>
          </w:tcPr>
          <w:p w14:paraId="0878EBD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Indonesia</w:t>
            </w:r>
          </w:p>
        </w:tc>
        <w:tc>
          <w:tcPr>
            <w:tcW w:w="1276" w:type="dxa"/>
            <w:shd w:val="clear" w:color="auto" w:fill="FFFFFF"/>
            <w:tcMar>
              <w:top w:w="30" w:type="dxa"/>
              <w:left w:w="45" w:type="dxa"/>
              <w:bottom w:w="30" w:type="dxa"/>
              <w:right w:w="45" w:type="dxa"/>
            </w:tcMar>
            <w:vAlign w:val="center"/>
          </w:tcPr>
          <w:p w14:paraId="21FCF0B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28/11/2024</w:t>
            </w:r>
          </w:p>
        </w:tc>
        <w:tc>
          <w:tcPr>
            <w:tcW w:w="1984" w:type="dxa"/>
            <w:shd w:val="clear" w:color="auto" w:fill="FFFFFF"/>
            <w:tcMar>
              <w:top w:w="30" w:type="dxa"/>
              <w:left w:w="45" w:type="dxa"/>
              <w:bottom w:w="30" w:type="dxa"/>
              <w:right w:w="45" w:type="dxa"/>
            </w:tcMar>
          </w:tcPr>
          <w:p w14:paraId="7FAAD495"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Quy định 16/2024 của Bộ Hàng hải và Thủy sản (MMAF) của Cộng hòa Indonesia về Thẩm quyền hướng dẫn và kiểm soát cấp Giấy chứng nhận đảm bảo chất lượng và an toàn cho các sản phẩm thủy sản tại Indonesia</w:t>
            </w:r>
          </w:p>
        </w:tc>
        <w:tc>
          <w:tcPr>
            <w:tcW w:w="6521" w:type="dxa"/>
            <w:shd w:val="clear" w:color="auto" w:fill="FFFFFF"/>
            <w:tcMar>
              <w:top w:w="30" w:type="dxa"/>
              <w:left w:w="45" w:type="dxa"/>
              <w:bottom w:w="30" w:type="dxa"/>
              <w:right w:w="45" w:type="dxa"/>
            </w:tcMar>
          </w:tcPr>
          <w:p w14:paraId="57AA609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Quy định của Cơ quan đảm bảo chất lượng nông lâm sản và thủy sản/MFQAA có thẩm quyền tiến hành kiểm tra và chứng nhận về chất lượng và an toàn của các sản phẩm cá và thủy sản từ thượng nguồn đến hạ nguồn. Giấy chứng nhận bao gồm:</w:t>
            </w:r>
          </w:p>
          <w:p w14:paraId="3E49284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1. Yêu cầu xử lý tốt (bao gồm cả tàu cá trên tàu)</w:t>
            </w:r>
          </w:p>
          <w:p w14:paraId="179BCD7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2. Yêu cầu trại giống tốt</w:t>
            </w:r>
          </w:p>
          <w:p w14:paraId="4F26309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3. Yêu cầu nuôi trồng thủy sản tốt</w:t>
            </w:r>
          </w:p>
          <w:p w14:paraId="0723BD7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4. Yêu cầu sản xuất thức ăn cho cá tốt</w:t>
            </w:r>
          </w:p>
          <w:p w14:paraId="0128748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5. Yêu cầu sản xuất thuốc đối với cá</w:t>
            </w:r>
          </w:p>
          <w:p w14:paraId="080BCB1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6. Thực hành phân phối thuốc tốt đối với cá</w:t>
            </w:r>
          </w:p>
          <w:p w14:paraId="477A2B7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7. Yêu cầu sản xuất tốt</w:t>
            </w:r>
          </w:p>
          <w:p w14:paraId="34E21C8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8. Điểm kiểm soát tới hạn phân tích mối nguy/HACCP (bao gồm cả tàu cá trên tàu)</w:t>
            </w:r>
          </w:p>
          <w:p w14:paraId="616C5FB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9. Yêu cầu phân phối sản phẩm cá/thủy sản tốt</w:t>
            </w:r>
          </w:p>
        </w:tc>
      </w:tr>
      <w:tr w:rsidR="00780C56" w:rsidRPr="00782457" w14:paraId="7B66FAB3" w14:textId="77777777" w:rsidTr="00303639">
        <w:trPr>
          <w:trHeight w:val="283"/>
        </w:trPr>
        <w:tc>
          <w:tcPr>
            <w:tcW w:w="570" w:type="dxa"/>
            <w:shd w:val="clear" w:color="auto" w:fill="FFFFFF"/>
            <w:tcMar>
              <w:top w:w="30" w:type="dxa"/>
              <w:left w:w="45" w:type="dxa"/>
              <w:bottom w:w="30" w:type="dxa"/>
              <w:right w:w="45" w:type="dxa"/>
            </w:tcMar>
            <w:vAlign w:val="center"/>
          </w:tcPr>
          <w:p w14:paraId="5F985EE0"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37C9EB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G/SPS/N/IDN/152</w:t>
            </w:r>
          </w:p>
        </w:tc>
        <w:tc>
          <w:tcPr>
            <w:tcW w:w="1276" w:type="dxa"/>
            <w:shd w:val="clear" w:color="auto" w:fill="FFFFFF"/>
            <w:tcMar>
              <w:top w:w="30" w:type="dxa"/>
              <w:left w:w="45" w:type="dxa"/>
              <w:bottom w:w="30" w:type="dxa"/>
              <w:right w:w="45" w:type="dxa"/>
            </w:tcMar>
            <w:vAlign w:val="center"/>
          </w:tcPr>
          <w:p w14:paraId="0EE1256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 xml:space="preserve">BVTV, TY, CLCB, </w:t>
            </w:r>
            <w:r w:rsidRPr="00782457">
              <w:rPr>
                <w:rFonts w:ascii="Times New Roman" w:hAnsi="Times New Roman" w:cs="Times New Roman"/>
                <w:sz w:val="24"/>
                <w:szCs w:val="24"/>
                <w:lang w:val="en-US"/>
              </w:rPr>
              <w:t>B</w:t>
            </w:r>
            <w:r w:rsidRPr="00782457">
              <w:rPr>
                <w:rFonts w:ascii="Times New Roman" w:hAnsi="Times New Roman" w:cs="Times New Roman"/>
                <w:sz w:val="24"/>
                <w:szCs w:val="24"/>
              </w:rPr>
              <w:t>CT, ATTP</w:t>
            </w:r>
          </w:p>
        </w:tc>
        <w:tc>
          <w:tcPr>
            <w:tcW w:w="1276" w:type="dxa"/>
            <w:shd w:val="clear" w:color="auto" w:fill="FFFFFF"/>
            <w:vAlign w:val="center"/>
          </w:tcPr>
          <w:p w14:paraId="6E63A086"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Indonesia</w:t>
            </w:r>
          </w:p>
        </w:tc>
        <w:tc>
          <w:tcPr>
            <w:tcW w:w="1276" w:type="dxa"/>
            <w:shd w:val="clear" w:color="auto" w:fill="FFFFFF"/>
            <w:tcMar>
              <w:top w:w="30" w:type="dxa"/>
              <w:left w:w="45" w:type="dxa"/>
              <w:bottom w:w="30" w:type="dxa"/>
              <w:right w:w="45" w:type="dxa"/>
            </w:tcMar>
            <w:vAlign w:val="center"/>
          </w:tcPr>
          <w:p w14:paraId="7F122DE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28/11/2024</w:t>
            </w:r>
          </w:p>
        </w:tc>
        <w:tc>
          <w:tcPr>
            <w:tcW w:w="1984" w:type="dxa"/>
            <w:shd w:val="clear" w:color="auto" w:fill="FFFFFF"/>
            <w:tcMar>
              <w:top w:w="30" w:type="dxa"/>
              <w:left w:w="45" w:type="dxa"/>
              <w:bottom w:w="30" w:type="dxa"/>
              <w:right w:w="45" w:type="dxa"/>
            </w:tcMar>
          </w:tcPr>
          <w:p w14:paraId="77783FF3"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Quy định của Cơ quan Thực phẩm và dược phẩm Indonesia liên quan đến bao bì thực phẩm</w:t>
            </w:r>
          </w:p>
        </w:tc>
        <w:tc>
          <w:tcPr>
            <w:tcW w:w="6521" w:type="dxa"/>
            <w:shd w:val="clear" w:color="auto" w:fill="FFFFFF"/>
            <w:tcMar>
              <w:top w:w="30" w:type="dxa"/>
              <w:left w:w="45" w:type="dxa"/>
              <w:bottom w:w="30" w:type="dxa"/>
              <w:right w:w="45" w:type="dxa"/>
            </w:tcMar>
          </w:tcPr>
          <w:p w14:paraId="5B3A344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Sửa đổi Quy định từ FDA Indonesia số 20/2019 về Bao bì thực phẩm, Thu hồi Quy định của FDA Indonesia số 20/2019 về Bao bì thực phẩm.</w:t>
            </w:r>
          </w:p>
          <w:p w14:paraId="62F564E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Quy định nêu rõ các nguyên liệu đóng gói thực phẩm được phép, phương pháp thử nghiệm vận chuyển chung, các chất tiếp xúc với thực phẩm được phép, các chất tiếp xúc với thực phẩm bị cấm, nguyên liệu tái chế, mẫu đơn xin cấp các chất không được liệt kê.</w:t>
            </w:r>
          </w:p>
          <w:p w14:paraId="7B2C160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Quy định này bao gồm sáu phụ lục như sau:</w:t>
            </w:r>
          </w:p>
          <w:p w14:paraId="6556FCC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Phụ lục I. Danh sách các nguyên liệu đóng gói thực phẩm được phép</w:t>
            </w:r>
          </w:p>
          <w:p w14:paraId="552BB169"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Phụ lục II. Phương pháp thử nghiệm vận chuyển chung</w:t>
            </w:r>
          </w:p>
          <w:p w14:paraId="0841EA8E"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Phụ lục III. Thử nghiệm vận chuyển đối với vật liệu đóng gói thực phẩm bằng nhựa dùng để tái sử dụng</w:t>
            </w:r>
          </w:p>
          <w:p w14:paraId="63D0022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Phụ lục IV. Danh sách các chất tiếp xúc với thực phẩm được phép dùng cho bao bì thực phẩm</w:t>
            </w:r>
          </w:p>
          <w:p w14:paraId="3DEF97B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Phụ lục V. Danh sách các chất tiếp xúc với thực phẩm bị cấm dùng cho bao bì thực phẩm</w:t>
            </w:r>
          </w:p>
          <w:p w14:paraId="2B9B2F0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Phụ lục VI. Mẫu đơn xin cấp Giấy chứng nhận an toàn bao bì thực phẩm</w:t>
            </w:r>
          </w:p>
        </w:tc>
      </w:tr>
      <w:tr w:rsidR="00780C56" w:rsidRPr="00782457" w14:paraId="2D78DE94" w14:textId="77777777" w:rsidTr="00303639">
        <w:trPr>
          <w:trHeight w:val="283"/>
        </w:trPr>
        <w:tc>
          <w:tcPr>
            <w:tcW w:w="570" w:type="dxa"/>
            <w:shd w:val="clear" w:color="auto" w:fill="FFFFFF"/>
            <w:tcMar>
              <w:top w:w="30" w:type="dxa"/>
              <w:left w:w="45" w:type="dxa"/>
              <w:bottom w:w="30" w:type="dxa"/>
              <w:right w:w="45" w:type="dxa"/>
            </w:tcMar>
            <w:vAlign w:val="center"/>
          </w:tcPr>
          <w:p w14:paraId="38AC8DD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ECAC28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G/SPS/N/IDN/151</w:t>
            </w:r>
          </w:p>
        </w:tc>
        <w:tc>
          <w:tcPr>
            <w:tcW w:w="1276" w:type="dxa"/>
            <w:shd w:val="clear" w:color="auto" w:fill="FFFFFF"/>
            <w:tcMar>
              <w:top w:w="30" w:type="dxa"/>
              <w:left w:w="45" w:type="dxa"/>
              <w:bottom w:w="30" w:type="dxa"/>
              <w:right w:w="45" w:type="dxa"/>
            </w:tcMar>
            <w:vAlign w:val="center"/>
          </w:tcPr>
          <w:p w14:paraId="5395A92E"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2F88386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Indonesia</w:t>
            </w:r>
          </w:p>
        </w:tc>
        <w:tc>
          <w:tcPr>
            <w:tcW w:w="1276" w:type="dxa"/>
            <w:shd w:val="clear" w:color="auto" w:fill="FFFFFF"/>
            <w:tcMar>
              <w:top w:w="30" w:type="dxa"/>
              <w:left w:w="45" w:type="dxa"/>
              <w:bottom w:w="30" w:type="dxa"/>
              <w:right w:w="45" w:type="dxa"/>
            </w:tcMar>
            <w:vAlign w:val="center"/>
          </w:tcPr>
          <w:p w14:paraId="17E7C5F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28/11/2024</w:t>
            </w:r>
          </w:p>
        </w:tc>
        <w:tc>
          <w:tcPr>
            <w:tcW w:w="1984" w:type="dxa"/>
            <w:shd w:val="clear" w:color="auto" w:fill="FFFFFF"/>
            <w:tcMar>
              <w:top w:w="30" w:type="dxa"/>
              <w:left w:w="45" w:type="dxa"/>
              <w:bottom w:w="30" w:type="dxa"/>
              <w:right w:w="45" w:type="dxa"/>
            </w:tcMar>
          </w:tcPr>
          <w:p w14:paraId="31A18D30"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Quy định của Cơ quan Lương thực Quốc gia Indonesia về giới hạn dư lượng tối đa </w:t>
            </w:r>
            <w:r w:rsidRPr="00782457">
              <w:rPr>
                <w:rFonts w:ascii="Times New Roman" w:hAnsi="Times New Roman" w:cs="Times New Roman"/>
                <w:sz w:val="24"/>
                <w:szCs w:val="24"/>
              </w:rPr>
              <w:lastRenderedPageBreak/>
              <w:t>thuốc bảo vệ thực vật trong thực phẩm lưu hành trên thị trường</w:t>
            </w:r>
          </w:p>
        </w:tc>
        <w:tc>
          <w:tcPr>
            <w:tcW w:w="6521" w:type="dxa"/>
            <w:shd w:val="clear" w:color="auto" w:fill="FFFFFF"/>
            <w:tcMar>
              <w:top w:w="30" w:type="dxa"/>
              <w:left w:w="45" w:type="dxa"/>
              <w:bottom w:w="30" w:type="dxa"/>
              <w:right w:w="45" w:type="dxa"/>
            </w:tcMar>
          </w:tcPr>
          <w:p w14:paraId="1DB22DB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Dự thảo Quy định nhằm mục đích làm tiêu chuẩn hoặc tài liệu tham khảo cho các nhà kinh doanh thực phẩm, những nhà phân phối/bán các mặt hàng thực phẩm chính trên thị trường Indonesia.</w:t>
            </w:r>
          </w:p>
          <w:p w14:paraId="5790F06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 xml:space="preserve">Quy định này quy định giới hạn dư lượng tối đa (MRL) của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đối với các mặt hàng thực phẩm chính có nguồn gốc thực vật. </w:t>
            </w:r>
          </w:p>
          <w:p w14:paraId="6E63128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Theo Phụ lục I,  mức dư lượng tối đa (MRL) đối với 347 hoạt chất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Nếu hoạt chất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không được liệt kê trong Phụ lục I, thì MRL áp dụng là 0,01 mg/kg. </w:t>
            </w:r>
          </w:p>
          <w:p w14:paraId="69CABBF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Việc tuân thủ MRL sẽ được xác định bằng các xét nghiệm định tính trong phòng thí nghiệm (xét nghiệm sàng lọc) tiếp theo là xét nghiệm định lượng trong phòng thí nghiệm đối với các hoạt chất được phát hiện. </w:t>
            </w:r>
          </w:p>
          <w:p w14:paraId="219963A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Ngoài ra, Phụ lục II cũng quy định một phần của mặt hàng thực phẩm chính được sử dụng để thử nghiệm trong phòng thí nghiệm. </w:t>
            </w:r>
          </w:p>
          <w:p w14:paraId="149183C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Ngày có hiệu lực giống với ngày công bố. Tuy nhiên, có thời gian gia hạn là 18 tháng áp dụng cho sản phẩm đã đưa ra thị trường trước ngày công bố.</w:t>
            </w:r>
          </w:p>
        </w:tc>
      </w:tr>
      <w:tr w:rsidR="00780C56" w:rsidRPr="00782457" w14:paraId="15C80820" w14:textId="77777777" w:rsidTr="00303639">
        <w:trPr>
          <w:trHeight w:val="283"/>
        </w:trPr>
        <w:tc>
          <w:tcPr>
            <w:tcW w:w="570" w:type="dxa"/>
            <w:shd w:val="clear" w:color="auto" w:fill="FFFFFF"/>
            <w:tcMar>
              <w:top w:w="30" w:type="dxa"/>
              <w:left w:w="45" w:type="dxa"/>
              <w:bottom w:w="30" w:type="dxa"/>
              <w:right w:w="45" w:type="dxa"/>
            </w:tcMar>
            <w:vAlign w:val="center"/>
          </w:tcPr>
          <w:p w14:paraId="10FFAE95"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BD9434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G/SPS/N/ZAF/87</w:t>
            </w:r>
          </w:p>
        </w:tc>
        <w:tc>
          <w:tcPr>
            <w:tcW w:w="1276" w:type="dxa"/>
            <w:shd w:val="clear" w:color="auto" w:fill="FFFFFF"/>
            <w:tcMar>
              <w:top w:w="30" w:type="dxa"/>
              <w:left w:w="45" w:type="dxa"/>
              <w:bottom w:w="30" w:type="dxa"/>
              <w:right w:w="45" w:type="dxa"/>
            </w:tcMar>
            <w:vAlign w:val="center"/>
          </w:tcPr>
          <w:p w14:paraId="18F7AB2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706DCA4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Nam Phi</w:t>
            </w:r>
          </w:p>
        </w:tc>
        <w:tc>
          <w:tcPr>
            <w:tcW w:w="1276" w:type="dxa"/>
            <w:shd w:val="clear" w:color="auto" w:fill="FFFFFF"/>
            <w:tcMar>
              <w:top w:w="30" w:type="dxa"/>
              <w:left w:w="45" w:type="dxa"/>
              <w:bottom w:w="30" w:type="dxa"/>
              <w:right w:w="45" w:type="dxa"/>
            </w:tcMar>
            <w:vAlign w:val="center"/>
          </w:tcPr>
          <w:p w14:paraId="3EF5570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27/11/2024</w:t>
            </w:r>
          </w:p>
        </w:tc>
        <w:tc>
          <w:tcPr>
            <w:tcW w:w="1984" w:type="dxa"/>
            <w:shd w:val="clear" w:color="auto" w:fill="FFFFFF"/>
            <w:tcMar>
              <w:top w:w="30" w:type="dxa"/>
              <w:left w:w="45" w:type="dxa"/>
              <w:bottom w:w="30" w:type="dxa"/>
              <w:right w:w="45" w:type="dxa"/>
            </w:tcMar>
          </w:tcPr>
          <w:p w14:paraId="6518E748"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Dự thảo: Quy định về việc sử dụng phụ gia thực phẩm trong thực phẩm theo Đạo luật Thực phẩm, Mỹ phẩm và Thuốc khử trùng năm 1972 (Đạo luật số 54 năm 1972)</w:t>
            </w:r>
          </w:p>
        </w:tc>
        <w:tc>
          <w:tcPr>
            <w:tcW w:w="6521" w:type="dxa"/>
            <w:shd w:val="clear" w:color="auto" w:fill="FFFFFF"/>
            <w:tcMar>
              <w:top w:w="30" w:type="dxa"/>
              <w:left w:w="45" w:type="dxa"/>
              <w:bottom w:w="30" w:type="dxa"/>
              <w:right w:w="45" w:type="dxa"/>
            </w:tcMar>
          </w:tcPr>
          <w:p w14:paraId="076DAE6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nhằm mục đích thiết lập các quy định về việc sử dụng phụ gia thực phẩm trong các sản phẩm thực phẩm, bao gồm cả việc đặt ra giới hạn tối đa cho các chất phụ gia trong thực phẩm. Quy định này được Bộ Y tế quản lý theo Đạo luật Thực phẩm, Mỹ phẩm và Chất khử trùng năm 1972 (Đạo luật số 54 năm 1972).</w:t>
            </w:r>
          </w:p>
        </w:tc>
      </w:tr>
      <w:tr w:rsidR="00780C56" w:rsidRPr="00782457" w14:paraId="37793A89" w14:textId="77777777" w:rsidTr="00303639">
        <w:trPr>
          <w:trHeight w:val="283"/>
        </w:trPr>
        <w:tc>
          <w:tcPr>
            <w:tcW w:w="570" w:type="dxa"/>
            <w:shd w:val="clear" w:color="auto" w:fill="FFFFFF"/>
            <w:tcMar>
              <w:top w:w="30" w:type="dxa"/>
              <w:left w:w="45" w:type="dxa"/>
              <w:bottom w:w="30" w:type="dxa"/>
              <w:right w:w="45" w:type="dxa"/>
            </w:tcMar>
            <w:vAlign w:val="center"/>
          </w:tcPr>
          <w:p w14:paraId="35EC6647"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91C838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G/SPS/N/USA/3492</w:t>
            </w:r>
          </w:p>
        </w:tc>
        <w:tc>
          <w:tcPr>
            <w:tcW w:w="1276" w:type="dxa"/>
            <w:shd w:val="clear" w:color="auto" w:fill="FFFFFF"/>
            <w:tcMar>
              <w:top w:w="30" w:type="dxa"/>
              <w:left w:w="45" w:type="dxa"/>
              <w:bottom w:w="30" w:type="dxa"/>
              <w:right w:w="45" w:type="dxa"/>
            </w:tcMar>
            <w:vAlign w:val="center"/>
          </w:tcPr>
          <w:p w14:paraId="65EF257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BCT</w:t>
            </w:r>
          </w:p>
        </w:tc>
        <w:tc>
          <w:tcPr>
            <w:tcW w:w="1276" w:type="dxa"/>
            <w:shd w:val="clear" w:color="auto" w:fill="FFFFFF"/>
            <w:vAlign w:val="center"/>
          </w:tcPr>
          <w:p w14:paraId="227E1CE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5B26AFD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27/11/2024</w:t>
            </w:r>
          </w:p>
        </w:tc>
        <w:tc>
          <w:tcPr>
            <w:tcW w:w="1984" w:type="dxa"/>
            <w:shd w:val="clear" w:color="auto" w:fill="FFFFFF"/>
            <w:tcMar>
              <w:top w:w="30" w:type="dxa"/>
              <w:left w:w="45" w:type="dxa"/>
              <w:bottom w:w="30" w:type="dxa"/>
              <w:right w:w="45" w:type="dxa"/>
            </w:tcMar>
          </w:tcPr>
          <w:p w14:paraId="7635A01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Thuốc bảo vệ thực vật; Hướng dẫn dự thảo; Đánh giá hiệu quả, các yêu cầu </w:t>
            </w:r>
            <w:r w:rsidRPr="00782457">
              <w:rPr>
                <w:rFonts w:ascii="Times New Roman" w:hAnsi="Times New Roman" w:cs="Times New Roman"/>
                <w:sz w:val="24"/>
                <w:szCs w:val="24"/>
              </w:rPr>
              <w:lastRenderedPageBreak/>
              <w:t>khử trùng của khăn lau kháng khuẩn đã bão hòa/tẩm</w:t>
            </w:r>
          </w:p>
        </w:tc>
        <w:tc>
          <w:tcPr>
            <w:tcW w:w="6521" w:type="dxa"/>
            <w:shd w:val="clear" w:color="auto" w:fill="FFFFFF"/>
            <w:tcMar>
              <w:top w:w="30" w:type="dxa"/>
              <w:left w:w="45" w:type="dxa"/>
              <w:bottom w:w="30" w:type="dxa"/>
              <w:right w:w="45" w:type="dxa"/>
            </w:tcMar>
          </w:tcPr>
          <w:p w14:paraId="024BF81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 xml:space="preserve">Cơ quan Bảo vệ Môi trường (EPA) công bố tính khả dụng và xin ý kiến ​​về dự thảo hướng dẫn nhằm đưa ra các tuyên bố hiệu quả khử trùng chống lại vi khuẩn đối với khăn lau kháng khuẩn để sử dụng trên các bề mặt cứng không xốp. Cụ thể, tài liệu hướng dẫn mô tả </w:t>
            </w:r>
            <w:r w:rsidRPr="00782457">
              <w:rPr>
                <w:rFonts w:ascii="Times New Roman" w:hAnsi="Times New Roman" w:cs="Times New Roman"/>
                <w:sz w:val="24"/>
                <w:szCs w:val="24"/>
              </w:rPr>
              <w:lastRenderedPageBreak/>
              <w:t>lộ trình để thử nghiệm hiệu quả bằng phương pháp chuẩn mới được thiết lập riêng cho khăn lau kháng khuẩn.</w:t>
            </w:r>
          </w:p>
        </w:tc>
      </w:tr>
      <w:tr w:rsidR="00780C56" w:rsidRPr="00782457" w14:paraId="516E4FB2" w14:textId="77777777" w:rsidTr="00303639">
        <w:trPr>
          <w:trHeight w:val="283"/>
        </w:trPr>
        <w:tc>
          <w:tcPr>
            <w:tcW w:w="570" w:type="dxa"/>
            <w:shd w:val="clear" w:color="auto" w:fill="FFFFFF"/>
            <w:tcMar>
              <w:top w:w="30" w:type="dxa"/>
              <w:left w:w="45" w:type="dxa"/>
              <w:bottom w:w="30" w:type="dxa"/>
              <w:right w:w="45" w:type="dxa"/>
            </w:tcMar>
            <w:vAlign w:val="center"/>
          </w:tcPr>
          <w:p w14:paraId="40C76BBE"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3D7D3DE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G/SPS/N/USA/3491</w:t>
            </w:r>
          </w:p>
        </w:tc>
        <w:tc>
          <w:tcPr>
            <w:tcW w:w="1276" w:type="dxa"/>
            <w:shd w:val="clear" w:color="auto" w:fill="FFFFFF"/>
            <w:tcMar>
              <w:top w:w="30" w:type="dxa"/>
              <w:left w:w="45" w:type="dxa"/>
              <w:bottom w:w="30" w:type="dxa"/>
              <w:right w:w="45" w:type="dxa"/>
            </w:tcMar>
            <w:vAlign w:val="center"/>
          </w:tcPr>
          <w:p w14:paraId="08BD882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6A1C74C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60B94D8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27/11/2024</w:t>
            </w:r>
          </w:p>
        </w:tc>
        <w:tc>
          <w:tcPr>
            <w:tcW w:w="1984" w:type="dxa"/>
            <w:shd w:val="clear" w:color="auto" w:fill="FFFFFF"/>
            <w:tcMar>
              <w:top w:w="30" w:type="dxa"/>
              <w:left w:w="45" w:type="dxa"/>
              <w:bottom w:w="30" w:type="dxa"/>
              <w:right w:w="45" w:type="dxa"/>
            </w:tcMar>
          </w:tcPr>
          <w:p w14:paraId="3FE16188"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Phí duy trì đăng ký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Thông báo về việc nhận được yêu cầu tự nguyện hủy một số đăng ký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nhất định và hủy một số đăng ký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khác do không trả phí</w:t>
            </w:r>
          </w:p>
        </w:tc>
        <w:tc>
          <w:tcPr>
            <w:tcW w:w="6521" w:type="dxa"/>
            <w:shd w:val="clear" w:color="auto" w:fill="FFFFFF"/>
            <w:tcMar>
              <w:top w:w="30" w:type="dxa"/>
              <w:left w:w="45" w:type="dxa"/>
              <w:bottom w:w="30" w:type="dxa"/>
              <w:right w:w="45" w:type="dxa"/>
            </w:tcMar>
          </w:tcPr>
          <w:p w14:paraId="44677E8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Cơ quan Bảo vệ Môi trường (EPA) thông báo về việc phản hồi về phí duy trì đăng ký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năm 2024, hủy đăng ký một số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nhất định. Nếu các yêu cầu hủy này được chấp thuận, bất kỳ hoạt động bán, phân phối hoặc sử dụng đối với các sản phẩm được liệt kê trong thông báo này sẽ không được cho phép. Ngoài ra, EPA cũng thông báo về ý định hủy các đăng ký sản phẩm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khác do người đăng ký không thanh toán phí duy trì đăng ký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năm 2024.</w:t>
            </w:r>
          </w:p>
        </w:tc>
      </w:tr>
      <w:tr w:rsidR="00780C56" w:rsidRPr="00782457" w14:paraId="12036E0B" w14:textId="77777777" w:rsidTr="00303639">
        <w:trPr>
          <w:trHeight w:val="283"/>
        </w:trPr>
        <w:tc>
          <w:tcPr>
            <w:tcW w:w="570" w:type="dxa"/>
            <w:shd w:val="clear" w:color="auto" w:fill="FFFFFF"/>
            <w:tcMar>
              <w:top w:w="30" w:type="dxa"/>
              <w:left w:w="45" w:type="dxa"/>
              <w:bottom w:w="30" w:type="dxa"/>
              <w:right w:w="45" w:type="dxa"/>
            </w:tcMar>
            <w:vAlign w:val="center"/>
          </w:tcPr>
          <w:p w14:paraId="0FF43828"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71B1DDD"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G/SPS/N/KOR/815</w:t>
            </w:r>
          </w:p>
        </w:tc>
        <w:tc>
          <w:tcPr>
            <w:tcW w:w="1276" w:type="dxa"/>
            <w:shd w:val="clear" w:color="auto" w:fill="FFFFFF"/>
            <w:tcMar>
              <w:top w:w="30" w:type="dxa"/>
              <w:left w:w="45" w:type="dxa"/>
              <w:bottom w:w="30" w:type="dxa"/>
              <w:right w:w="45" w:type="dxa"/>
            </w:tcMar>
            <w:vAlign w:val="center"/>
          </w:tcPr>
          <w:p w14:paraId="56557E20"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BVTV, BCT</w:t>
            </w:r>
          </w:p>
        </w:tc>
        <w:tc>
          <w:tcPr>
            <w:tcW w:w="1276" w:type="dxa"/>
            <w:shd w:val="clear" w:color="auto" w:fill="FFFFFF"/>
            <w:vAlign w:val="center"/>
          </w:tcPr>
          <w:p w14:paraId="28D47F79"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7B2B035E"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27/11/2024</w:t>
            </w:r>
          </w:p>
        </w:tc>
        <w:tc>
          <w:tcPr>
            <w:tcW w:w="1984" w:type="dxa"/>
            <w:shd w:val="clear" w:color="auto" w:fill="FFFFFF"/>
            <w:tcMar>
              <w:top w:w="30" w:type="dxa"/>
              <w:left w:w="45" w:type="dxa"/>
              <w:bottom w:w="30" w:type="dxa"/>
              <w:right w:w="45" w:type="dxa"/>
            </w:tcMar>
            <w:vAlign w:val="center"/>
          </w:tcPr>
          <w:p w14:paraId="3C2D391D" w14:textId="77777777" w:rsidR="00780C56" w:rsidRPr="00782457" w:rsidRDefault="00780C56" w:rsidP="00303639">
            <w:pPr>
              <w:jc w:val="both"/>
              <w:rPr>
                <w:rFonts w:ascii="Times New Roman" w:hAnsi="Times New Roman" w:cs="Times New Roman"/>
                <w:sz w:val="24"/>
                <w:szCs w:val="24"/>
                <w:highlight w:val="yellow"/>
              </w:rPr>
            </w:pPr>
            <w:r w:rsidRPr="00782457">
              <w:rPr>
                <w:rFonts w:ascii="Times New Roman" w:hAnsi="Times New Roman" w:cs="Times New Roman"/>
                <w:sz w:val="24"/>
                <w:szCs w:val="24"/>
                <w:lang w:val="vi"/>
              </w:rPr>
              <w:t>Thông số kỹ thuật đề xuất</w:t>
            </w:r>
            <w:r w:rsidRPr="00782457">
              <w:rPr>
                <w:rFonts w:ascii="Times New Roman" w:hAnsi="Times New Roman" w:cs="Times New Roman"/>
                <w:sz w:val="24"/>
                <w:szCs w:val="24"/>
              </w:rPr>
              <w:t xml:space="preserve"> cho Acrylamide trong thực phẩm.</w:t>
            </w:r>
          </w:p>
        </w:tc>
        <w:tc>
          <w:tcPr>
            <w:tcW w:w="6521" w:type="dxa"/>
            <w:shd w:val="clear" w:color="auto" w:fill="FFFFFF"/>
            <w:tcMar>
              <w:top w:w="30" w:type="dxa"/>
              <w:left w:w="45" w:type="dxa"/>
              <w:bottom w:w="30" w:type="dxa"/>
              <w:right w:w="45" w:type="dxa"/>
            </w:tcMar>
            <w:vAlign w:val="center"/>
          </w:tcPr>
          <w:p w14:paraId="2DF4F31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Quy định và Thông số kỹ thuật </w:t>
            </w:r>
            <w:r w:rsidRPr="00782457">
              <w:rPr>
                <w:rFonts w:ascii="Times New Roman" w:hAnsi="Times New Roman" w:cs="Times New Roman"/>
                <w:sz w:val="24"/>
                <w:szCs w:val="24"/>
                <w:lang w:val="vi"/>
              </w:rPr>
              <w:t>đề xuất</w:t>
            </w:r>
            <w:r w:rsidRPr="00782457">
              <w:rPr>
                <w:rFonts w:ascii="Times New Roman" w:hAnsi="Times New Roman" w:cs="Times New Roman"/>
                <w:sz w:val="24"/>
                <w:szCs w:val="24"/>
              </w:rPr>
              <w:t xml:space="preserve"> cho Acrylamide trong thực phẩm: </w:t>
            </w:r>
          </w:p>
          <w:p w14:paraId="291D8B6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Thông số kỹ thuật </w:t>
            </w:r>
            <w:r w:rsidRPr="00782457">
              <w:rPr>
                <w:rFonts w:ascii="Times New Roman" w:hAnsi="Times New Roman" w:cs="Times New Roman"/>
                <w:sz w:val="24"/>
                <w:szCs w:val="24"/>
                <w:lang w:val="vi"/>
              </w:rPr>
              <w:t>đề xuất</w:t>
            </w:r>
            <w:r w:rsidRPr="00782457">
              <w:rPr>
                <w:rFonts w:ascii="Times New Roman" w:hAnsi="Times New Roman" w:cs="Times New Roman"/>
                <w:sz w:val="24"/>
                <w:szCs w:val="24"/>
              </w:rPr>
              <w:t xml:space="preserve"> cho các sản phẩm ngũ cốc chế biến và thực phẩm ăn liền đã được sửa đổi chỉ áp dụng cho các sản phẩm rang, nướng hoặc chiên.</w:t>
            </w:r>
          </w:p>
          <w:p w14:paraId="6D789E3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Thời gian </w:t>
            </w:r>
            <w:r w:rsidRPr="00782457">
              <w:rPr>
                <w:rFonts w:ascii="Times New Roman" w:hAnsi="Times New Roman" w:cs="Times New Roman"/>
                <w:sz w:val="24"/>
                <w:szCs w:val="24"/>
                <w:lang w:val="vi"/>
              </w:rPr>
              <w:t>áp dụng</w:t>
            </w:r>
            <w:r w:rsidRPr="00782457">
              <w:rPr>
                <w:rFonts w:ascii="Times New Roman" w:hAnsi="Times New Roman" w:cs="Times New Roman"/>
                <w:sz w:val="24"/>
                <w:szCs w:val="24"/>
              </w:rPr>
              <w:t>: Từ ngày 01/02/2025</w:t>
            </w:r>
          </w:p>
          <w:p w14:paraId="4759A01B"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K</w:t>
            </w:r>
            <w:r w:rsidRPr="00782457">
              <w:rPr>
                <w:rFonts w:ascii="Times New Roman" w:hAnsi="Times New Roman" w:cs="Times New Roman"/>
                <w:sz w:val="24"/>
                <w:szCs w:val="24"/>
                <w:lang w:val="vi"/>
              </w:rPr>
              <w:t>hi</w:t>
            </w:r>
            <w:r w:rsidRPr="00782457">
              <w:rPr>
                <w:rFonts w:ascii="Times New Roman" w:hAnsi="Times New Roman" w:cs="Times New Roman"/>
                <w:sz w:val="24"/>
                <w:szCs w:val="24"/>
              </w:rPr>
              <w:t xml:space="preserve"> vượt quá thông số kỹ thuật </w:t>
            </w:r>
            <w:r w:rsidRPr="00782457">
              <w:rPr>
                <w:rFonts w:ascii="Times New Roman" w:hAnsi="Times New Roman" w:cs="Times New Roman"/>
                <w:sz w:val="24"/>
                <w:szCs w:val="24"/>
                <w:lang w:val="vi"/>
              </w:rPr>
              <w:t>đề xuất</w:t>
            </w:r>
            <w:r w:rsidRPr="00782457">
              <w:rPr>
                <w:rFonts w:ascii="Times New Roman" w:hAnsi="Times New Roman" w:cs="Times New Roman"/>
                <w:sz w:val="24"/>
                <w:szCs w:val="24"/>
              </w:rPr>
              <w:t>:</w:t>
            </w:r>
          </w:p>
          <w:p w14:paraId="546011A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1. Khuyến khích các nhà sản xuất, chế biến, nhập khẩu sản phẩm</w:t>
            </w:r>
            <w:r w:rsidRPr="00782457">
              <w:rPr>
                <w:rFonts w:ascii="Times New Roman" w:hAnsi="Times New Roman" w:cs="Times New Roman"/>
                <w:sz w:val="24"/>
                <w:szCs w:val="24"/>
                <w:lang w:val="vi"/>
              </w:rPr>
              <w:t xml:space="preserve"> xuất</w:t>
            </w:r>
            <w:r w:rsidRPr="00782457">
              <w:rPr>
                <w:rFonts w:ascii="Times New Roman" w:hAnsi="Times New Roman" w:cs="Times New Roman"/>
                <w:sz w:val="24"/>
                <w:szCs w:val="24"/>
              </w:rPr>
              <w:t xml:space="preserve"> tuân thủ và </w:t>
            </w:r>
            <w:r w:rsidRPr="00782457">
              <w:rPr>
                <w:rFonts w:ascii="Times New Roman" w:hAnsi="Times New Roman" w:cs="Times New Roman"/>
                <w:sz w:val="24"/>
                <w:szCs w:val="24"/>
                <w:lang w:val="vi"/>
              </w:rPr>
              <w:t xml:space="preserve">điều chỉnh </w:t>
            </w:r>
            <w:r w:rsidRPr="00782457">
              <w:rPr>
                <w:rFonts w:ascii="Times New Roman" w:hAnsi="Times New Roman" w:cs="Times New Roman"/>
                <w:sz w:val="24"/>
                <w:szCs w:val="24"/>
              </w:rPr>
              <w:t xml:space="preserve">thông số kỹ thuật </w:t>
            </w:r>
            <w:r w:rsidRPr="00782457">
              <w:rPr>
                <w:rFonts w:ascii="Times New Roman" w:hAnsi="Times New Roman" w:cs="Times New Roman"/>
                <w:sz w:val="24"/>
                <w:szCs w:val="24"/>
                <w:lang w:val="vi"/>
              </w:rPr>
              <w:t>đề xuất</w:t>
            </w:r>
            <w:r w:rsidRPr="00782457">
              <w:rPr>
                <w:rFonts w:ascii="Times New Roman" w:hAnsi="Times New Roman" w:cs="Times New Roman"/>
                <w:sz w:val="24"/>
                <w:szCs w:val="24"/>
              </w:rPr>
              <w:t xml:space="preserve"> (thông báo kết quả kiểm tra cho các nhà sản xuất, chế biến, nhập khẩu ngừng nhập khẩu sản phẩm, v.v.)</w:t>
            </w:r>
          </w:p>
          <w:p w14:paraId="04916E4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2. Công bố thông tin</w:t>
            </w:r>
            <w:r w:rsidRPr="00782457">
              <w:rPr>
                <w:rFonts w:ascii="Times New Roman" w:hAnsi="Times New Roman" w:cs="Times New Roman"/>
                <w:sz w:val="24"/>
                <w:szCs w:val="24"/>
                <w:vertAlign w:val="superscript"/>
                <w:lang w:val="vi"/>
              </w:rPr>
              <w:t>1</w:t>
            </w:r>
            <w:r w:rsidRPr="00782457">
              <w:rPr>
                <w:rFonts w:ascii="Times New Roman" w:hAnsi="Times New Roman" w:cs="Times New Roman"/>
                <w:sz w:val="24"/>
                <w:szCs w:val="24"/>
              </w:rPr>
              <w:t xml:space="preserve"> khi các biện pháp cải </w:t>
            </w:r>
            <w:r w:rsidRPr="00782457">
              <w:rPr>
                <w:rFonts w:ascii="Times New Roman" w:hAnsi="Times New Roman" w:cs="Times New Roman"/>
                <w:sz w:val="24"/>
                <w:szCs w:val="24"/>
                <w:lang w:val="vi"/>
              </w:rPr>
              <w:t>thiện</w:t>
            </w:r>
            <w:r w:rsidRPr="00782457">
              <w:rPr>
                <w:rFonts w:ascii="Times New Roman" w:hAnsi="Times New Roman" w:cs="Times New Roman"/>
                <w:sz w:val="24"/>
                <w:szCs w:val="24"/>
              </w:rPr>
              <w:t xml:space="preserve"> không được thực hiện</w:t>
            </w:r>
            <w:r w:rsidRPr="00782457">
              <w:rPr>
                <w:rFonts w:ascii="Times New Roman" w:hAnsi="Times New Roman" w:cs="Times New Roman"/>
                <w:sz w:val="24"/>
                <w:szCs w:val="24"/>
                <w:vertAlign w:val="superscript"/>
                <w:lang w:val="vi"/>
              </w:rPr>
              <w:t>2</w:t>
            </w:r>
            <w:r w:rsidRPr="00782457">
              <w:rPr>
                <w:rFonts w:ascii="Times New Roman" w:hAnsi="Times New Roman" w:cs="Times New Roman"/>
                <w:sz w:val="24"/>
                <w:szCs w:val="24"/>
              </w:rPr>
              <w:t xml:space="preserve"> đối với các sản phẩm vượt quá Thông số kỹ thuật </w:t>
            </w:r>
            <w:r w:rsidRPr="00782457">
              <w:rPr>
                <w:rFonts w:ascii="Times New Roman" w:hAnsi="Times New Roman" w:cs="Times New Roman"/>
                <w:sz w:val="24"/>
                <w:szCs w:val="24"/>
                <w:lang w:val="vi"/>
              </w:rPr>
              <w:t>đề xuất</w:t>
            </w:r>
            <w:r w:rsidRPr="00782457">
              <w:rPr>
                <w:rFonts w:ascii="Times New Roman" w:hAnsi="Times New Roman" w:cs="Times New Roman"/>
                <w:sz w:val="24"/>
                <w:szCs w:val="24"/>
              </w:rPr>
              <w:t xml:space="preserve"> </w:t>
            </w:r>
          </w:p>
          <w:p w14:paraId="5A40B8B7" w14:textId="77777777" w:rsidR="00780C56" w:rsidRPr="00782457" w:rsidRDefault="00780C56" w:rsidP="00303639">
            <w:pPr>
              <w:spacing w:before="120" w:after="0" w:line="240" w:lineRule="auto"/>
              <w:jc w:val="both"/>
              <w:rPr>
                <w:rFonts w:ascii="Times New Roman" w:hAnsi="Times New Roman" w:cs="Times New Roman"/>
                <w:sz w:val="24"/>
                <w:szCs w:val="24"/>
                <w:lang w:val="vi"/>
              </w:rPr>
            </w:pPr>
            <w:r w:rsidRPr="00782457">
              <w:rPr>
                <w:rFonts w:ascii="Times New Roman" w:hAnsi="Times New Roman" w:cs="Times New Roman"/>
                <w:sz w:val="24"/>
                <w:szCs w:val="24"/>
                <w:vertAlign w:val="superscript"/>
                <w:lang w:val="vi"/>
              </w:rPr>
              <w:t>1</w:t>
            </w:r>
            <w:r w:rsidRPr="00782457">
              <w:rPr>
                <w:rFonts w:ascii="Times New Roman" w:hAnsi="Times New Roman" w:cs="Times New Roman"/>
                <w:sz w:val="24"/>
                <w:szCs w:val="24"/>
              </w:rPr>
              <w:t xml:space="preserve"> Trang web An toàn thực phẩm Hàn Quốc (MFDS)&gt; Thông tin chuyên môn&gt; Sản phẩm vượt quá thông số kỹ thuật </w:t>
            </w:r>
            <w:r w:rsidRPr="00782457">
              <w:rPr>
                <w:rFonts w:ascii="Times New Roman" w:hAnsi="Times New Roman" w:cs="Times New Roman"/>
                <w:sz w:val="24"/>
                <w:szCs w:val="24"/>
                <w:lang w:val="vi"/>
              </w:rPr>
              <w:t>đề xuất.</w:t>
            </w:r>
          </w:p>
          <w:p w14:paraId="7FFB284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vertAlign w:val="superscript"/>
              </w:rPr>
              <w:t>2</w:t>
            </w:r>
            <w:r w:rsidRPr="00782457">
              <w:rPr>
                <w:rFonts w:ascii="Times New Roman" w:hAnsi="Times New Roman" w:cs="Times New Roman"/>
                <w:sz w:val="24"/>
                <w:szCs w:val="24"/>
              </w:rPr>
              <w:t xml:space="preserve"> (Thực phẩm phân phối) được xác định sau sáu tháng thu thập và kiểm tra cùng một sản phẩm / (Thực phẩm nhập khẩu) vượt quá Thông số kỹ thuật </w:t>
            </w:r>
            <w:r w:rsidRPr="00782457">
              <w:rPr>
                <w:rFonts w:ascii="Times New Roman" w:hAnsi="Times New Roman" w:cs="Times New Roman"/>
                <w:sz w:val="24"/>
                <w:szCs w:val="24"/>
                <w:lang w:val="vi"/>
              </w:rPr>
              <w:t xml:space="preserve">đề xuất từ </w:t>
            </w:r>
            <w:r w:rsidRPr="00782457">
              <w:rPr>
                <w:rFonts w:ascii="Times New Roman" w:hAnsi="Times New Roman" w:cs="Times New Roman"/>
                <w:sz w:val="24"/>
                <w:szCs w:val="24"/>
              </w:rPr>
              <w:t xml:space="preserve">hai lần trở lên. </w:t>
            </w:r>
          </w:p>
          <w:p w14:paraId="6145504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Các </w:t>
            </w:r>
            <w:r w:rsidRPr="00782457">
              <w:rPr>
                <w:rFonts w:ascii="Times New Roman" w:hAnsi="Times New Roman" w:cs="Times New Roman"/>
                <w:sz w:val="24"/>
                <w:szCs w:val="24"/>
                <w:lang w:val="vi"/>
              </w:rPr>
              <w:t>điều</w:t>
            </w:r>
            <w:r w:rsidRPr="00782457">
              <w:rPr>
                <w:rFonts w:ascii="Times New Roman" w:hAnsi="Times New Roman" w:cs="Times New Roman"/>
                <w:sz w:val="24"/>
                <w:szCs w:val="24"/>
              </w:rPr>
              <w:t xml:space="preserve"> luật và văn bản </w:t>
            </w:r>
            <w:r w:rsidRPr="00782457">
              <w:rPr>
                <w:rFonts w:ascii="Times New Roman" w:hAnsi="Times New Roman" w:cs="Times New Roman"/>
                <w:sz w:val="24"/>
                <w:szCs w:val="24"/>
                <w:lang w:val="vi"/>
              </w:rPr>
              <w:t>liên quan</w:t>
            </w:r>
            <w:r w:rsidRPr="00782457">
              <w:rPr>
                <w:rFonts w:ascii="Times New Roman" w:hAnsi="Times New Roman" w:cs="Times New Roman"/>
                <w:sz w:val="24"/>
                <w:szCs w:val="24"/>
              </w:rPr>
              <w:t xml:space="preserve"> về </w:t>
            </w:r>
            <w:r w:rsidRPr="00782457">
              <w:rPr>
                <w:rFonts w:ascii="Times New Roman" w:hAnsi="Times New Roman" w:cs="Times New Roman"/>
                <w:sz w:val="24"/>
                <w:szCs w:val="24"/>
                <w:lang w:val="vi"/>
              </w:rPr>
              <w:t>thông số kỹ thuật</w:t>
            </w:r>
            <w:r w:rsidRPr="00782457">
              <w:rPr>
                <w:rFonts w:ascii="Times New Roman" w:hAnsi="Times New Roman" w:cs="Times New Roman"/>
                <w:sz w:val="24"/>
                <w:szCs w:val="24"/>
              </w:rPr>
              <w:t xml:space="preserve"> </w:t>
            </w:r>
            <w:r w:rsidRPr="00782457">
              <w:rPr>
                <w:rFonts w:ascii="Times New Roman" w:hAnsi="Times New Roman" w:cs="Times New Roman"/>
                <w:sz w:val="24"/>
                <w:szCs w:val="24"/>
                <w:lang w:val="vi"/>
              </w:rPr>
              <w:t>đề xuất</w:t>
            </w:r>
            <w:r w:rsidRPr="00782457">
              <w:rPr>
                <w:rFonts w:ascii="Times New Roman" w:hAnsi="Times New Roman" w:cs="Times New Roman"/>
                <w:sz w:val="24"/>
                <w:szCs w:val="24"/>
              </w:rPr>
              <w:t>:</w:t>
            </w:r>
          </w:p>
          <w:p w14:paraId="3B24E8CA"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t xml:space="preserve"> Điều 7-2 của Luật Vệ sinh thực phẩm (Minh họa </w:t>
            </w:r>
            <w:r w:rsidRPr="00782457">
              <w:rPr>
                <w:rFonts w:ascii="Times New Roman" w:hAnsi="Times New Roman" w:cs="Times New Roman"/>
                <w:sz w:val="24"/>
                <w:szCs w:val="24"/>
                <w:lang w:val="vi"/>
              </w:rPr>
              <w:t>thông số kỹ thuật đề xuất</w:t>
            </w:r>
            <w:r w:rsidRPr="00782457">
              <w:rPr>
                <w:rFonts w:ascii="Times New Roman" w:hAnsi="Times New Roman" w:cs="Times New Roman"/>
                <w:sz w:val="24"/>
                <w:szCs w:val="24"/>
              </w:rPr>
              <w:t>, v.v.)</w:t>
            </w:r>
          </w:p>
        </w:tc>
      </w:tr>
      <w:tr w:rsidR="00780C56" w:rsidRPr="00782457" w14:paraId="41F6FE42" w14:textId="77777777" w:rsidTr="00303639">
        <w:trPr>
          <w:trHeight w:val="283"/>
        </w:trPr>
        <w:tc>
          <w:tcPr>
            <w:tcW w:w="570" w:type="dxa"/>
            <w:shd w:val="clear" w:color="auto" w:fill="FFFFFF"/>
            <w:tcMar>
              <w:top w:w="30" w:type="dxa"/>
              <w:left w:w="45" w:type="dxa"/>
              <w:bottom w:w="30" w:type="dxa"/>
              <w:right w:w="45" w:type="dxa"/>
            </w:tcMar>
            <w:vAlign w:val="center"/>
          </w:tcPr>
          <w:p w14:paraId="28A15B9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14451A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G/SPS/N/CAN/1582</w:t>
            </w:r>
          </w:p>
        </w:tc>
        <w:tc>
          <w:tcPr>
            <w:tcW w:w="1276" w:type="dxa"/>
            <w:shd w:val="clear" w:color="auto" w:fill="FFFFFF"/>
            <w:tcMar>
              <w:top w:w="30" w:type="dxa"/>
              <w:left w:w="45" w:type="dxa"/>
              <w:bottom w:w="30" w:type="dxa"/>
              <w:right w:w="45" w:type="dxa"/>
            </w:tcMar>
            <w:vAlign w:val="center"/>
          </w:tcPr>
          <w:p w14:paraId="44FE4A2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276" w:type="dxa"/>
            <w:shd w:val="clear" w:color="auto" w:fill="FFFFFF"/>
            <w:vAlign w:val="center"/>
          </w:tcPr>
          <w:p w14:paraId="6A7011C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6868294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27/11/2024</w:t>
            </w:r>
          </w:p>
        </w:tc>
        <w:tc>
          <w:tcPr>
            <w:tcW w:w="1984" w:type="dxa"/>
            <w:shd w:val="clear" w:color="auto" w:fill="FFFFFF"/>
            <w:tcMar>
              <w:top w:w="30" w:type="dxa"/>
              <w:left w:w="45" w:type="dxa"/>
              <w:bottom w:w="30" w:type="dxa"/>
              <w:right w:w="45" w:type="dxa"/>
            </w:tcMar>
            <w:vAlign w:val="center"/>
          </w:tcPr>
          <w:p w14:paraId="7F03BADD" w14:textId="77777777" w:rsidR="00780C56" w:rsidRPr="00782457" w:rsidRDefault="00780C56" w:rsidP="00303639">
            <w:pPr>
              <w:jc w:val="both"/>
              <w:rPr>
                <w:rFonts w:ascii="Times New Roman" w:hAnsi="Times New Roman" w:cs="Times New Roman"/>
                <w:sz w:val="24"/>
                <w:szCs w:val="24"/>
                <w:lang w:val="vi"/>
              </w:rPr>
            </w:pPr>
            <w:r w:rsidRPr="00782457">
              <w:rPr>
                <w:rFonts w:ascii="Times New Roman" w:hAnsi="Times New Roman" w:cs="Times New Roman"/>
                <w:sz w:val="24"/>
                <w:szCs w:val="24"/>
              </w:rPr>
              <w:t>Đề xuất</w:t>
            </w:r>
            <w:r w:rsidRPr="00782457">
              <w:rPr>
                <w:rFonts w:ascii="Times New Roman" w:hAnsi="Times New Roman" w:cs="Times New Roman"/>
                <w:sz w:val="24"/>
                <w:szCs w:val="24"/>
                <w:lang w:val="vi"/>
              </w:rPr>
              <w:t xml:space="preserve"> </w:t>
            </w:r>
            <w:r w:rsidRPr="00782457">
              <w:rPr>
                <w:rFonts w:ascii="Times New Roman" w:hAnsi="Times New Roman" w:cs="Times New Roman"/>
                <w:sz w:val="24"/>
                <w:szCs w:val="24"/>
              </w:rPr>
              <w:t>m</w:t>
            </w:r>
            <w:r w:rsidRPr="00782457">
              <w:rPr>
                <w:rFonts w:ascii="Times New Roman" w:hAnsi="Times New Roman" w:cs="Times New Roman"/>
                <w:sz w:val="24"/>
                <w:szCs w:val="24"/>
                <w:lang w:val="vi"/>
              </w:rPr>
              <w:t>ức</w:t>
            </w:r>
            <w:r w:rsidRPr="00782457">
              <w:rPr>
                <w:rFonts w:ascii="Times New Roman" w:hAnsi="Times New Roman" w:cs="Times New Roman"/>
                <w:sz w:val="24"/>
                <w:szCs w:val="24"/>
              </w:rPr>
              <w:t xml:space="preserve"> dư lượng tối đa: Florylpicoxamid (PMRL2024-25)</w:t>
            </w:r>
          </w:p>
        </w:tc>
        <w:tc>
          <w:tcPr>
            <w:tcW w:w="6521" w:type="dxa"/>
            <w:shd w:val="clear" w:color="auto" w:fill="FFFFFF"/>
            <w:tcMar>
              <w:top w:w="30" w:type="dxa"/>
              <w:left w:w="45" w:type="dxa"/>
              <w:bottom w:w="30" w:type="dxa"/>
              <w:right w:w="45" w:type="dxa"/>
            </w:tcMar>
            <w:vAlign w:val="center"/>
          </w:tcPr>
          <w:p w14:paraId="4D24B415"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Thông báo số PMRL2024-25 </w:t>
            </w:r>
            <w:r w:rsidRPr="00782457">
              <w:rPr>
                <w:rFonts w:ascii="Times New Roman" w:hAnsi="Times New Roman" w:cs="Times New Roman"/>
                <w:sz w:val="24"/>
                <w:szCs w:val="24"/>
                <w:lang w:val="vi"/>
              </w:rPr>
              <w:t xml:space="preserve">nhằm </w:t>
            </w:r>
            <w:r w:rsidRPr="00782457">
              <w:rPr>
                <w:rFonts w:ascii="Times New Roman" w:hAnsi="Times New Roman" w:cs="Times New Roman"/>
                <w:sz w:val="24"/>
                <w:szCs w:val="24"/>
              </w:rPr>
              <w:t xml:space="preserve">tham </w:t>
            </w:r>
            <w:r w:rsidRPr="00782457">
              <w:rPr>
                <w:rFonts w:ascii="Times New Roman" w:hAnsi="Times New Roman" w:cs="Times New Roman"/>
                <w:sz w:val="24"/>
                <w:szCs w:val="24"/>
                <w:lang w:val="vi"/>
              </w:rPr>
              <w:t>vấn</w:t>
            </w:r>
            <w:r w:rsidRPr="00782457">
              <w:rPr>
                <w:rFonts w:ascii="Times New Roman" w:hAnsi="Times New Roman" w:cs="Times New Roman"/>
                <w:sz w:val="24"/>
                <w:szCs w:val="24"/>
              </w:rPr>
              <w:t xml:space="preserve"> về </w:t>
            </w:r>
            <w:r w:rsidRPr="00782457">
              <w:rPr>
                <w:rFonts w:ascii="Times New Roman" w:hAnsi="Times New Roman" w:cs="Times New Roman"/>
                <w:sz w:val="24"/>
                <w:szCs w:val="24"/>
                <w:lang w:val="vi"/>
              </w:rPr>
              <w:t>mức</w:t>
            </w:r>
            <w:r w:rsidRPr="00782457">
              <w:rPr>
                <w:rFonts w:ascii="Times New Roman" w:hAnsi="Times New Roman" w:cs="Times New Roman"/>
                <w:sz w:val="24"/>
                <w:szCs w:val="24"/>
              </w:rPr>
              <w:t xml:space="preserve"> dư lượng tối đa (MRL) đối với florylpicoxamid do Cơ quan Quản lý dịch hại (PMRA) của Bộ Y tế Canada đề xuất, cụ thể:</w:t>
            </w:r>
          </w:p>
          <w:tbl>
            <w:tblPr>
              <w:tblStyle w:val="TableGrid"/>
              <w:tblW w:w="6188" w:type="dxa"/>
              <w:tblLayout w:type="fixed"/>
              <w:tblLook w:val="04A0" w:firstRow="1" w:lastRow="0" w:firstColumn="1" w:lastColumn="0" w:noHBand="0" w:noVBand="1"/>
            </w:tblPr>
            <w:tblGrid>
              <w:gridCol w:w="1652"/>
              <w:gridCol w:w="4536"/>
            </w:tblGrid>
            <w:tr w:rsidR="00780C56" w:rsidRPr="00782457" w14:paraId="6162C9AA" w14:textId="77777777" w:rsidTr="00303639">
              <w:tc>
                <w:tcPr>
                  <w:tcW w:w="1652" w:type="dxa"/>
                </w:tcPr>
                <w:p w14:paraId="141D76F4"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MRL (ppm) </w:t>
                  </w:r>
                  <w:r w:rsidRPr="00782457">
                    <w:rPr>
                      <w:rFonts w:ascii="Times New Roman" w:hAnsi="Times New Roman" w:cs="Times New Roman"/>
                      <w:sz w:val="24"/>
                      <w:szCs w:val="24"/>
                      <w:vertAlign w:val="superscript"/>
                    </w:rPr>
                    <w:t>1</w:t>
                  </w:r>
                  <w:r w:rsidRPr="00782457">
                    <w:rPr>
                      <w:rFonts w:ascii="Times New Roman" w:hAnsi="Times New Roman" w:cs="Times New Roman"/>
                      <w:sz w:val="24"/>
                      <w:szCs w:val="24"/>
                    </w:rPr>
                    <w:t xml:space="preserve"> </w:t>
                  </w:r>
                </w:p>
              </w:tc>
              <w:tc>
                <w:tcPr>
                  <w:tcW w:w="4536" w:type="dxa"/>
                </w:tcPr>
                <w:p w14:paraId="496922A4"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Hàng hóa nông sản tươi (RAC) và/hoặc hàng hóa đã chế biến</w:t>
                  </w:r>
                </w:p>
              </w:tc>
            </w:tr>
            <w:tr w:rsidR="00780C56" w:rsidRPr="00782457" w14:paraId="2D091EC6" w14:textId="77777777" w:rsidTr="00303639">
              <w:tc>
                <w:tcPr>
                  <w:tcW w:w="1652" w:type="dxa"/>
                </w:tcPr>
                <w:p w14:paraId="25DF61AA"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0,03</w:t>
                  </w:r>
                </w:p>
              </w:tc>
              <w:tc>
                <w:tcPr>
                  <w:tcW w:w="4536" w:type="dxa"/>
                </w:tcPr>
                <w:p w14:paraId="05B2879C" w14:textId="77777777" w:rsidR="00780C56" w:rsidRPr="00782457" w:rsidRDefault="00780C56" w:rsidP="00303639">
                  <w:pPr>
                    <w:spacing w:before="120" w:line="240" w:lineRule="auto"/>
                    <w:jc w:val="both"/>
                    <w:rPr>
                      <w:rFonts w:ascii="Times New Roman" w:hAnsi="Times New Roman" w:cs="Times New Roman"/>
                      <w:sz w:val="24"/>
                      <w:szCs w:val="24"/>
                    </w:rPr>
                  </w:pPr>
                  <w:r w:rsidRPr="00782457">
                    <w:rPr>
                      <w:rFonts w:ascii="Times New Roman" w:hAnsi="Times New Roman" w:cs="Times New Roman"/>
                      <w:sz w:val="24"/>
                      <w:szCs w:val="24"/>
                    </w:rPr>
                    <w:t>Lúa mạch (nhóm cây trồng 15-21B)</w:t>
                  </w:r>
                </w:p>
              </w:tc>
            </w:tr>
          </w:tbl>
          <w:p w14:paraId="51EE671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vertAlign w:val="superscript"/>
              </w:rPr>
              <w:t xml:space="preserve">1 </w:t>
            </w:r>
            <w:r w:rsidRPr="00782457">
              <w:rPr>
                <w:rFonts w:ascii="Times New Roman" w:hAnsi="Times New Roman" w:cs="Times New Roman"/>
                <w:sz w:val="24"/>
                <w:szCs w:val="24"/>
              </w:rPr>
              <w:t>ppm = phần triệu</w:t>
            </w:r>
          </w:p>
        </w:tc>
      </w:tr>
      <w:tr w:rsidR="00780C56" w:rsidRPr="00782457" w14:paraId="69223DC2" w14:textId="77777777" w:rsidTr="00303639">
        <w:trPr>
          <w:trHeight w:val="283"/>
        </w:trPr>
        <w:tc>
          <w:tcPr>
            <w:tcW w:w="570" w:type="dxa"/>
            <w:shd w:val="clear" w:color="auto" w:fill="FFFFFF"/>
            <w:tcMar>
              <w:top w:w="30" w:type="dxa"/>
              <w:left w:w="45" w:type="dxa"/>
              <w:bottom w:w="30" w:type="dxa"/>
              <w:right w:w="45" w:type="dxa"/>
            </w:tcMar>
            <w:vAlign w:val="center"/>
          </w:tcPr>
          <w:p w14:paraId="3B84F654"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6EAD1E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G/SPS/N/UKR/231</w:t>
            </w:r>
          </w:p>
        </w:tc>
        <w:tc>
          <w:tcPr>
            <w:tcW w:w="1276" w:type="dxa"/>
            <w:shd w:val="clear" w:color="auto" w:fill="FFFFFF"/>
            <w:tcMar>
              <w:top w:w="30" w:type="dxa"/>
              <w:left w:w="45" w:type="dxa"/>
              <w:bottom w:w="30" w:type="dxa"/>
              <w:right w:w="45" w:type="dxa"/>
            </w:tcMar>
            <w:vAlign w:val="center"/>
          </w:tcPr>
          <w:p w14:paraId="298264A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 BCT, CN, TY</w:t>
            </w:r>
          </w:p>
        </w:tc>
        <w:tc>
          <w:tcPr>
            <w:tcW w:w="1276" w:type="dxa"/>
            <w:shd w:val="clear" w:color="auto" w:fill="FFFFFF"/>
            <w:vAlign w:val="center"/>
          </w:tcPr>
          <w:p w14:paraId="0A5C324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Ucraina</w:t>
            </w:r>
          </w:p>
        </w:tc>
        <w:tc>
          <w:tcPr>
            <w:tcW w:w="1276" w:type="dxa"/>
            <w:shd w:val="clear" w:color="auto" w:fill="FFFFFF"/>
            <w:tcMar>
              <w:top w:w="30" w:type="dxa"/>
              <w:left w:w="45" w:type="dxa"/>
              <w:bottom w:w="30" w:type="dxa"/>
              <w:right w:w="45" w:type="dxa"/>
            </w:tcMar>
            <w:vAlign w:val="center"/>
          </w:tcPr>
          <w:p w14:paraId="0E00F4C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1984" w:type="dxa"/>
            <w:shd w:val="clear" w:color="auto" w:fill="FFFFFF"/>
            <w:tcMar>
              <w:top w:w="30" w:type="dxa"/>
              <w:left w:w="45" w:type="dxa"/>
              <w:bottom w:w="30" w:type="dxa"/>
              <w:right w:w="45" w:type="dxa"/>
            </w:tcMar>
            <w:vAlign w:val="center"/>
          </w:tcPr>
          <w:p w14:paraId="55BB5839"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Quyết định của Bộ Chính sách Nông nghiệp và Thực phẩm Ucraina số 3646 "Về việc sửa đổi </w:t>
            </w:r>
            <w:r w:rsidRPr="00782457">
              <w:rPr>
                <w:rFonts w:ascii="Times New Roman" w:hAnsi="Times New Roman" w:cs="Times New Roman"/>
                <w:sz w:val="24"/>
                <w:szCs w:val="24"/>
                <w:lang w:val="vi"/>
              </w:rPr>
              <w:t>Quyết</w:t>
            </w:r>
            <w:r w:rsidRPr="00782457">
              <w:rPr>
                <w:rFonts w:ascii="Times New Roman" w:hAnsi="Times New Roman" w:cs="Times New Roman"/>
                <w:sz w:val="24"/>
                <w:szCs w:val="24"/>
              </w:rPr>
              <w:t xml:space="preserve"> định số 158 ngày 26</w:t>
            </w:r>
            <w:r w:rsidRPr="00782457">
              <w:rPr>
                <w:rFonts w:ascii="Times New Roman" w:hAnsi="Times New Roman" w:cs="Times New Roman"/>
                <w:sz w:val="24"/>
                <w:szCs w:val="24"/>
                <w:lang w:val="vi"/>
              </w:rPr>
              <w:t>/</w:t>
            </w:r>
            <w:r w:rsidRPr="00782457">
              <w:rPr>
                <w:rFonts w:ascii="Times New Roman" w:hAnsi="Times New Roman" w:cs="Times New Roman"/>
                <w:sz w:val="24"/>
                <w:szCs w:val="24"/>
              </w:rPr>
              <w:t>3</w:t>
            </w:r>
            <w:r w:rsidRPr="00782457">
              <w:rPr>
                <w:rFonts w:ascii="Times New Roman" w:hAnsi="Times New Roman" w:cs="Times New Roman"/>
                <w:sz w:val="24"/>
                <w:szCs w:val="24"/>
                <w:lang w:val="vi"/>
              </w:rPr>
              <w:t>/</w:t>
            </w:r>
            <w:r w:rsidRPr="00782457">
              <w:rPr>
                <w:rFonts w:ascii="Times New Roman" w:hAnsi="Times New Roman" w:cs="Times New Roman"/>
                <w:sz w:val="24"/>
                <w:szCs w:val="24"/>
              </w:rPr>
              <w:t xml:space="preserve">2018" </w:t>
            </w:r>
          </w:p>
        </w:tc>
        <w:tc>
          <w:tcPr>
            <w:tcW w:w="6521" w:type="dxa"/>
            <w:shd w:val="clear" w:color="auto" w:fill="FFFFFF"/>
            <w:tcMar>
              <w:top w:w="30" w:type="dxa"/>
              <w:left w:w="45" w:type="dxa"/>
              <w:bottom w:w="30" w:type="dxa"/>
              <w:right w:w="45" w:type="dxa"/>
            </w:tcMar>
            <w:vAlign w:val="center"/>
          </w:tcPr>
          <w:p w14:paraId="0F346C0F"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lang w:val="vi"/>
              </w:rPr>
              <w:t>Quyết</w:t>
            </w:r>
            <w:r w:rsidRPr="00782457">
              <w:rPr>
                <w:rFonts w:ascii="Times New Roman" w:hAnsi="Times New Roman" w:cs="Times New Roman"/>
                <w:sz w:val="24"/>
                <w:szCs w:val="24"/>
              </w:rPr>
              <w:t xml:space="preserve"> định số 3646 của Bộ Chính sách Nông nghiệp và Thực phẩm Ucraina ngày 20</w:t>
            </w:r>
            <w:r w:rsidRPr="00782457">
              <w:rPr>
                <w:rFonts w:ascii="Times New Roman" w:hAnsi="Times New Roman" w:cs="Times New Roman"/>
                <w:sz w:val="24"/>
                <w:szCs w:val="24"/>
                <w:lang w:val="vi"/>
              </w:rPr>
              <w:t>/</w:t>
            </w:r>
            <w:r w:rsidRPr="00782457">
              <w:rPr>
                <w:rFonts w:ascii="Times New Roman" w:hAnsi="Times New Roman" w:cs="Times New Roman"/>
                <w:sz w:val="24"/>
                <w:szCs w:val="24"/>
              </w:rPr>
              <w:t>9</w:t>
            </w:r>
            <w:r w:rsidRPr="00782457">
              <w:rPr>
                <w:rFonts w:ascii="Times New Roman" w:hAnsi="Times New Roman" w:cs="Times New Roman"/>
                <w:sz w:val="24"/>
                <w:szCs w:val="24"/>
                <w:lang w:val="vi"/>
              </w:rPr>
              <w:t>/</w:t>
            </w:r>
            <w:r w:rsidRPr="00782457">
              <w:rPr>
                <w:rFonts w:ascii="Times New Roman" w:hAnsi="Times New Roman" w:cs="Times New Roman"/>
                <w:sz w:val="24"/>
                <w:szCs w:val="24"/>
              </w:rPr>
              <w:t xml:space="preserve">2024 </w:t>
            </w:r>
            <w:r w:rsidRPr="00782457">
              <w:rPr>
                <w:rFonts w:ascii="Times New Roman" w:hAnsi="Times New Roman" w:cs="Times New Roman"/>
                <w:sz w:val="24"/>
                <w:szCs w:val="24"/>
                <w:lang w:val="vi"/>
              </w:rPr>
              <w:t xml:space="preserve">về việc </w:t>
            </w:r>
            <w:r w:rsidRPr="00782457">
              <w:rPr>
                <w:rFonts w:ascii="Times New Roman" w:hAnsi="Times New Roman" w:cs="Times New Roman"/>
                <w:sz w:val="24"/>
                <w:szCs w:val="24"/>
              </w:rPr>
              <w:t xml:space="preserve">phê duyệt Danh mục cập nhật các sản phẩm thực phẩm </w:t>
            </w:r>
            <w:r w:rsidRPr="00782457">
              <w:rPr>
                <w:rFonts w:ascii="Times New Roman" w:hAnsi="Times New Roman" w:cs="Times New Roman"/>
                <w:sz w:val="24"/>
                <w:szCs w:val="24"/>
                <w:lang w:val="vi"/>
              </w:rPr>
              <w:t xml:space="preserve">và thức ăn chăn nuôi </w:t>
            </w:r>
            <w:r w:rsidRPr="00782457">
              <w:rPr>
                <w:rFonts w:ascii="Times New Roman" w:hAnsi="Times New Roman" w:cs="Times New Roman"/>
                <w:sz w:val="24"/>
                <w:szCs w:val="24"/>
              </w:rPr>
              <w:t xml:space="preserve">có nguồn gốc không phải động vật phải chịu sự kiểm </w:t>
            </w:r>
            <w:r w:rsidRPr="00782457">
              <w:rPr>
                <w:rFonts w:ascii="Times New Roman" w:hAnsi="Times New Roman" w:cs="Times New Roman"/>
                <w:sz w:val="24"/>
                <w:szCs w:val="24"/>
                <w:lang w:val="vi"/>
              </w:rPr>
              <w:t>soát tăng cường</w:t>
            </w:r>
            <w:r w:rsidRPr="00782457">
              <w:rPr>
                <w:rFonts w:ascii="Times New Roman" w:hAnsi="Times New Roman" w:cs="Times New Roman"/>
                <w:sz w:val="24"/>
                <w:szCs w:val="24"/>
              </w:rPr>
              <w:t xml:space="preserve"> khi nhập khẩu vào lãnh thổ hải quan của </w:t>
            </w:r>
            <w:r w:rsidRPr="00782457">
              <w:rPr>
                <w:rFonts w:ascii="Times New Roman" w:hAnsi="Times New Roman" w:cs="Times New Roman"/>
                <w:sz w:val="24"/>
                <w:szCs w:val="24"/>
                <w:lang w:val="vi"/>
              </w:rPr>
              <w:t>Ucraina</w:t>
            </w:r>
            <w:r w:rsidRPr="00782457">
              <w:rPr>
                <w:rFonts w:ascii="Times New Roman" w:hAnsi="Times New Roman" w:cs="Times New Roman"/>
                <w:sz w:val="24"/>
                <w:szCs w:val="24"/>
              </w:rPr>
              <w:t>.</w:t>
            </w:r>
          </w:p>
        </w:tc>
      </w:tr>
      <w:tr w:rsidR="00780C56" w:rsidRPr="00782457" w14:paraId="42AD4BA6" w14:textId="77777777" w:rsidTr="00303639">
        <w:trPr>
          <w:trHeight w:val="283"/>
        </w:trPr>
        <w:tc>
          <w:tcPr>
            <w:tcW w:w="570" w:type="dxa"/>
            <w:shd w:val="clear" w:color="auto" w:fill="FFFFFF"/>
            <w:tcMar>
              <w:top w:w="30" w:type="dxa"/>
              <w:left w:w="45" w:type="dxa"/>
              <w:bottom w:w="30" w:type="dxa"/>
              <w:right w:w="45" w:type="dxa"/>
            </w:tcMar>
            <w:vAlign w:val="center"/>
          </w:tcPr>
          <w:p w14:paraId="61A83229"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C994450"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G/SPS/N/USA/3490</w:t>
            </w:r>
          </w:p>
        </w:tc>
        <w:tc>
          <w:tcPr>
            <w:tcW w:w="1276" w:type="dxa"/>
            <w:shd w:val="clear" w:color="auto" w:fill="FFFFFF"/>
            <w:tcMar>
              <w:top w:w="30" w:type="dxa"/>
              <w:left w:w="45" w:type="dxa"/>
              <w:bottom w:w="30" w:type="dxa"/>
              <w:right w:w="45" w:type="dxa"/>
            </w:tcMar>
            <w:vAlign w:val="center"/>
          </w:tcPr>
          <w:p w14:paraId="6EDE5660"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BVTV</w:t>
            </w:r>
          </w:p>
        </w:tc>
        <w:tc>
          <w:tcPr>
            <w:tcW w:w="1276" w:type="dxa"/>
            <w:shd w:val="clear" w:color="auto" w:fill="FFFFFF"/>
            <w:vAlign w:val="center"/>
          </w:tcPr>
          <w:p w14:paraId="62A48C3F" w14:textId="77777777" w:rsidR="00780C56" w:rsidRPr="00782457" w:rsidRDefault="00780C56" w:rsidP="00303639">
            <w:pPr>
              <w:jc w:val="center"/>
              <w:rPr>
                <w:rFonts w:ascii="Times New Roman" w:hAnsi="Times New Roman" w:cs="Times New Roman"/>
                <w:sz w:val="24"/>
                <w:szCs w:val="24"/>
                <w:highlight w:val="yellow"/>
                <w:lang w:val="en-US"/>
              </w:rPr>
            </w:pPr>
            <w:r w:rsidRPr="00782457">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5DA531F7"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25/11/2024</w:t>
            </w:r>
          </w:p>
        </w:tc>
        <w:tc>
          <w:tcPr>
            <w:tcW w:w="1984" w:type="dxa"/>
            <w:shd w:val="clear" w:color="auto" w:fill="FFFFFF"/>
            <w:tcMar>
              <w:top w:w="30" w:type="dxa"/>
              <w:left w:w="45" w:type="dxa"/>
              <w:bottom w:w="30" w:type="dxa"/>
              <w:right w:w="45" w:type="dxa"/>
            </w:tcMar>
            <w:vAlign w:val="center"/>
          </w:tcPr>
          <w:p w14:paraId="257AABD8" w14:textId="77777777" w:rsidR="00780C56" w:rsidRPr="00782457" w:rsidRDefault="00780C56" w:rsidP="00303639">
            <w:pPr>
              <w:jc w:val="both"/>
              <w:rPr>
                <w:rFonts w:ascii="Times New Roman" w:hAnsi="Times New Roman" w:cs="Times New Roman"/>
                <w:sz w:val="24"/>
                <w:szCs w:val="24"/>
                <w:highlight w:val="yellow"/>
              </w:rPr>
            </w:pPr>
            <w:r w:rsidRPr="00782457">
              <w:rPr>
                <w:rFonts w:ascii="Times New Roman" w:hAnsi="Times New Roman" w:cs="Times New Roman"/>
                <w:sz w:val="24"/>
                <w:szCs w:val="24"/>
              </w:rPr>
              <w:t xml:space="preserve">Đăng ký sản phẩm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Tiếp nhận đơn xin cấp thành phần hoạt tính mới - Tháng 9/2024</w:t>
            </w:r>
          </w:p>
        </w:tc>
        <w:tc>
          <w:tcPr>
            <w:tcW w:w="6521" w:type="dxa"/>
            <w:shd w:val="clear" w:color="auto" w:fill="FFFFFF"/>
            <w:tcMar>
              <w:top w:w="30" w:type="dxa"/>
              <w:left w:w="45" w:type="dxa"/>
              <w:bottom w:w="30" w:type="dxa"/>
              <w:right w:w="45" w:type="dxa"/>
            </w:tcMar>
            <w:vAlign w:val="center"/>
          </w:tcPr>
          <w:p w14:paraId="6E1F5283"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t xml:space="preserve">Cơ quan Bảo vệ Môi trường (EPA) đã nhận được đơn đăng ký sản phẩm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có chứa thành phần hoạt tính không có trong bất kỳ sản phẩm </w:t>
            </w:r>
            <w:r w:rsidRPr="00782457">
              <w:rPr>
                <w:rFonts w:ascii="Times New Roman" w:hAnsi="Times New Roman" w:cs="Times New Roman"/>
                <w:sz w:val="24"/>
                <w:szCs w:val="24"/>
                <w:lang w:val="vi"/>
              </w:rPr>
              <w:t xml:space="preserve">nào đã </w:t>
            </w:r>
            <w:r w:rsidRPr="00782457">
              <w:rPr>
                <w:rFonts w:ascii="Times New Roman" w:hAnsi="Times New Roman" w:cs="Times New Roman"/>
                <w:sz w:val="24"/>
                <w:szCs w:val="24"/>
              </w:rPr>
              <w:t xml:space="preserve">được đăng ký. Theo Đạo luật thuốc bảo vệ thực vật, thuốc diệt nấm và thuốc diệt chuột </w:t>
            </w:r>
            <w:r w:rsidRPr="00782457">
              <w:rPr>
                <w:rFonts w:ascii="Times New Roman" w:hAnsi="Times New Roman" w:cs="Times New Roman"/>
                <w:sz w:val="24"/>
                <w:szCs w:val="24"/>
                <w:lang w:val="vi"/>
              </w:rPr>
              <w:t xml:space="preserve">của </w:t>
            </w:r>
            <w:r w:rsidRPr="00782457">
              <w:rPr>
                <w:rFonts w:ascii="Times New Roman" w:hAnsi="Times New Roman" w:cs="Times New Roman"/>
                <w:sz w:val="24"/>
                <w:szCs w:val="24"/>
              </w:rPr>
              <w:t xml:space="preserve">Liên bang (FIFRA), EPA thông báo </w:t>
            </w:r>
            <w:r w:rsidRPr="00782457">
              <w:rPr>
                <w:rFonts w:ascii="Times New Roman" w:hAnsi="Times New Roman" w:cs="Times New Roman"/>
                <w:sz w:val="24"/>
                <w:szCs w:val="24"/>
                <w:lang w:val="vi"/>
              </w:rPr>
              <w:t>sẽ tiếp nhận đơn và sớm đưa ra ý kiến phản hồi</w:t>
            </w:r>
            <w:r w:rsidRPr="00782457">
              <w:rPr>
                <w:rFonts w:ascii="Times New Roman" w:hAnsi="Times New Roman" w:cs="Times New Roman"/>
                <w:sz w:val="24"/>
                <w:szCs w:val="24"/>
              </w:rPr>
              <w:t>.</w:t>
            </w:r>
          </w:p>
        </w:tc>
      </w:tr>
      <w:tr w:rsidR="00780C56" w:rsidRPr="00782457" w14:paraId="0119D96A" w14:textId="77777777" w:rsidTr="00303639">
        <w:trPr>
          <w:trHeight w:val="283"/>
        </w:trPr>
        <w:tc>
          <w:tcPr>
            <w:tcW w:w="570" w:type="dxa"/>
            <w:shd w:val="clear" w:color="auto" w:fill="FFFFFF"/>
            <w:tcMar>
              <w:top w:w="30" w:type="dxa"/>
              <w:left w:w="45" w:type="dxa"/>
              <w:bottom w:w="30" w:type="dxa"/>
              <w:right w:w="45" w:type="dxa"/>
            </w:tcMar>
            <w:vAlign w:val="center"/>
          </w:tcPr>
          <w:p w14:paraId="0D3BF40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500E5AE8"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G/SPS/N/KEN/319</w:t>
            </w:r>
          </w:p>
        </w:tc>
        <w:tc>
          <w:tcPr>
            <w:tcW w:w="1276" w:type="dxa"/>
            <w:shd w:val="clear" w:color="auto" w:fill="FFFFFF"/>
            <w:tcMar>
              <w:top w:w="30" w:type="dxa"/>
              <w:left w:w="45" w:type="dxa"/>
              <w:bottom w:w="30" w:type="dxa"/>
              <w:right w:w="45" w:type="dxa"/>
            </w:tcMar>
            <w:vAlign w:val="center"/>
          </w:tcPr>
          <w:p w14:paraId="51C25B5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TY</w:t>
            </w:r>
          </w:p>
        </w:tc>
        <w:tc>
          <w:tcPr>
            <w:tcW w:w="1276" w:type="dxa"/>
            <w:shd w:val="clear" w:color="auto" w:fill="FFFFFF"/>
            <w:vAlign w:val="center"/>
          </w:tcPr>
          <w:p w14:paraId="2837B38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7BEF63C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25/11/2024</w:t>
            </w:r>
          </w:p>
        </w:tc>
        <w:tc>
          <w:tcPr>
            <w:tcW w:w="1984" w:type="dxa"/>
            <w:shd w:val="clear" w:color="auto" w:fill="FFFFFF"/>
            <w:tcMar>
              <w:top w:w="30" w:type="dxa"/>
              <w:left w:w="45" w:type="dxa"/>
              <w:bottom w:w="30" w:type="dxa"/>
              <w:right w:w="45" w:type="dxa"/>
            </w:tcMar>
            <w:vAlign w:val="center"/>
          </w:tcPr>
          <w:p w14:paraId="29D5029F"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DKS 3022:2024, Xúc xích Boerewors  – Đặc điểm kỹ thuật.</w:t>
            </w:r>
          </w:p>
        </w:tc>
        <w:tc>
          <w:tcPr>
            <w:tcW w:w="6521" w:type="dxa"/>
            <w:shd w:val="clear" w:color="auto" w:fill="FFFFFF"/>
            <w:tcMar>
              <w:top w:w="30" w:type="dxa"/>
              <w:left w:w="45" w:type="dxa"/>
              <w:bottom w:w="30" w:type="dxa"/>
              <w:right w:w="45" w:type="dxa"/>
            </w:tcMar>
            <w:vAlign w:val="center"/>
          </w:tcPr>
          <w:p w14:paraId="6BD2628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Tiêu chuẩn Kenya quy định các yêu cầu, phương pháp lấy mẫu và thử nghiệm đối với xúc xích (boerewors) làm từ thịt.</w:t>
            </w:r>
          </w:p>
        </w:tc>
      </w:tr>
      <w:tr w:rsidR="00780C56" w:rsidRPr="00782457" w14:paraId="6A55B249" w14:textId="77777777" w:rsidTr="00303639">
        <w:trPr>
          <w:trHeight w:val="283"/>
        </w:trPr>
        <w:tc>
          <w:tcPr>
            <w:tcW w:w="570" w:type="dxa"/>
            <w:shd w:val="clear" w:color="auto" w:fill="FFFFFF"/>
            <w:tcMar>
              <w:top w:w="30" w:type="dxa"/>
              <w:left w:w="45" w:type="dxa"/>
              <w:bottom w:w="30" w:type="dxa"/>
              <w:right w:w="45" w:type="dxa"/>
            </w:tcMar>
            <w:vAlign w:val="center"/>
          </w:tcPr>
          <w:p w14:paraId="57B6765F"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DE80391"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G/SPS/N/UKR/230</w:t>
            </w:r>
          </w:p>
        </w:tc>
        <w:tc>
          <w:tcPr>
            <w:tcW w:w="1276" w:type="dxa"/>
            <w:shd w:val="clear" w:color="auto" w:fill="FFFFFF"/>
            <w:tcMar>
              <w:top w:w="30" w:type="dxa"/>
              <w:left w:w="45" w:type="dxa"/>
              <w:bottom w:w="30" w:type="dxa"/>
              <w:right w:w="45" w:type="dxa"/>
            </w:tcMar>
            <w:vAlign w:val="center"/>
          </w:tcPr>
          <w:p w14:paraId="18DD8395"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BVTV</w:t>
            </w:r>
          </w:p>
        </w:tc>
        <w:tc>
          <w:tcPr>
            <w:tcW w:w="1276" w:type="dxa"/>
            <w:shd w:val="clear" w:color="auto" w:fill="FFFFFF"/>
            <w:vAlign w:val="center"/>
          </w:tcPr>
          <w:p w14:paraId="050D9D8F" w14:textId="77777777" w:rsidR="00780C56" w:rsidRPr="00782457" w:rsidRDefault="00780C56" w:rsidP="00303639">
            <w:pPr>
              <w:jc w:val="center"/>
              <w:rPr>
                <w:rFonts w:ascii="Times New Roman" w:hAnsi="Times New Roman" w:cs="Times New Roman"/>
                <w:sz w:val="24"/>
                <w:szCs w:val="24"/>
                <w:highlight w:val="yellow"/>
                <w:lang w:val="en-US"/>
              </w:rPr>
            </w:pPr>
            <w:r w:rsidRPr="00782457">
              <w:rPr>
                <w:rFonts w:ascii="Times New Roman" w:hAnsi="Times New Roman" w:cs="Times New Roman"/>
                <w:sz w:val="24"/>
                <w:szCs w:val="24"/>
              </w:rPr>
              <w:t>Ucraina</w:t>
            </w:r>
          </w:p>
        </w:tc>
        <w:tc>
          <w:tcPr>
            <w:tcW w:w="1276" w:type="dxa"/>
            <w:shd w:val="clear" w:color="auto" w:fill="FFFFFF"/>
            <w:tcMar>
              <w:top w:w="30" w:type="dxa"/>
              <w:left w:w="45" w:type="dxa"/>
              <w:bottom w:w="30" w:type="dxa"/>
              <w:right w:w="45" w:type="dxa"/>
            </w:tcMar>
            <w:vAlign w:val="center"/>
          </w:tcPr>
          <w:p w14:paraId="766233CA"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3069B91B" w14:textId="77777777" w:rsidR="00780C56" w:rsidRPr="00782457" w:rsidRDefault="00780C56" w:rsidP="00303639">
            <w:pPr>
              <w:jc w:val="both"/>
              <w:rPr>
                <w:rFonts w:ascii="Times New Roman" w:hAnsi="Times New Roman" w:cs="Times New Roman"/>
                <w:sz w:val="24"/>
                <w:szCs w:val="24"/>
                <w:highlight w:val="yellow"/>
              </w:rPr>
            </w:pPr>
            <w:r w:rsidRPr="00782457">
              <w:rPr>
                <w:rFonts w:ascii="Times New Roman" w:hAnsi="Times New Roman" w:cs="Times New Roman"/>
                <w:sz w:val="24"/>
                <w:szCs w:val="24"/>
              </w:rPr>
              <w:t>Nghị quyết số 1301 "Về việc sửa đổi một số Nghị quyết thực hiện các biện pháp kiểm soát chính thức" ngày 15/11/2024.</w:t>
            </w:r>
          </w:p>
        </w:tc>
        <w:tc>
          <w:tcPr>
            <w:tcW w:w="6521" w:type="dxa"/>
            <w:shd w:val="clear" w:color="auto" w:fill="FFFFFF"/>
            <w:tcMar>
              <w:top w:w="30" w:type="dxa"/>
              <w:left w:w="45" w:type="dxa"/>
              <w:bottom w:w="30" w:type="dxa"/>
              <w:right w:w="45" w:type="dxa"/>
            </w:tcMar>
            <w:vAlign w:val="center"/>
          </w:tcPr>
          <w:p w14:paraId="62EF09D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Nghị quyết số 1301 ngày 15/11/2024 "Về việc sửa đổi một số Nghị quyết thực hiện các biện pháp kiểm soát chính thức" (sau đây gọi là Nghị quyết) đã được thông qua nhằm điều chỉnh Nghị quyết</w:t>
            </w:r>
            <w:r w:rsidRPr="00782457">
              <w:rPr>
                <w:rFonts w:ascii="Times New Roman" w:hAnsi="Times New Roman" w:cs="Times New Roman"/>
                <w:sz w:val="24"/>
                <w:szCs w:val="24"/>
                <w:lang w:val="vi"/>
              </w:rPr>
              <w:t xml:space="preserve"> </w:t>
            </w:r>
            <w:r w:rsidRPr="00782457">
              <w:rPr>
                <w:rFonts w:ascii="Times New Roman" w:hAnsi="Times New Roman" w:cs="Times New Roman"/>
                <w:sz w:val="24"/>
                <w:szCs w:val="24"/>
              </w:rPr>
              <w:t xml:space="preserve">số 960 ngày 24/10/2018 và </w:t>
            </w:r>
            <w:r w:rsidRPr="00782457">
              <w:rPr>
                <w:rFonts w:ascii="Times New Roman" w:hAnsi="Times New Roman" w:cs="Times New Roman"/>
                <w:sz w:val="24"/>
                <w:szCs w:val="24"/>
                <w:lang w:val="vi"/>
              </w:rPr>
              <w:t xml:space="preserve"> Nghị quyết </w:t>
            </w:r>
            <w:r w:rsidRPr="00782457">
              <w:rPr>
                <w:rFonts w:ascii="Times New Roman" w:hAnsi="Times New Roman" w:cs="Times New Roman"/>
                <w:sz w:val="24"/>
                <w:szCs w:val="24"/>
              </w:rPr>
              <w:t xml:space="preserve">số 1177 ngày 15/11/2019 theo các quy định "Về Biểu thuế hải quan của Ucraina", </w:t>
            </w:r>
            <w:r w:rsidRPr="00782457">
              <w:rPr>
                <w:rFonts w:ascii="Times New Roman" w:hAnsi="Times New Roman" w:cs="Times New Roman"/>
                <w:sz w:val="24"/>
                <w:szCs w:val="24"/>
                <w:lang w:val="vi"/>
              </w:rPr>
              <w:t>đồng thời</w:t>
            </w:r>
            <w:r w:rsidRPr="00782457">
              <w:rPr>
                <w:rFonts w:ascii="Times New Roman" w:hAnsi="Times New Roman" w:cs="Times New Roman"/>
                <w:sz w:val="24"/>
                <w:szCs w:val="24"/>
              </w:rPr>
              <w:t xml:space="preserve"> cải thiện và đơn giản hóa các thủ tục kiểm soát tại biên giới.</w:t>
            </w:r>
          </w:p>
          <w:p w14:paraId="075A40F3"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Nghị quyết quy định như sau:</w:t>
            </w:r>
          </w:p>
          <w:p w14:paraId="2C7A5FB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Danh mục hàng hóa (đối tượng quản lý) được phê duyệt theo Nghị quyết số 960 và số 1177 đã được cập nhật để mô tả hàng hóa (đối tượng quản lý) và mã hàng theo UKTZED (Phân loại hàng hóa của Ucraina cho hoạt động kinh tế đối ngoại) tuân thủ các quy định của Biểu thuế hải quan Ucraina;</w:t>
            </w:r>
          </w:p>
          <w:p w14:paraId="6DB6436C"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 Mục 2 của Danh mục hàng hóa phải kiểm soát thú y và vệ sinh, được phê duyệt theo Nghị quyết số 960, đã được bổ sung các mục sau: giáp xác, có hoặc không có vỏ, </w:t>
            </w:r>
            <w:r w:rsidRPr="00782457">
              <w:rPr>
                <w:rFonts w:ascii="Times New Roman" w:hAnsi="Times New Roman" w:cs="Times New Roman"/>
                <w:sz w:val="24"/>
                <w:szCs w:val="24"/>
                <w:lang w:val="vi"/>
              </w:rPr>
              <w:t>để nhân</w:t>
            </w:r>
            <w:r w:rsidRPr="00782457">
              <w:rPr>
                <w:rFonts w:ascii="Times New Roman" w:hAnsi="Times New Roman" w:cs="Times New Roman"/>
                <w:sz w:val="24"/>
                <w:szCs w:val="24"/>
              </w:rPr>
              <w:t xml:space="preserve"> giống (mục 0306 theo UKTZED); động vật thân mềm, có hoặc không có vỏ, để </w:t>
            </w:r>
            <w:r w:rsidRPr="00782457">
              <w:rPr>
                <w:rFonts w:ascii="Times New Roman" w:hAnsi="Times New Roman" w:cs="Times New Roman"/>
                <w:sz w:val="24"/>
                <w:szCs w:val="24"/>
                <w:lang w:val="vi"/>
              </w:rPr>
              <w:t>nhân</w:t>
            </w:r>
            <w:r w:rsidRPr="00782457">
              <w:rPr>
                <w:rFonts w:ascii="Times New Roman" w:hAnsi="Times New Roman" w:cs="Times New Roman"/>
                <w:sz w:val="24"/>
                <w:szCs w:val="24"/>
              </w:rPr>
              <w:t xml:space="preserve"> giống (mục 0307 theo UKTZED); san hô để làm giống (mục phụ 0508 00 theo UKTZED); tinh dịch và phôi động vật, trứng cá đã thụ tinh </w:t>
            </w:r>
            <w:r w:rsidRPr="00782457">
              <w:rPr>
                <w:rFonts w:ascii="Times New Roman" w:hAnsi="Times New Roman" w:cs="Times New Roman"/>
                <w:sz w:val="24"/>
                <w:szCs w:val="24"/>
              </w:rPr>
              <w:lastRenderedPageBreak/>
              <w:t>(mục 0511 theo UKTZED); vắc-xin thú y (mục phụ 3002 42 00 00 theo UKTZED); các sản phẩm thuốc khác dùng trong thú y và chăn nuôi (mục phụ 3004 90 00 00 theo UKTZED);</w:t>
            </w:r>
          </w:p>
          <w:p w14:paraId="0445679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Danh mục hàng hóa được Nghị quyết số 960 phê duyệt quy định không tiến hành kiểm tra thú y, vệ sinh sản phẩm thú y theo hình thức kiểm tra hồ sơ ban đầu;</w:t>
            </w:r>
          </w:p>
          <w:p w14:paraId="75A2FDB7"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Danh mục tài liệu được phê duyệt theo Nghị quyết số 960 quy định rằng chỉ các bản sao điện tử (được quét) của tài liệu có chữ ký điện tử đủ điều kiện của người khai hoặc đại diện được ủy quyền của họ dựa trên chứng chỉ chữ ký điện tử đủ điều kiện mới được chấp nhận;</w:t>
            </w:r>
          </w:p>
          <w:p w14:paraId="08EC3FBC"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t>• Sử dụng cơ chế “một cửa” để kiểm soát việc di chuyển hàng hóa, phương tiện thương mại qua biên giới hải quan của Ucraina.</w:t>
            </w:r>
          </w:p>
        </w:tc>
      </w:tr>
      <w:tr w:rsidR="00780C56" w:rsidRPr="00782457" w14:paraId="38D9E6CB" w14:textId="77777777" w:rsidTr="00303639">
        <w:trPr>
          <w:trHeight w:val="283"/>
        </w:trPr>
        <w:tc>
          <w:tcPr>
            <w:tcW w:w="570" w:type="dxa"/>
            <w:shd w:val="clear" w:color="auto" w:fill="FFFFFF"/>
            <w:tcMar>
              <w:top w:w="30" w:type="dxa"/>
              <w:left w:w="45" w:type="dxa"/>
              <w:bottom w:w="30" w:type="dxa"/>
              <w:right w:w="45" w:type="dxa"/>
            </w:tcMar>
            <w:vAlign w:val="center"/>
          </w:tcPr>
          <w:p w14:paraId="74A5940D"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F2DA864"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G/SPS/N/TZA/402</w:t>
            </w:r>
          </w:p>
        </w:tc>
        <w:tc>
          <w:tcPr>
            <w:tcW w:w="1276" w:type="dxa"/>
            <w:shd w:val="clear" w:color="auto" w:fill="FFFFFF"/>
            <w:tcMar>
              <w:top w:w="30" w:type="dxa"/>
              <w:left w:w="45" w:type="dxa"/>
              <w:bottom w:w="30" w:type="dxa"/>
              <w:right w:w="45" w:type="dxa"/>
            </w:tcMar>
            <w:vAlign w:val="center"/>
          </w:tcPr>
          <w:p w14:paraId="65A1CCE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TY</w:t>
            </w:r>
          </w:p>
        </w:tc>
        <w:tc>
          <w:tcPr>
            <w:tcW w:w="1276" w:type="dxa"/>
            <w:shd w:val="clear" w:color="auto" w:fill="FFFFFF"/>
            <w:vAlign w:val="center"/>
          </w:tcPr>
          <w:p w14:paraId="0B3FC70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Tanzania</w:t>
            </w:r>
          </w:p>
        </w:tc>
        <w:tc>
          <w:tcPr>
            <w:tcW w:w="1276" w:type="dxa"/>
            <w:shd w:val="clear" w:color="auto" w:fill="FFFFFF"/>
            <w:tcMar>
              <w:top w:w="30" w:type="dxa"/>
              <w:left w:w="45" w:type="dxa"/>
              <w:bottom w:w="30" w:type="dxa"/>
              <w:right w:w="45" w:type="dxa"/>
            </w:tcMar>
            <w:vAlign w:val="center"/>
          </w:tcPr>
          <w:p w14:paraId="28C398C9"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72C91BCD"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Bộ quy tắc thực hành chế biến mật ong TBS/AFDC 17 (2978) DTZS, Ấn bản đầu tiên</w:t>
            </w:r>
          </w:p>
        </w:tc>
        <w:tc>
          <w:tcPr>
            <w:tcW w:w="6521" w:type="dxa"/>
            <w:shd w:val="clear" w:color="auto" w:fill="FFFFFF"/>
            <w:tcMar>
              <w:top w:w="30" w:type="dxa"/>
              <w:left w:w="45" w:type="dxa"/>
              <w:bottom w:w="30" w:type="dxa"/>
              <w:right w:w="45" w:type="dxa"/>
            </w:tcMar>
            <w:vAlign w:val="center"/>
          </w:tcPr>
          <w:p w14:paraId="283C7DF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tiêu chuẩn này quy định quy </w:t>
            </w:r>
            <w:r w:rsidRPr="00782457">
              <w:rPr>
                <w:rFonts w:ascii="Times New Roman" w:hAnsi="Times New Roman" w:cs="Times New Roman"/>
                <w:sz w:val="24"/>
                <w:szCs w:val="24"/>
                <w:lang w:val="vi"/>
              </w:rPr>
              <w:t>trình</w:t>
            </w:r>
            <w:r w:rsidRPr="00782457">
              <w:rPr>
                <w:rFonts w:ascii="Times New Roman" w:hAnsi="Times New Roman" w:cs="Times New Roman"/>
                <w:sz w:val="24"/>
                <w:szCs w:val="24"/>
              </w:rPr>
              <w:t xml:space="preserve"> thực hành </w:t>
            </w:r>
            <w:r w:rsidRPr="00782457">
              <w:rPr>
                <w:rFonts w:ascii="Times New Roman" w:hAnsi="Times New Roman" w:cs="Times New Roman"/>
                <w:sz w:val="24"/>
                <w:szCs w:val="24"/>
                <w:lang w:val="vi"/>
              </w:rPr>
              <w:t>trong</w:t>
            </w:r>
            <w:r w:rsidRPr="00782457">
              <w:rPr>
                <w:rFonts w:ascii="Times New Roman" w:hAnsi="Times New Roman" w:cs="Times New Roman"/>
                <w:sz w:val="24"/>
                <w:szCs w:val="24"/>
              </w:rPr>
              <w:t xml:space="preserve"> sản xuất, thu hoạch, chế biến, bảo quản, đóng gói và vận chuyển mật ong.</w:t>
            </w:r>
          </w:p>
          <w:p w14:paraId="33B81A68"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Tiêu chuẩn này áp dụng cho mật ong </w:t>
            </w:r>
            <w:r w:rsidRPr="00782457">
              <w:rPr>
                <w:rFonts w:ascii="Times New Roman" w:hAnsi="Times New Roman" w:cs="Times New Roman"/>
                <w:sz w:val="24"/>
                <w:szCs w:val="24"/>
                <w:lang w:val="vi"/>
              </w:rPr>
              <w:t>từ</w:t>
            </w:r>
            <w:r w:rsidRPr="00782457">
              <w:rPr>
                <w:rFonts w:ascii="Times New Roman" w:hAnsi="Times New Roman" w:cs="Times New Roman"/>
                <w:sz w:val="24"/>
                <w:szCs w:val="24"/>
              </w:rPr>
              <w:t xml:space="preserve"> ong Apis mellifera. Tuy nhiên, mật ong từ các loài ong khác </w:t>
            </w:r>
            <w:r w:rsidRPr="00782457">
              <w:rPr>
                <w:rFonts w:ascii="Times New Roman" w:hAnsi="Times New Roman" w:cs="Times New Roman"/>
                <w:sz w:val="24"/>
                <w:szCs w:val="24"/>
                <w:lang w:val="vi"/>
              </w:rPr>
              <w:t>cũng có thể áp dụng</w:t>
            </w:r>
            <w:r w:rsidRPr="00782457">
              <w:rPr>
                <w:rFonts w:ascii="Times New Roman" w:hAnsi="Times New Roman" w:cs="Times New Roman"/>
                <w:sz w:val="24"/>
                <w:szCs w:val="24"/>
              </w:rPr>
              <w:t xml:space="preserve"> miễn là sản xuất đáp ứng các tiêu chí trong tiêu chuẩn.</w:t>
            </w:r>
          </w:p>
        </w:tc>
      </w:tr>
      <w:tr w:rsidR="00780C56" w:rsidRPr="00782457" w14:paraId="17D21E65" w14:textId="77777777" w:rsidTr="00303639">
        <w:trPr>
          <w:trHeight w:val="283"/>
        </w:trPr>
        <w:tc>
          <w:tcPr>
            <w:tcW w:w="570" w:type="dxa"/>
            <w:shd w:val="clear" w:color="auto" w:fill="FFFFFF"/>
            <w:tcMar>
              <w:top w:w="30" w:type="dxa"/>
              <w:left w:w="45" w:type="dxa"/>
              <w:bottom w:w="30" w:type="dxa"/>
              <w:right w:w="45" w:type="dxa"/>
            </w:tcMar>
            <w:vAlign w:val="center"/>
          </w:tcPr>
          <w:p w14:paraId="1A77B983"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E14A02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G/SPS/N/TUR/151</w:t>
            </w:r>
          </w:p>
        </w:tc>
        <w:tc>
          <w:tcPr>
            <w:tcW w:w="1276" w:type="dxa"/>
            <w:shd w:val="clear" w:color="auto" w:fill="FFFFFF"/>
            <w:tcMar>
              <w:top w:w="30" w:type="dxa"/>
              <w:left w:w="45" w:type="dxa"/>
              <w:bottom w:w="30" w:type="dxa"/>
              <w:right w:w="45" w:type="dxa"/>
            </w:tcMar>
            <w:vAlign w:val="center"/>
          </w:tcPr>
          <w:p w14:paraId="785179B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68B6870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3D6781B2"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46E75531"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Quy định của Bộ luật Thực phẩm Thổ Nhĩ Kỳ về Hương liệu thực phẩm và một số thành phần có đặc tính tạo hương vị để sử dụng trong thực phẩm</w:t>
            </w:r>
          </w:p>
        </w:tc>
        <w:tc>
          <w:tcPr>
            <w:tcW w:w="6521" w:type="dxa"/>
            <w:shd w:val="clear" w:color="auto" w:fill="FFFFFF"/>
            <w:tcMar>
              <w:top w:w="30" w:type="dxa"/>
              <w:left w:w="45" w:type="dxa"/>
              <w:bottom w:w="30" w:type="dxa"/>
              <w:right w:w="45" w:type="dxa"/>
            </w:tcMar>
            <w:vAlign w:val="center"/>
          </w:tcPr>
          <w:p w14:paraId="33BC163D"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Mục đích của Quy định này là xác định hương liệu và thành phần có đặc tính tạo hương vị được sử dụng trong thực phẩm, nguyên liệu gốc được sử dụng trong sản xuất, điều kiện sử dụng và quy tắc ghi nhãn, với mục đích bảo vệ sức khỏe và quyền của người tiêu dùng, đảm bảo công bằng trong buôn bán thực phẩm và bảo vệ môi trường.</w:t>
            </w:r>
          </w:p>
          <w:p w14:paraId="51ADE90B"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Quy định này được biên soạn phù hợp với Quy định (EC) số 1334/2008 của EU, Quy định (EC) số 2065/2003 của EU và Quy định thực hiện (EC) số 872/2012 của Ủy ban.</w:t>
            </w:r>
          </w:p>
        </w:tc>
      </w:tr>
      <w:tr w:rsidR="00780C56" w:rsidRPr="00782457" w14:paraId="63D5C0A3" w14:textId="77777777" w:rsidTr="00303639">
        <w:trPr>
          <w:trHeight w:val="283"/>
        </w:trPr>
        <w:tc>
          <w:tcPr>
            <w:tcW w:w="570" w:type="dxa"/>
            <w:shd w:val="clear" w:color="auto" w:fill="FFFFFF"/>
            <w:tcMar>
              <w:top w:w="30" w:type="dxa"/>
              <w:left w:w="45" w:type="dxa"/>
              <w:bottom w:w="30" w:type="dxa"/>
              <w:right w:w="45" w:type="dxa"/>
            </w:tcMar>
            <w:vAlign w:val="center"/>
          </w:tcPr>
          <w:p w14:paraId="72E4C289"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4D07E44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G/SPS/N/TPKM/638</w:t>
            </w:r>
          </w:p>
        </w:tc>
        <w:tc>
          <w:tcPr>
            <w:tcW w:w="1276" w:type="dxa"/>
            <w:shd w:val="clear" w:color="auto" w:fill="FFFFFF"/>
            <w:tcMar>
              <w:top w:w="30" w:type="dxa"/>
              <w:left w:w="45" w:type="dxa"/>
              <w:bottom w:w="30" w:type="dxa"/>
              <w:right w:w="45" w:type="dxa"/>
            </w:tcMar>
            <w:vAlign w:val="center"/>
          </w:tcPr>
          <w:p w14:paraId="42CE326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ATTP</w:t>
            </w:r>
          </w:p>
        </w:tc>
        <w:tc>
          <w:tcPr>
            <w:tcW w:w="1276" w:type="dxa"/>
            <w:shd w:val="clear" w:color="auto" w:fill="FFFFFF"/>
            <w:vAlign w:val="center"/>
          </w:tcPr>
          <w:p w14:paraId="7B71018B"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Đài Loan</w:t>
            </w:r>
          </w:p>
        </w:tc>
        <w:tc>
          <w:tcPr>
            <w:tcW w:w="1276" w:type="dxa"/>
            <w:shd w:val="clear" w:color="auto" w:fill="FFFFFF"/>
            <w:tcMar>
              <w:top w:w="30" w:type="dxa"/>
              <w:left w:w="45" w:type="dxa"/>
              <w:bottom w:w="30" w:type="dxa"/>
              <w:right w:w="45" w:type="dxa"/>
            </w:tcMar>
            <w:vAlign w:val="center"/>
          </w:tcPr>
          <w:p w14:paraId="3955270F"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12C84424"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Dự thảo sửa đổi tiêu chuẩn về </w:t>
            </w:r>
            <w:r w:rsidRPr="00782457">
              <w:rPr>
                <w:rFonts w:ascii="Times New Roman" w:hAnsi="Times New Roman" w:cs="Times New Roman"/>
                <w:sz w:val="24"/>
                <w:szCs w:val="24"/>
                <w:lang w:val="vi"/>
              </w:rPr>
              <w:t>thông số</w:t>
            </w:r>
            <w:r w:rsidRPr="00782457">
              <w:rPr>
                <w:rFonts w:ascii="Times New Roman" w:hAnsi="Times New Roman" w:cs="Times New Roman"/>
                <w:sz w:val="24"/>
                <w:szCs w:val="24"/>
              </w:rPr>
              <w:t xml:space="preserve"> kỹ thuật, phạm vi, ứng dụng và </w:t>
            </w:r>
            <w:r w:rsidRPr="00782457">
              <w:rPr>
                <w:rFonts w:ascii="Times New Roman" w:hAnsi="Times New Roman" w:cs="Times New Roman"/>
                <w:sz w:val="24"/>
                <w:szCs w:val="24"/>
                <w:lang w:val="vi"/>
              </w:rPr>
              <w:t>mức dư lượng</w:t>
            </w:r>
            <w:r w:rsidRPr="00782457">
              <w:rPr>
                <w:rFonts w:ascii="Times New Roman" w:hAnsi="Times New Roman" w:cs="Times New Roman"/>
                <w:sz w:val="24"/>
                <w:szCs w:val="24"/>
              </w:rPr>
              <w:t xml:space="preserve"> của phụ gia thực phẩm</w:t>
            </w:r>
          </w:p>
        </w:tc>
        <w:tc>
          <w:tcPr>
            <w:tcW w:w="6521" w:type="dxa"/>
            <w:shd w:val="clear" w:color="auto" w:fill="FFFFFF"/>
            <w:tcMar>
              <w:top w:w="30" w:type="dxa"/>
              <w:left w:w="45" w:type="dxa"/>
              <w:bottom w:w="30" w:type="dxa"/>
              <w:right w:w="45" w:type="dxa"/>
            </w:tcMar>
            <w:vAlign w:val="center"/>
          </w:tcPr>
          <w:p w14:paraId="27EADCD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1. Việc sửa đổi “Tiêu chuẩn về </w:t>
            </w:r>
            <w:r w:rsidRPr="00782457">
              <w:rPr>
                <w:rFonts w:ascii="Times New Roman" w:hAnsi="Times New Roman" w:cs="Times New Roman"/>
                <w:sz w:val="24"/>
                <w:szCs w:val="24"/>
                <w:lang w:val="vi"/>
              </w:rPr>
              <w:t>thông số</w:t>
            </w:r>
            <w:r w:rsidRPr="00782457">
              <w:rPr>
                <w:rFonts w:ascii="Times New Roman" w:hAnsi="Times New Roman" w:cs="Times New Roman"/>
                <w:sz w:val="24"/>
                <w:szCs w:val="24"/>
              </w:rPr>
              <w:t xml:space="preserve"> kỹ thuật, phạm vi, ứng dụng và </w:t>
            </w:r>
            <w:r w:rsidRPr="00782457">
              <w:rPr>
                <w:rFonts w:ascii="Times New Roman" w:hAnsi="Times New Roman" w:cs="Times New Roman"/>
                <w:sz w:val="24"/>
                <w:szCs w:val="24"/>
                <w:lang w:val="vi"/>
              </w:rPr>
              <w:t>mức dư lượng</w:t>
            </w:r>
            <w:r w:rsidRPr="00782457">
              <w:rPr>
                <w:rFonts w:ascii="Times New Roman" w:hAnsi="Times New Roman" w:cs="Times New Roman"/>
                <w:sz w:val="24"/>
                <w:szCs w:val="24"/>
              </w:rPr>
              <w:t xml:space="preserve"> của phụ gia thực phẩm” bao gồm việc sửa đổi 53 mục được tham chiếu </w:t>
            </w:r>
            <w:r w:rsidRPr="00782457">
              <w:rPr>
                <w:rFonts w:ascii="Times New Roman" w:hAnsi="Times New Roman" w:cs="Times New Roman"/>
                <w:sz w:val="24"/>
                <w:szCs w:val="24"/>
                <w:lang w:val="vi"/>
              </w:rPr>
              <w:t xml:space="preserve">từ </w:t>
            </w:r>
            <w:r w:rsidRPr="00782457">
              <w:rPr>
                <w:rFonts w:ascii="Times New Roman" w:hAnsi="Times New Roman" w:cs="Times New Roman"/>
                <w:sz w:val="24"/>
                <w:szCs w:val="24"/>
              </w:rPr>
              <w:t>các tiêu chuẩn quốc tế như Ủy ban Tiêu chuẩn thực phẩm quốc tế (Codex), Liên minh Châu Âu, Hoa Kỳ, Nhật Bản;</w:t>
            </w:r>
          </w:p>
          <w:p w14:paraId="7825F931"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2. Sửa đổi ghi chú </w:t>
            </w:r>
            <w:r w:rsidRPr="00782457">
              <w:rPr>
                <w:rFonts w:ascii="Times New Roman" w:hAnsi="Times New Roman" w:cs="Times New Roman"/>
                <w:sz w:val="24"/>
                <w:szCs w:val="24"/>
                <w:lang w:val="vi"/>
              </w:rPr>
              <w:t xml:space="preserve">trong </w:t>
            </w:r>
            <w:r w:rsidRPr="00782457">
              <w:rPr>
                <w:rFonts w:ascii="Times New Roman" w:hAnsi="Times New Roman" w:cs="Times New Roman"/>
                <w:sz w:val="24"/>
                <w:szCs w:val="24"/>
              </w:rPr>
              <w:t>tiêu chuẩn.</w:t>
            </w:r>
          </w:p>
        </w:tc>
      </w:tr>
      <w:tr w:rsidR="00780C56" w:rsidRPr="00782457" w14:paraId="69B29EA0" w14:textId="77777777" w:rsidTr="00303639">
        <w:trPr>
          <w:trHeight w:val="283"/>
        </w:trPr>
        <w:tc>
          <w:tcPr>
            <w:tcW w:w="570" w:type="dxa"/>
            <w:shd w:val="clear" w:color="auto" w:fill="FFFFFF"/>
            <w:tcMar>
              <w:top w:w="30" w:type="dxa"/>
              <w:left w:w="45" w:type="dxa"/>
              <w:bottom w:w="30" w:type="dxa"/>
              <w:right w:w="45" w:type="dxa"/>
            </w:tcMar>
            <w:vAlign w:val="center"/>
          </w:tcPr>
          <w:p w14:paraId="1A4C2687"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66EBF7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G/SPS/N/KEN/317</w:t>
            </w:r>
          </w:p>
        </w:tc>
        <w:tc>
          <w:tcPr>
            <w:tcW w:w="1276" w:type="dxa"/>
            <w:shd w:val="clear" w:color="auto" w:fill="FFFFFF"/>
            <w:tcMar>
              <w:top w:w="30" w:type="dxa"/>
              <w:left w:w="45" w:type="dxa"/>
              <w:bottom w:w="30" w:type="dxa"/>
              <w:right w:w="45" w:type="dxa"/>
            </w:tcMar>
            <w:vAlign w:val="center"/>
          </w:tcPr>
          <w:p w14:paraId="11B326F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0E9E41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47E0E9F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1A7CF390"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DKS 3019:2024, Hạt hướng dương để chiết xuất dầu - Đặc điểm kỹ thuật</w:t>
            </w:r>
          </w:p>
        </w:tc>
        <w:tc>
          <w:tcPr>
            <w:tcW w:w="6521" w:type="dxa"/>
            <w:shd w:val="clear" w:color="auto" w:fill="FFFFFF"/>
            <w:tcMar>
              <w:top w:w="30" w:type="dxa"/>
              <w:left w:w="45" w:type="dxa"/>
              <w:bottom w:w="30" w:type="dxa"/>
              <w:right w:w="45" w:type="dxa"/>
            </w:tcMar>
            <w:vAlign w:val="center"/>
          </w:tcPr>
          <w:p w14:paraId="4698A9B0"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Kenya quy định các yêu cầu, phương pháp lấy mẫu và thử nghiệm đối với hạt hướng dương (</w:t>
            </w:r>
            <w:r w:rsidRPr="00782457">
              <w:rPr>
                <w:rFonts w:ascii="Times New Roman" w:hAnsi="Times New Roman" w:cs="Times New Roman"/>
                <w:i/>
                <w:sz w:val="24"/>
                <w:szCs w:val="24"/>
              </w:rPr>
              <w:t xml:space="preserve">Helianthus annuus </w:t>
            </w:r>
            <w:r w:rsidRPr="00246C01">
              <w:rPr>
                <w:rFonts w:ascii="Times New Roman" w:hAnsi="Times New Roman" w:cs="Times New Roman"/>
                <w:sz w:val="24"/>
                <w:szCs w:val="24"/>
              </w:rPr>
              <w:t>L.)</w:t>
            </w:r>
            <w:r w:rsidRPr="00782457">
              <w:rPr>
                <w:rFonts w:ascii="Times New Roman" w:hAnsi="Times New Roman" w:cs="Times New Roman"/>
                <w:sz w:val="24"/>
                <w:szCs w:val="24"/>
              </w:rPr>
              <w:t xml:space="preserve"> chiết xuất dầu để thương mại.</w:t>
            </w:r>
          </w:p>
        </w:tc>
      </w:tr>
      <w:tr w:rsidR="00780C56" w:rsidRPr="00782457" w14:paraId="38CDBBFB" w14:textId="77777777" w:rsidTr="00303639">
        <w:trPr>
          <w:trHeight w:val="283"/>
        </w:trPr>
        <w:tc>
          <w:tcPr>
            <w:tcW w:w="570" w:type="dxa"/>
            <w:shd w:val="clear" w:color="auto" w:fill="FFFFFF"/>
            <w:tcMar>
              <w:top w:w="30" w:type="dxa"/>
              <w:left w:w="45" w:type="dxa"/>
              <w:bottom w:w="30" w:type="dxa"/>
              <w:right w:w="45" w:type="dxa"/>
            </w:tcMar>
            <w:vAlign w:val="center"/>
          </w:tcPr>
          <w:p w14:paraId="047C4A3A"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F384E5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G/SPS/N/KEN/316</w:t>
            </w:r>
          </w:p>
        </w:tc>
        <w:tc>
          <w:tcPr>
            <w:tcW w:w="1276" w:type="dxa"/>
            <w:shd w:val="clear" w:color="auto" w:fill="FFFFFF"/>
            <w:tcMar>
              <w:top w:w="30" w:type="dxa"/>
              <w:left w:w="45" w:type="dxa"/>
              <w:bottom w:w="30" w:type="dxa"/>
              <w:right w:w="45" w:type="dxa"/>
            </w:tcMar>
            <w:vAlign w:val="center"/>
          </w:tcPr>
          <w:p w14:paraId="1E222D15"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BVTV</w:t>
            </w:r>
          </w:p>
        </w:tc>
        <w:tc>
          <w:tcPr>
            <w:tcW w:w="1276" w:type="dxa"/>
            <w:shd w:val="clear" w:color="auto" w:fill="FFFFFF"/>
            <w:vAlign w:val="center"/>
          </w:tcPr>
          <w:p w14:paraId="2028516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45C8916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3A7FB95F"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DKS 3020:2024, Hạt lanh (Flaxseed) - Đặc điểm kỹ thuật.</w:t>
            </w:r>
          </w:p>
        </w:tc>
        <w:tc>
          <w:tcPr>
            <w:tcW w:w="6521" w:type="dxa"/>
            <w:shd w:val="clear" w:color="auto" w:fill="FFFFFF"/>
            <w:tcMar>
              <w:top w:w="30" w:type="dxa"/>
              <w:left w:w="45" w:type="dxa"/>
              <w:bottom w:w="30" w:type="dxa"/>
              <w:right w:w="45" w:type="dxa"/>
            </w:tcMar>
            <w:vAlign w:val="center"/>
          </w:tcPr>
          <w:p w14:paraId="50F742E2"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Kenya quy định các yêu cầu, phương pháp lấy mẫu và thử nghiệm đối với hạt lanh (</w:t>
            </w:r>
            <w:r w:rsidRPr="00782457">
              <w:rPr>
                <w:rFonts w:ascii="Times New Roman" w:hAnsi="Times New Roman" w:cs="Times New Roman"/>
                <w:i/>
                <w:sz w:val="24"/>
                <w:szCs w:val="24"/>
              </w:rPr>
              <w:t>Linum usitatissimum</w:t>
            </w:r>
            <w:r w:rsidRPr="00782457">
              <w:rPr>
                <w:rFonts w:ascii="Times New Roman" w:hAnsi="Times New Roman" w:cs="Times New Roman"/>
                <w:sz w:val="24"/>
                <w:szCs w:val="24"/>
              </w:rPr>
              <w:t>) tiêu thụ trực tiếp.</w:t>
            </w:r>
          </w:p>
        </w:tc>
      </w:tr>
      <w:tr w:rsidR="00780C56" w:rsidRPr="00782457" w14:paraId="2529DCDF" w14:textId="77777777" w:rsidTr="00303639">
        <w:trPr>
          <w:trHeight w:val="283"/>
        </w:trPr>
        <w:tc>
          <w:tcPr>
            <w:tcW w:w="570" w:type="dxa"/>
            <w:shd w:val="clear" w:color="auto" w:fill="FFFFFF"/>
            <w:tcMar>
              <w:top w:w="30" w:type="dxa"/>
              <w:left w:w="45" w:type="dxa"/>
              <w:bottom w:w="30" w:type="dxa"/>
              <w:right w:w="45" w:type="dxa"/>
            </w:tcMar>
            <w:vAlign w:val="center"/>
          </w:tcPr>
          <w:p w14:paraId="47B16AE5"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7C5E9D7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G/SPS/N/KEN/315</w:t>
            </w:r>
          </w:p>
        </w:tc>
        <w:tc>
          <w:tcPr>
            <w:tcW w:w="1276" w:type="dxa"/>
            <w:shd w:val="clear" w:color="auto" w:fill="FFFFFF"/>
            <w:tcMar>
              <w:top w:w="30" w:type="dxa"/>
              <w:left w:w="45" w:type="dxa"/>
              <w:bottom w:w="30" w:type="dxa"/>
              <w:right w:w="45" w:type="dxa"/>
            </w:tcMar>
            <w:vAlign w:val="center"/>
          </w:tcPr>
          <w:p w14:paraId="54CAF87A"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CT</w:t>
            </w:r>
          </w:p>
        </w:tc>
        <w:tc>
          <w:tcPr>
            <w:tcW w:w="1276" w:type="dxa"/>
            <w:shd w:val="clear" w:color="auto" w:fill="FFFFFF"/>
            <w:vAlign w:val="center"/>
          </w:tcPr>
          <w:p w14:paraId="09AB470D"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0AD17253"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201BA143"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DKS 2958-2:2024, Bộ quy tắc thực hành ngành hạt và cây trồng lấy dầu phần 2</w:t>
            </w:r>
          </w:p>
        </w:tc>
        <w:tc>
          <w:tcPr>
            <w:tcW w:w="6521" w:type="dxa"/>
            <w:shd w:val="clear" w:color="auto" w:fill="FFFFFF"/>
            <w:tcMar>
              <w:top w:w="30" w:type="dxa"/>
              <w:left w:w="45" w:type="dxa"/>
              <w:bottom w:w="30" w:type="dxa"/>
              <w:right w:w="45" w:type="dxa"/>
            </w:tcMar>
            <w:vAlign w:val="center"/>
          </w:tcPr>
          <w:p w14:paraId="5F064946"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Bộ quy tắc thực hành của Kenya dành cho ngành hạt và cây trồng lấy dầu nêu rõ các quy định tuân thủ pháp luật, trách nhiệm và an toàn sản xuất hạt và cây trồng để lấy dầu. Bộ quy tắc cũng hướng dẫn việc nhập và tiếp thị các sản phẩm hạt và cây trồng áp dụng cho tất cả các bên tham gia trong chuỗi giá trị có liên quan nhưng không giới hạn đối với nhà kinh doanh hạt giống, chủ vườn vườn ươm, nông dân, đại lý tiếp thị, đơn vị vận chuyển, nhà sản xuất, và đơn vị xử lý hàng hóa.</w:t>
            </w:r>
          </w:p>
          <w:p w14:paraId="0F35FCA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Bộ quy tắc cũng cung cấp cơ sở để cấp phép chứng nhận cho các bên tham gia.</w:t>
            </w:r>
          </w:p>
        </w:tc>
      </w:tr>
      <w:tr w:rsidR="00780C56" w:rsidRPr="00782457" w14:paraId="20D3E7BF" w14:textId="77777777" w:rsidTr="00303639">
        <w:trPr>
          <w:trHeight w:val="283"/>
        </w:trPr>
        <w:tc>
          <w:tcPr>
            <w:tcW w:w="570" w:type="dxa"/>
            <w:shd w:val="clear" w:color="auto" w:fill="FFFFFF"/>
            <w:tcMar>
              <w:top w:w="30" w:type="dxa"/>
              <w:left w:w="45" w:type="dxa"/>
              <w:bottom w:w="30" w:type="dxa"/>
              <w:right w:w="45" w:type="dxa"/>
            </w:tcMar>
            <w:vAlign w:val="center"/>
          </w:tcPr>
          <w:p w14:paraId="520B20D1"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0FF6C88C"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G/SPS/N/KEN/314</w:t>
            </w:r>
          </w:p>
        </w:tc>
        <w:tc>
          <w:tcPr>
            <w:tcW w:w="1276" w:type="dxa"/>
            <w:shd w:val="clear" w:color="auto" w:fill="FFFFFF"/>
            <w:tcMar>
              <w:top w:w="30" w:type="dxa"/>
              <w:left w:w="45" w:type="dxa"/>
              <w:bottom w:w="30" w:type="dxa"/>
              <w:right w:w="45" w:type="dxa"/>
            </w:tcMar>
            <w:vAlign w:val="center"/>
          </w:tcPr>
          <w:p w14:paraId="09785571"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CT</w:t>
            </w:r>
          </w:p>
        </w:tc>
        <w:tc>
          <w:tcPr>
            <w:tcW w:w="1276" w:type="dxa"/>
            <w:shd w:val="clear" w:color="auto" w:fill="FFFFFF"/>
            <w:vAlign w:val="center"/>
          </w:tcPr>
          <w:p w14:paraId="6872747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09EADDB7"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1984" w:type="dxa"/>
            <w:shd w:val="clear" w:color="auto" w:fill="FFFFFF"/>
            <w:tcMar>
              <w:top w:w="30" w:type="dxa"/>
              <w:left w:w="45" w:type="dxa"/>
              <w:bottom w:w="30" w:type="dxa"/>
              <w:right w:w="45" w:type="dxa"/>
            </w:tcMar>
            <w:vAlign w:val="center"/>
          </w:tcPr>
          <w:p w14:paraId="124858DA"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DKS 3018:2024, Hạt cải dầu để chiết </w:t>
            </w:r>
            <w:r w:rsidRPr="00782457">
              <w:rPr>
                <w:rFonts w:ascii="Times New Roman" w:hAnsi="Times New Roman" w:cs="Times New Roman"/>
                <w:sz w:val="24"/>
                <w:szCs w:val="24"/>
              </w:rPr>
              <w:lastRenderedPageBreak/>
              <w:t>xuất dầu - Đặc điểm kỹ thuật.</w:t>
            </w:r>
          </w:p>
        </w:tc>
        <w:tc>
          <w:tcPr>
            <w:tcW w:w="6521" w:type="dxa"/>
            <w:shd w:val="clear" w:color="auto" w:fill="FFFFFF"/>
            <w:tcMar>
              <w:top w:w="30" w:type="dxa"/>
              <w:left w:w="45" w:type="dxa"/>
              <w:bottom w:w="30" w:type="dxa"/>
              <w:right w:w="45" w:type="dxa"/>
            </w:tcMar>
            <w:vAlign w:val="center"/>
          </w:tcPr>
          <w:p w14:paraId="7C854C7A"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lastRenderedPageBreak/>
              <w:t xml:space="preserve">Tiêu chuẩn Kenya quy đinh các yêu cầu, phương pháp lấy mẫu và thử nghiệm đối với hạt cải dầu thuộc loài </w:t>
            </w:r>
            <w:r w:rsidRPr="00782457">
              <w:rPr>
                <w:rFonts w:ascii="Times New Roman" w:hAnsi="Times New Roman" w:cs="Times New Roman"/>
                <w:i/>
                <w:sz w:val="24"/>
                <w:szCs w:val="24"/>
              </w:rPr>
              <w:t xml:space="preserve">Brassica napus </w:t>
            </w:r>
            <w:r w:rsidRPr="00246C01">
              <w:rPr>
                <w:rFonts w:ascii="Times New Roman" w:hAnsi="Times New Roman" w:cs="Times New Roman"/>
                <w:sz w:val="24"/>
                <w:szCs w:val="24"/>
              </w:rPr>
              <w:t>L</w:t>
            </w:r>
            <w:r w:rsidRPr="00782457">
              <w:rPr>
                <w:rFonts w:ascii="Times New Roman" w:hAnsi="Times New Roman" w:cs="Times New Roman"/>
                <w:i/>
                <w:sz w:val="24"/>
                <w:szCs w:val="24"/>
              </w:rPr>
              <w:t xml:space="preserve">., </w:t>
            </w:r>
            <w:r w:rsidRPr="00782457">
              <w:rPr>
                <w:rFonts w:ascii="Times New Roman" w:hAnsi="Times New Roman" w:cs="Times New Roman"/>
                <w:i/>
                <w:sz w:val="24"/>
                <w:szCs w:val="24"/>
              </w:rPr>
              <w:lastRenderedPageBreak/>
              <w:t xml:space="preserve">Brassica rapa </w:t>
            </w:r>
            <w:r w:rsidRPr="00246C01">
              <w:rPr>
                <w:rFonts w:ascii="Times New Roman" w:hAnsi="Times New Roman" w:cs="Times New Roman"/>
                <w:sz w:val="24"/>
                <w:szCs w:val="24"/>
              </w:rPr>
              <w:t>L.,</w:t>
            </w:r>
            <w:r w:rsidRPr="00782457">
              <w:rPr>
                <w:rFonts w:ascii="Times New Roman" w:hAnsi="Times New Roman" w:cs="Times New Roman"/>
                <w:i/>
                <w:sz w:val="24"/>
                <w:szCs w:val="24"/>
              </w:rPr>
              <w:t xml:space="preserve"> Brassica juncea </w:t>
            </w:r>
            <w:r w:rsidRPr="00246C01">
              <w:rPr>
                <w:rFonts w:ascii="Times New Roman" w:hAnsi="Times New Roman" w:cs="Times New Roman"/>
                <w:sz w:val="24"/>
                <w:szCs w:val="24"/>
              </w:rPr>
              <w:t>L.</w:t>
            </w:r>
            <w:r w:rsidRPr="00782457">
              <w:rPr>
                <w:rFonts w:ascii="Times New Roman" w:hAnsi="Times New Roman" w:cs="Times New Roman"/>
                <w:i/>
                <w:sz w:val="24"/>
                <w:szCs w:val="24"/>
              </w:rPr>
              <w:t xml:space="preserve"> </w:t>
            </w:r>
            <w:r w:rsidRPr="00782457">
              <w:rPr>
                <w:rFonts w:ascii="Times New Roman" w:hAnsi="Times New Roman" w:cs="Times New Roman"/>
                <w:sz w:val="24"/>
                <w:szCs w:val="24"/>
              </w:rPr>
              <w:t>và</w:t>
            </w:r>
            <w:r w:rsidRPr="00782457">
              <w:rPr>
                <w:rFonts w:ascii="Times New Roman" w:hAnsi="Times New Roman" w:cs="Times New Roman"/>
                <w:i/>
                <w:sz w:val="24"/>
                <w:szCs w:val="24"/>
              </w:rPr>
              <w:t xml:space="preserve"> Brassica tournefortii Gouan</w:t>
            </w:r>
            <w:r w:rsidRPr="00782457">
              <w:rPr>
                <w:rFonts w:ascii="Times New Roman" w:hAnsi="Times New Roman" w:cs="Times New Roman"/>
                <w:sz w:val="24"/>
                <w:szCs w:val="24"/>
              </w:rPr>
              <w:t xml:space="preserve"> chiết xuất dầu để tiêu thụ trực tiếp.</w:t>
            </w:r>
          </w:p>
        </w:tc>
      </w:tr>
      <w:tr w:rsidR="00780C56" w:rsidRPr="00782457" w14:paraId="1B4C52F9" w14:textId="77777777" w:rsidTr="00303639">
        <w:trPr>
          <w:trHeight w:val="283"/>
        </w:trPr>
        <w:tc>
          <w:tcPr>
            <w:tcW w:w="570" w:type="dxa"/>
            <w:shd w:val="clear" w:color="auto" w:fill="FFFFFF"/>
            <w:tcMar>
              <w:top w:w="30" w:type="dxa"/>
              <w:left w:w="45" w:type="dxa"/>
              <w:bottom w:w="30" w:type="dxa"/>
              <w:right w:w="45" w:type="dxa"/>
            </w:tcMar>
            <w:vAlign w:val="center"/>
          </w:tcPr>
          <w:p w14:paraId="7C6E54F0" w14:textId="77777777" w:rsidR="00780C56" w:rsidRPr="00782457" w:rsidRDefault="00780C56" w:rsidP="00303639">
            <w:pPr>
              <w:numPr>
                <w:ilvl w:val="0"/>
                <w:numId w:val="3"/>
              </w:numPr>
              <w:jc w:val="both"/>
              <w:rPr>
                <w:rFonts w:ascii="Times New Roman" w:hAnsi="Times New Roman" w:cs="Times New Roman"/>
                <w:sz w:val="24"/>
                <w:szCs w:val="24"/>
              </w:rPr>
            </w:pPr>
          </w:p>
        </w:tc>
        <w:tc>
          <w:tcPr>
            <w:tcW w:w="2268" w:type="dxa"/>
            <w:shd w:val="clear" w:color="auto" w:fill="FFFFFF"/>
            <w:tcMar>
              <w:top w:w="30" w:type="dxa"/>
              <w:left w:w="45" w:type="dxa"/>
              <w:bottom w:w="30" w:type="dxa"/>
              <w:right w:w="45" w:type="dxa"/>
            </w:tcMar>
            <w:vAlign w:val="center"/>
          </w:tcPr>
          <w:p w14:paraId="2FBD7120" w14:textId="77777777" w:rsidR="00780C56" w:rsidRPr="00782457" w:rsidRDefault="00780C56" w:rsidP="00303639">
            <w:pPr>
              <w:jc w:val="center"/>
              <w:rPr>
                <w:rFonts w:ascii="Times New Roman" w:hAnsi="Times New Roman" w:cs="Times New Roman"/>
                <w:sz w:val="24"/>
                <w:szCs w:val="24"/>
              </w:rPr>
            </w:pPr>
            <w:r w:rsidRPr="00782457">
              <w:rPr>
                <w:rFonts w:ascii="Times New Roman" w:hAnsi="Times New Roman" w:cs="Times New Roman"/>
                <w:sz w:val="24"/>
                <w:szCs w:val="24"/>
              </w:rPr>
              <w:t>G/SPS/N/CHL/808/</w:t>
            </w:r>
          </w:p>
          <w:p w14:paraId="11A9AEDF"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Add.1</w:t>
            </w:r>
          </w:p>
        </w:tc>
        <w:tc>
          <w:tcPr>
            <w:tcW w:w="1276" w:type="dxa"/>
            <w:shd w:val="clear" w:color="auto" w:fill="FFFFFF"/>
            <w:tcMar>
              <w:top w:w="30" w:type="dxa"/>
              <w:left w:w="45" w:type="dxa"/>
              <w:bottom w:w="30" w:type="dxa"/>
              <w:right w:w="45" w:type="dxa"/>
            </w:tcMar>
            <w:vAlign w:val="center"/>
          </w:tcPr>
          <w:p w14:paraId="35A6571C"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BVTV</w:t>
            </w:r>
          </w:p>
        </w:tc>
        <w:tc>
          <w:tcPr>
            <w:tcW w:w="1276" w:type="dxa"/>
            <w:shd w:val="clear" w:color="auto" w:fill="FFFFFF"/>
            <w:vAlign w:val="center"/>
          </w:tcPr>
          <w:p w14:paraId="4968AC8E"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Chi-lê</w:t>
            </w:r>
          </w:p>
        </w:tc>
        <w:tc>
          <w:tcPr>
            <w:tcW w:w="1276" w:type="dxa"/>
            <w:shd w:val="clear" w:color="auto" w:fill="FFFFFF"/>
            <w:tcMar>
              <w:top w:w="30" w:type="dxa"/>
              <w:left w:w="45" w:type="dxa"/>
              <w:bottom w:w="30" w:type="dxa"/>
              <w:right w:w="45" w:type="dxa"/>
            </w:tcMar>
            <w:vAlign w:val="center"/>
          </w:tcPr>
          <w:p w14:paraId="4FB0A631" w14:textId="77777777" w:rsidR="00780C56" w:rsidRPr="00782457" w:rsidRDefault="00780C56" w:rsidP="00303639">
            <w:pPr>
              <w:jc w:val="center"/>
              <w:rPr>
                <w:rFonts w:ascii="Times New Roman" w:hAnsi="Times New Roman" w:cs="Times New Roman"/>
                <w:sz w:val="24"/>
                <w:szCs w:val="24"/>
                <w:highlight w:val="yellow"/>
              </w:rPr>
            </w:pPr>
            <w:r w:rsidRPr="00782457">
              <w:rPr>
                <w:rFonts w:ascii="Times New Roman" w:hAnsi="Times New Roman" w:cs="Times New Roman"/>
                <w:sz w:val="24"/>
                <w:szCs w:val="24"/>
              </w:rPr>
              <w:t>21/11/2024</w:t>
            </w:r>
          </w:p>
        </w:tc>
        <w:tc>
          <w:tcPr>
            <w:tcW w:w="1984" w:type="dxa"/>
            <w:shd w:val="clear" w:color="auto" w:fill="FFFFFF"/>
            <w:tcMar>
              <w:top w:w="30" w:type="dxa"/>
              <w:left w:w="45" w:type="dxa"/>
              <w:bottom w:w="30" w:type="dxa"/>
              <w:right w:w="45" w:type="dxa"/>
            </w:tcMar>
            <w:vAlign w:val="center"/>
          </w:tcPr>
          <w:p w14:paraId="46E48123"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Thiết lập các yêu cầu kiểm dịch thực vật nhập khẩu đối với việc nhập khẩu hạt giống ngô (</w:t>
            </w:r>
            <w:r w:rsidRPr="00782457">
              <w:rPr>
                <w:rFonts w:ascii="Times New Roman" w:hAnsi="Times New Roman" w:cs="Times New Roman"/>
                <w:i/>
                <w:sz w:val="24"/>
                <w:szCs w:val="24"/>
              </w:rPr>
              <w:t>Zea mays</w:t>
            </w:r>
            <w:r w:rsidRPr="00782457">
              <w:rPr>
                <w:rFonts w:ascii="Times New Roman" w:hAnsi="Times New Roman" w:cs="Times New Roman"/>
                <w:sz w:val="24"/>
                <w:szCs w:val="24"/>
              </w:rPr>
              <w:t xml:space="preserve"> L.) vào Chi-lê; sửa đổi Nghị quyết miễn trừ Số 1.187/2022</w:t>
            </w:r>
          </w:p>
          <w:p w14:paraId="473B05AA" w14:textId="77777777" w:rsidR="00780C56" w:rsidRPr="00782457" w:rsidRDefault="00780C56" w:rsidP="00303639">
            <w:pPr>
              <w:jc w:val="both"/>
              <w:rPr>
                <w:rFonts w:ascii="Times New Roman" w:hAnsi="Times New Roman" w:cs="Times New Roman"/>
                <w:sz w:val="24"/>
                <w:szCs w:val="24"/>
                <w:highlight w:val="yellow"/>
                <w:lang w:val="vi"/>
              </w:rPr>
            </w:pPr>
          </w:p>
        </w:tc>
        <w:tc>
          <w:tcPr>
            <w:tcW w:w="6521" w:type="dxa"/>
            <w:shd w:val="clear" w:color="auto" w:fill="FFFFFF"/>
            <w:tcMar>
              <w:top w:w="30" w:type="dxa"/>
              <w:left w:w="45" w:type="dxa"/>
              <w:bottom w:w="30" w:type="dxa"/>
              <w:right w:w="45" w:type="dxa"/>
            </w:tcMar>
            <w:vAlign w:val="center"/>
          </w:tcPr>
          <w:p w14:paraId="3E551E74" w14:textId="77777777" w:rsidR="00780C56" w:rsidRPr="00782457" w:rsidRDefault="00780C56" w:rsidP="00303639">
            <w:pPr>
              <w:spacing w:before="120"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Thiết lập các yêu cầu kiểm dịch thực vật nhập khẩu đối với việc nhập khẩu hạt giống ngô (</w:t>
            </w:r>
            <w:r w:rsidRPr="00782457">
              <w:rPr>
                <w:rFonts w:ascii="Times New Roman" w:hAnsi="Times New Roman" w:cs="Times New Roman"/>
                <w:i/>
                <w:sz w:val="24"/>
                <w:szCs w:val="24"/>
              </w:rPr>
              <w:t>Zea mays</w:t>
            </w:r>
            <w:r w:rsidRPr="00782457">
              <w:rPr>
                <w:rFonts w:ascii="Times New Roman" w:hAnsi="Times New Roman" w:cs="Times New Roman"/>
                <w:sz w:val="24"/>
                <w:szCs w:val="24"/>
              </w:rPr>
              <w:t xml:space="preserve"> L.) vào Chi-lê; sửa đổi Nghị quyết miễn trừ Số 1.187/2022</w:t>
            </w:r>
          </w:p>
          <w:p w14:paraId="627E1DDB" w14:textId="77777777" w:rsidR="00780C56" w:rsidRPr="00782457" w:rsidRDefault="00780C56" w:rsidP="00303639">
            <w:pPr>
              <w:spacing w:before="120" w:after="0" w:line="240" w:lineRule="auto"/>
              <w:jc w:val="both"/>
              <w:rPr>
                <w:rFonts w:ascii="Times New Roman" w:hAnsi="Times New Roman" w:cs="Times New Roman"/>
                <w:sz w:val="24"/>
                <w:szCs w:val="24"/>
                <w:highlight w:val="yellow"/>
              </w:rPr>
            </w:pPr>
            <w:r w:rsidRPr="00782457">
              <w:rPr>
                <w:rFonts w:ascii="Times New Roman" w:hAnsi="Times New Roman" w:cs="Times New Roman"/>
                <w:sz w:val="24"/>
                <w:szCs w:val="24"/>
              </w:rPr>
              <w:t>Ngày cuối cùng lấy ý kiến ​​về thông báo G/SPS/N/CHL/808 được gia hạn đến ngày 21/01/2025</w:t>
            </w:r>
          </w:p>
        </w:tc>
      </w:tr>
    </w:tbl>
    <w:p w14:paraId="5A17C9F6" w14:textId="77777777" w:rsidR="00780C56" w:rsidRPr="00B73D97" w:rsidRDefault="00780C56" w:rsidP="00780C56">
      <w:pPr>
        <w:jc w:val="both"/>
        <w:rPr>
          <w:rFonts w:ascii="Times New Roman" w:hAnsi="Times New Roman" w:cs="Times New Roman"/>
          <w:sz w:val="24"/>
          <w:szCs w:val="24"/>
        </w:rPr>
      </w:pPr>
    </w:p>
    <w:p w14:paraId="5DABC259" w14:textId="77777777" w:rsidR="00780C56" w:rsidRDefault="00780C56" w:rsidP="00780C56">
      <w:pPr>
        <w:spacing w:line="259" w:lineRule="auto"/>
        <w:rPr>
          <w:rFonts w:ascii="Times New Roman" w:eastAsia="Calibri" w:hAnsi="Times New Roman" w:cs="Times New Roman"/>
          <w:b/>
          <w:bCs/>
          <w:kern w:val="2"/>
          <w:sz w:val="28"/>
          <w:szCs w:val="28"/>
          <w14:ligatures w14:val="standardContextual"/>
        </w:rPr>
      </w:pPr>
      <w:r>
        <w:rPr>
          <w:rFonts w:ascii="Times New Roman" w:eastAsia="Calibri" w:hAnsi="Times New Roman" w:cs="Times New Roman"/>
          <w:b/>
          <w:bCs/>
          <w:kern w:val="2"/>
          <w:sz w:val="28"/>
          <w:szCs w:val="28"/>
          <w14:ligatures w14:val="standardContextual"/>
        </w:rPr>
        <w:br w:type="page"/>
      </w:r>
    </w:p>
    <w:p w14:paraId="214BC453" w14:textId="77777777" w:rsidR="00780C56" w:rsidRPr="00B73D97" w:rsidRDefault="00780C56" w:rsidP="00780C56">
      <w:pPr>
        <w:rPr>
          <w:rFonts w:ascii="Times New Roman" w:eastAsia="Calibri" w:hAnsi="Times New Roman" w:cs="Times New Roman"/>
          <w:b/>
          <w:bCs/>
          <w:color w:val="000000"/>
          <w:kern w:val="2"/>
          <w:sz w:val="28"/>
          <w:szCs w:val="28"/>
          <w14:ligatures w14:val="standardContextual"/>
        </w:rPr>
      </w:pPr>
      <w:r w:rsidRPr="00B73D97">
        <w:rPr>
          <w:rFonts w:ascii="Times New Roman" w:eastAsia="Calibri" w:hAnsi="Times New Roman" w:cs="Times New Roman"/>
          <w:b/>
          <w:bCs/>
          <w:kern w:val="2"/>
          <w:sz w:val="28"/>
          <w:szCs w:val="28"/>
          <w14:ligatures w14:val="standardContextual"/>
        </w:rPr>
        <w:lastRenderedPageBreak/>
        <w:t xml:space="preserve">2. </w:t>
      </w:r>
      <w:r w:rsidRPr="00B73D97">
        <w:rPr>
          <w:rFonts w:ascii="Times New Roman" w:eastAsia="Calibri" w:hAnsi="Times New Roman" w:cs="Times New Roman"/>
          <w:b/>
          <w:bCs/>
          <w:color w:val="000000"/>
          <w:kern w:val="2"/>
          <w:sz w:val="28"/>
          <w:szCs w:val="28"/>
          <w14:ligatures w14:val="standardContextual"/>
        </w:rPr>
        <w:t>Danh sách quy định có hiệu lực</w:t>
      </w:r>
    </w:p>
    <w:tbl>
      <w:tblPr>
        <w:tblW w:w="15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5"/>
        <w:gridCol w:w="2790"/>
        <w:gridCol w:w="993"/>
        <w:gridCol w:w="1134"/>
        <w:gridCol w:w="1275"/>
        <w:gridCol w:w="3292"/>
        <w:gridCol w:w="5554"/>
      </w:tblGrid>
      <w:tr w:rsidR="00780C56" w:rsidRPr="00782457" w14:paraId="04E0DEED" w14:textId="77777777" w:rsidTr="00303639">
        <w:trPr>
          <w:jc w:val="center"/>
        </w:trPr>
        <w:tc>
          <w:tcPr>
            <w:tcW w:w="535" w:type="dxa"/>
            <w:shd w:val="clear" w:color="auto" w:fill="EEEEEE"/>
            <w:vAlign w:val="center"/>
          </w:tcPr>
          <w:p w14:paraId="72B75E85" w14:textId="77777777" w:rsidR="00780C56" w:rsidRPr="00782457" w:rsidRDefault="00780C56" w:rsidP="00303639">
            <w:pPr>
              <w:spacing w:after="0" w:line="240" w:lineRule="auto"/>
              <w:jc w:val="center"/>
              <w:rPr>
                <w:rFonts w:ascii="Times New Roman" w:eastAsia="Times New Roman" w:hAnsi="Times New Roman" w:cs="Times New Roman"/>
                <w:b/>
                <w:bCs/>
                <w:sz w:val="24"/>
                <w:szCs w:val="24"/>
                <w:lang w:val="en-US"/>
              </w:rPr>
            </w:pPr>
            <w:r w:rsidRPr="00782457">
              <w:rPr>
                <w:rFonts w:ascii="Times New Roman" w:hAnsi="Times New Roman" w:cs="Times New Roman"/>
                <w:b/>
                <w:bCs/>
                <w:color w:val="000000"/>
                <w:sz w:val="24"/>
                <w:szCs w:val="24"/>
              </w:rPr>
              <w:t>STT</w:t>
            </w:r>
          </w:p>
        </w:tc>
        <w:tc>
          <w:tcPr>
            <w:tcW w:w="2790" w:type="dxa"/>
            <w:shd w:val="clear" w:color="auto" w:fill="EEEEEE"/>
            <w:tcMar>
              <w:top w:w="75" w:type="dxa"/>
              <w:left w:w="75" w:type="dxa"/>
              <w:bottom w:w="75" w:type="dxa"/>
              <w:right w:w="75" w:type="dxa"/>
            </w:tcMar>
            <w:vAlign w:val="center"/>
            <w:hideMark/>
          </w:tcPr>
          <w:p w14:paraId="7FB20142" w14:textId="77777777" w:rsidR="00780C56" w:rsidRPr="00782457" w:rsidRDefault="00780C56" w:rsidP="00303639">
            <w:pPr>
              <w:spacing w:after="0" w:line="240" w:lineRule="auto"/>
              <w:jc w:val="center"/>
              <w:rPr>
                <w:rFonts w:ascii="Times New Roman" w:eastAsia="Times New Roman" w:hAnsi="Times New Roman" w:cs="Times New Roman"/>
                <w:b/>
                <w:bCs/>
                <w:sz w:val="24"/>
                <w:szCs w:val="24"/>
                <w:lang w:val="en-US"/>
              </w:rPr>
            </w:pPr>
            <w:r w:rsidRPr="00782457">
              <w:rPr>
                <w:rFonts w:ascii="Times New Roman" w:eastAsia="Times New Roman" w:hAnsi="Times New Roman" w:cs="Times New Roman"/>
                <w:b/>
                <w:bCs/>
                <w:sz w:val="24"/>
                <w:szCs w:val="24"/>
                <w:lang w:val="en-US"/>
              </w:rPr>
              <w:t>Mã WTO</w:t>
            </w:r>
          </w:p>
        </w:tc>
        <w:tc>
          <w:tcPr>
            <w:tcW w:w="993" w:type="dxa"/>
            <w:shd w:val="clear" w:color="auto" w:fill="EEEEEE"/>
            <w:vAlign w:val="center"/>
          </w:tcPr>
          <w:p w14:paraId="6AE7455F" w14:textId="77777777" w:rsidR="00780C56" w:rsidRPr="00782457" w:rsidRDefault="00780C56" w:rsidP="00303639">
            <w:pPr>
              <w:spacing w:after="0" w:line="240" w:lineRule="auto"/>
              <w:jc w:val="center"/>
              <w:rPr>
                <w:rFonts w:ascii="Times New Roman" w:eastAsia="Times New Roman" w:hAnsi="Times New Roman" w:cs="Times New Roman"/>
                <w:b/>
                <w:bCs/>
                <w:sz w:val="24"/>
                <w:szCs w:val="24"/>
                <w:lang w:val="en-US"/>
              </w:rPr>
            </w:pPr>
            <w:r w:rsidRPr="00782457">
              <w:rPr>
                <w:rFonts w:ascii="Times New Roman" w:eastAsia="Times New Roman" w:hAnsi="Times New Roman" w:cs="Times New Roman"/>
                <w:b/>
                <w:bCs/>
                <w:sz w:val="24"/>
                <w:szCs w:val="24"/>
                <w:lang w:val="en-US"/>
              </w:rPr>
              <w:t>Lĩnh vực</w:t>
            </w:r>
          </w:p>
        </w:tc>
        <w:tc>
          <w:tcPr>
            <w:tcW w:w="1134" w:type="dxa"/>
            <w:shd w:val="clear" w:color="auto" w:fill="EEEEEE"/>
            <w:vAlign w:val="center"/>
          </w:tcPr>
          <w:p w14:paraId="455D4C37" w14:textId="77777777" w:rsidR="00780C56" w:rsidRPr="00782457" w:rsidRDefault="00780C56" w:rsidP="00303639">
            <w:pPr>
              <w:spacing w:after="0" w:line="240" w:lineRule="auto"/>
              <w:ind w:left="-23"/>
              <w:jc w:val="center"/>
              <w:rPr>
                <w:rFonts w:ascii="Times New Roman" w:eastAsia="Times New Roman" w:hAnsi="Times New Roman" w:cs="Times New Roman"/>
                <w:b/>
                <w:bCs/>
                <w:sz w:val="24"/>
                <w:szCs w:val="24"/>
                <w:lang w:val="en-US"/>
              </w:rPr>
            </w:pPr>
            <w:r w:rsidRPr="00782457">
              <w:rPr>
                <w:rFonts w:ascii="Times New Roman" w:eastAsia="Times New Roman" w:hAnsi="Times New Roman" w:cs="Times New Roman"/>
                <w:b/>
                <w:bCs/>
                <w:sz w:val="24"/>
                <w:szCs w:val="24"/>
                <w:lang w:val="en-US"/>
              </w:rPr>
              <w:t>Quốc gia/ khu vực</w:t>
            </w:r>
          </w:p>
        </w:tc>
        <w:tc>
          <w:tcPr>
            <w:tcW w:w="1275" w:type="dxa"/>
            <w:shd w:val="clear" w:color="auto" w:fill="EEEEEE"/>
            <w:tcMar>
              <w:top w:w="75" w:type="dxa"/>
              <w:left w:w="75" w:type="dxa"/>
              <w:bottom w:w="75" w:type="dxa"/>
              <w:right w:w="75" w:type="dxa"/>
            </w:tcMar>
            <w:vAlign w:val="center"/>
            <w:hideMark/>
          </w:tcPr>
          <w:p w14:paraId="2741B9D1" w14:textId="77777777" w:rsidR="00780C56" w:rsidRPr="00782457" w:rsidRDefault="00780C56" w:rsidP="00303639">
            <w:pPr>
              <w:spacing w:after="0" w:line="240" w:lineRule="auto"/>
              <w:jc w:val="center"/>
              <w:rPr>
                <w:rFonts w:ascii="Times New Roman" w:eastAsia="Times New Roman" w:hAnsi="Times New Roman" w:cs="Times New Roman"/>
                <w:b/>
                <w:bCs/>
                <w:sz w:val="24"/>
                <w:szCs w:val="24"/>
                <w:lang w:val="en-US"/>
              </w:rPr>
            </w:pPr>
            <w:r w:rsidRPr="00782457">
              <w:rPr>
                <w:rFonts w:ascii="Times New Roman" w:eastAsia="Times New Roman" w:hAnsi="Times New Roman" w:cs="Times New Roman"/>
                <w:b/>
                <w:bCs/>
                <w:sz w:val="24"/>
                <w:szCs w:val="24"/>
                <w:lang w:val="en-US"/>
              </w:rPr>
              <w:t>Ngày thông báo</w:t>
            </w:r>
          </w:p>
        </w:tc>
        <w:tc>
          <w:tcPr>
            <w:tcW w:w="3292" w:type="dxa"/>
            <w:shd w:val="clear" w:color="auto" w:fill="EEEEEE"/>
            <w:tcMar>
              <w:top w:w="75" w:type="dxa"/>
              <w:left w:w="75" w:type="dxa"/>
              <w:bottom w:w="75" w:type="dxa"/>
              <w:right w:w="75" w:type="dxa"/>
            </w:tcMar>
            <w:vAlign w:val="center"/>
            <w:hideMark/>
          </w:tcPr>
          <w:p w14:paraId="1F82469E" w14:textId="77777777" w:rsidR="00780C56" w:rsidRPr="00782457" w:rsidRDefault="00780C56" w:rsidP="00303639">
            <w:pPr>
              <w:spacing w:after="0" w:line="240" w:lineRule="auto"/>
              <w:jc w:val="center"/>
              <w:rPr>
                <w:rFonts w:ascii="Times New Roman" w:eastAsia="Times New Roman" w:hAnsi="Times New Roman" w:cs="Times New Roman"/>
                <w:b/>
                <w:bCs/>
                <w:sz w:val="24"/>
                <w:szCs w:val="24"/>
                <w:lang w:val="en-US"/>
              </w:rPr>
            </w:pPr>
            <w:r w:rsidRPr="00782457">
              <w:rPr>
                <w:rFonts w:ascii="Times New Roman" w:eastAsia="Times New Roman" w:hAnsi="Times New Roman" w:cs="Times New Roman"/>
                <w:b/>
                <w:bCs/>
                <w:sz w:val="24"/>
                <w:szCs w:val="24"/>
                <w:lang w:val="en-US"/>
              </w:rPr>
              <w:t>Tiêu đề</w:t>
            </w:r>
          </w:p>
        </w:tc>
        <w:tc>
          <w:tcPr>
            <w:tcW w:w="5554" w:type="dxa"/>
            <w:shd w:val="clear" w:color="auto" w:fill="EEEEEE"/>
            <w:tcMar>
              <w:top w:w="75" w:type="dxa"/>
              <w:left w:w="75" w:type="dxa"/>
              <w:bottom w:w="75" w:type="dxa"/>
              <w:right w:w="75" w:type="dxa"/>
            </w:tcMar>
            <w:vAlign w:val="center"/>
          </w:tcPr>
          <w:p w14:paraId="63DBDE02" w14:textId="77777777" w:rsidR="00780C56" w:rsidRPr="00782457" w:rsidRDefault="00780C56" w:rsidP="00303639">
            <w:pPr>
              <w:spacing w:after="0" w:line="240" w:lineRule="auto"/>
              <w:jc w:val="center"/>
              <w:rPr>
                <w:rFonts w:ascii="Times New Roman" w:eastAsia="Times New Roman" w:hAnsi="Times New Roman" w:cs="Times New Roman"/>
                <w:b/>
                <w:bCs/>
                <w:sz w:val="24"/>
                <w:szCs w:val="24"/>
                <w:lang w:val="en-US"/>
              </w:rPr>
            </w:pPr>
            <w:r w:rsidRPr="00782457">
              <w:rPr>
                <w:rFonts w:ascii="Times New Roman" w:eastAsia="Times New Roman" w:hAnsi="Times New Roman" w:cs="Times New Roman"/>
                <w:b/>
                <w:bCs/>
                <w:sz w:val="24"/>
                <w:szCs w:val="24"/>
                <w:lang w:val="en-US"/>
              </w:rPr>
              <w:t>Nội dung</w:t>
            </w:r>
          </w:p>
        </w:tc>
      </w:tr>
      <w:tr w:rsidR="00780C56" w:rsidRPr="00782457" w14:paraId="5AADFFF3" w14:textId="77777777" w:rsidTr="00303639">
        <w:trPr>
          <w:jc w:val="center"/>
        </w:trPr>
        <w:tc>
          <w:tcPr>
            <w:tcW w:w="535" w:type="dxa"/>
            <w:shd w:val="clear" w:color="auto" w:fill="FFFFFF"/>
            <w:vAlign w:val="center"/>
          </w:tcPr>
          <w:p w14:paraId="41D4E8AA"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1</w:t>
            </w:r>
          </w:p>
        </w:tc>
        <w:tc>
          <w:tcPr>
            <w:tcW w:w="2790" w:type="dxa"/>
            <w:shd w:val="clear" w:color="auto" w:fill="FFFFFF"/>
            <w:tcMar>
              <w:top w:w="60" w:type="dxa"/>
              <w:left w:w="60" w:type="dxa"/>
              <w:bottom w:w="60" w:type="dxa"/>
              <w:right w:w="60" w:type="dxa"/>
            </w:tcMar>
            <w:vAlign w:val="center"/>
          </w:tcPr>
          <w:p w14:paraId="1FEE8EF0"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fr-FR"/>
              </w:rPr>
              <w:t>G/SPS/N/EU/694/Add.1</w:t>
            </w:r>
          </w:p>
        </w:tc>
        <w:tc>
          <w:tcPr>
            <w:tcW w:w="993" w:type="dxa"/>
            <w:shd w:val="clear" w:color="auto" w:fill="FFFFFF"/>
            <w:vAlign w:val="center"/>
          </w:tcPr>
          <w:p w14:paraId="1DEE441D"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134" w:type="dxa"/>
            <w:shd w:val="clear" w:color="auto" w:fill="FFFFFF"/>
            <w:vAlign w:val="center"/>
          </w:tcPr>
          <w:p w14:paraId="58B7C57B"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Liên minh Châu Âu</w:t>
            </w:r>
          </w:p>
        </w:tc>
        <w:tc>
          <w:tcPr>
            <w:tcW w:w="1275" w:type="dxa"/>
            <w:shd w:val="clear" w:color="auto" w:fill="FFFFFF"/>
            <w:tcMar>
              <w:top w:w="60" w:type="dxa"/>
              <w:left w:w="60" w:type="dxa"/>
              <w:bottom w:w="60" w:type="dxa"/>
              <w:right w:w="60" w:type="dxa"/>
            </w:tcMar>
            <w:vAlign w:val="center"/>
          </w:tcPr>
          <w:p w14:paraId="1D1FDB53"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17/12/2024</w:t>
            </w:r>
          </w:p>
        </w:tc>
        <w:tc>
          <w:tcPr>
            <w:tcW w:w="3292" w:type="dxa"/>
            <w:shd w:val="clear" w:color="auto" w:fill="FFFFFF"/>
            <w:tcMar>
              <w:top w:w="60" w:type="dxa"/>
              <w:left w:w="60" w:type="dxa"/>
              <w:bottom w:w="60" w:type="dxa"/>
              <w:right w:w="60" w:type="dxa"/>
            </w:tcMar>
            <w:vAlign w:val="center"/>
          </w:tcPr>
          <w:p w14:paraId="6A2DB83F"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Các chương trình khảo sát đa niên, thông báo về sự hiện diện của các loài gây hại không thuộc loài đang được quản lý kiểm dịch, miễn trừ tạm thời lệnh cấm nhập khẩu và các yêu cầu nhập khẩu đặc biệt; thiết lập các thủ tục cấp phép, các yêu cầu nhập khẩu tạm thời đối với các loại thực vật, sản phẩm thực vật và các đối tượng khác có nguy cơ cao; thiết lập các thủ tục liệt kê các loại thực vật có nguy cơ cao, nội dung của giấy chứng nhận kiểm dịch thực vật và việc sử dụng hộ chiếu thực vật, yêu cầu báo cáo đối với các khu vực được phân định và khảo sát về loài gây hại; sửa đổi Quy định (EU) 2017/625 liên quan đến một số thông báo về việc không tuân thủ</w:t>
            </w:r>
          </w:p>
        </w:tc>
        <w:tc>
          <w:tcPr>
            <w:tcW w:w="5554" w:type="dxa"/>
            <w:shd w:val="clear" w:color="auto" w:fill="FFFFFF"/>
            <w:tcMar>
              <w:top w:w="60" w:type="dxa"/>
              <w:left w:w="60" w:type="dxa"/>
              <w:bottom w:w="60" w:type="dxa"/>
              <w:right w:w="60" w:type="dxa"/>
            </w:tcMar>
            <w:vAlign w:val="center"/>
          </w:tcPr>
          <w:p w14:paraId="77023275" w14:textId="77777777" w:rsidR="00780C56" w:rsidRDefault="00780C56" w:rsidP="00303639">
            <w:pPr>
              <w:spacing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Đề xuất được thông báo trong G/SPS/N/EU/694 (ngày 16/11/2023) đã được thông qua theo Quy định (EU) 2024/3115 ngày 27/11/2024 sửa đổi Quy định (EU) 2016/2031 liên quan đến các chương trình khảo sát đa niên, thông báo về sự hiện diện của các loài gây hại không phải là loài đang được quản lý kiểm dịch, miễn trừ tạm thời lệnh cấm nhập khẩu và các yêu cầu nhập khẩu đặc biệt; thiết lập các thủ tục cấp phép, các yêu cầu nhập khẩu tạm thời đối với các loại thực vật, sản phẩm thực vật và các đối tượng khác có nguy cơ cao; thiết lập các thủ tục liệt kê các loại thực vật có nguy cơ cao, nội dung của giấy chứng nhận kiểm dịch thực vật và việc sử dụng hộ chiếu thực vật, và yêu cầu báo cáo đối với các khu vực được phân định và khảo sát về loài gây hại; sửa đổi Quy định (EU) 2017/625 liên quan đến một số thông báo về việc không tuân thủ</w:t>
            </w:r>
            <w:r>
              <w:rPr>
                <w:rFonts w:ascii="Times New Roman" w:hAnsi="Times New Roman" w:cs="Times New Roman"/>
                <w:sz w:val="24"/>
                <w:szCs w:val="24"/>
              </w:rPr>
              <w:t>.</w:t>
            </w:r>
          </w:p>
          <w:p w14:paraId="2A56B016" w14:textId="77777777" w:rsidR="00780C56" w:rsidRPr="00782457" w:rsidRDefault="00780C56" w:rsidP="00303639">
            <w:pPr>
              <w:spacing w:after="0" w:line="240" w:lineRule="auto"/>
              <w:jc w:val="both"/>
              <w:rPr>
                <w:rFonts w:ascii="Times New Roman" w:eastAsia="Times New Roman" w:hAnsi="Times New Roman" w:cs="Times New Roman"/>
                <w:sz w:val="24"/>
                <w:szCs w:val="24"/>
              </w:rPr>
            </w:pPr>
            <w:r w:rsidRPr="00782457">
              <w:rPr>
                <w:rFonts w:ascii="Times New Roman" w:hAnsi="Times New Roman" w:cs="Times New Roman"/>
                <w:sz w:val="24"/>
                <w:szCs w:val="24"/>
              </w:rPr>
              <w:t>Quy định này có hiệu lực vào ngày thứ 20 sau ngày công bố trên Công báo của Liên minh Châu Âu. Tuy nhiên, nghĩa vụ đối với các đối tác thương mại ngoài EU là phải chỉ rõ trong phần "Thông tin bổ sung" của giấy chứng nhận kiểm dịch thực vật về việc đáp ứng yêu cầu cụ thể đối với các loài gây hại đang được quản lý (RNQP), điều này áp dụng từ ngày 06/7/2026.</w:t>
            </w:r>
          </w:p>
        </w:tc>
      </w:tr>
      <w:tr w:rsidR="00780C56" w:rsidRPr="00782457" w14:paraId="168DA4C1" w14:textId="77777777" w:rsidTr="00303639">
        <w:trPr>
          <w:jc w:val="center"/>
        </w:trPr>
        <w:tc>
          <w:tcPr>
            <w:tcW w:w="535" w:type="dxa"/>
            <w:shd w:val="clear" w:color="auto" w:fill="FFFFFF"/>
            <w:vAlign w:val="center"/>
          </w:tcPr>
          <w:p w14:paraId="604103D0"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2</w:t>
            </w:r>
          </w:p>
        </w:tc>
        <w:tc>
          <w:tcPr>
            <w:tcW w:w="2790" w:type="dxa"/>
            <w:shd w:val="clear" w:color="auto" w:fill="FFFFFF"/>
            <w:tcMar>
              <w:top w:w="60" w:type="dxa"/>
              <w:left w:w="60" w:type="dxa"/>
              <w:bottom w:w="60" w:type="dxa"/>
              <w:right w:w="60" w:type="dxa"/>
            </w:tcMar>
            <w:vAlign w:val="center"/>
          </w:tcPr>
          <w:p w14:paraId="393C2A0A"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G/SPS/N/GBR/67/Add.1</w:t>
            </w:r>
          </w:p>
        </w:tc>
        <w:tc>
          <w:tcPr>
            <w:tcW w:w="993" w:type="dxa"/>
            <w:shd w:val="clear" w:color="auto" w:fill="FFFFFF"/>
            <w:vAlign w:val="center"/>
          </w:tcPr>
          <w:p w14:paraId="5425958D"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w:t>
            </w:r>
          </w:p>
        </w:tc>
        <w:tc>
          <w:tcPr>
            <w:tcW w:w="1134" w:type="dxa"/>
            <w:shd w:val="clear" w:color="auto" w:fill="FFFFFF"/>
            <w:vAlign w:val="center"/>
          </w:tcPr>
          <w:p w14:paraId="40E72CD9"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Vương Quốc Anh</w:t>
            </w:r>
          </w:p>
        </w:tc>
        <w:tc>
          <w:tcPr>
            <w:tcW w:w="1275" w:type="dxa"/>
            <w:shd w:val="clear" w:color="auto" w:fill="FFFFFF"/>
            <w:tcMar>
              <w:top w:w="60" w:type="dxa"/>
              <w:left w:w="60" w:type="dxa"/>
              <w:bottom w:w="60" w:type="dxa"/>
              <w:right w:w="60" w:type="dxa"/>
            </w:tcMar>
            <w:vAlign w:val="center"/>
          </w:tcPr>
          <w:p w14:paraId="7FB04683"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17/12/2024</w:t>
            </w:r>
          </w:p>
        </w:tc>
        <w:tc>
          <w:tcPr>
            <w:tcW w:w="3292" w:type="dxa"/>
            <w:shd w:val="clear" w:color="auto" w:fill="FFFFFF"/>
            <w:tcMar>
              <w:top w:w="60" w:type="dxa"/>
              <w:left w:w="60" w:type="dxa"/>
              <w:bottom w:w="60" w:type="dxa"/>
              <w:right w:w="60" w:type="dxa"/>
            </w:tcMar>
            <w:vAlign w:val="center"/>
          </w:tcPr>
          <w:p w14:paraId="288E0CF2"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Sửa đổi Quy định (EU) 2019/2072</w:t>
            </w:r>
          </w:p>
        </w:tc>
        <w:tc>
          <w:tcPr>
            <w:tcW w:w="5554" w:type="dxa"/>
            <w:shd w:val="clear" w:color="auto" w:fill="FFFFFF"/>
            <w:tcMar>
              <w:top w:w="60" w:type="dxa"/>
              <w:left w:w="60" w:type="dxa"/>
              <w:bottom w:w="60" w:type="dxa"/>
              <w:right w:w="60" w:type="dxa"/>
            </w:tcMar>
            <w:vAlign w:val="center"/>
          </w:tcPr>
          <w:p w14:paraId="6C937568" w14:textId="77777777" w:rsidR="00780C56" w:rsidRPr="00782457" w:rsidRDefault="00780C56" w:rsidP="00303639">
            <w:pPr>
              <w:jc w:val="both"/>
              <w:rPr>
                <w:rFonts w:ascii="Times New Roman" w:hAnsi="Times New Roman" w:cs="Times New Roman"/>
                <w:sz w:val="24"/>
                <w:szCs w:val="24"/>
              </w:rPr>
            </w:pPr>
            <w:r w:rsidRPr="00782457">
              <w:rPr>
                <w:rFonts w:ascii="Times New Roman" w:hAnsi="Times New Roman" w:cs="Times New Roman"/>
                <w:sz w:val="24"/>
                <w:szCs w:val="24"/>
              </w:rPr>
              <w:t xml:space="preserve">Thông báo G/SPS/N/GBR/67 ngày 10/9/2024 về các sửa đổi đối với quy định đồng nhất tại Anh, Scotland và </w:t>
            </w:r>
            <w:r w:rsidRPr="00782457">
              <w:rPr>
                <w:rFonts w:ascii="Times New Roman" w:hAnsi="Times New Roman" w:cs="Times New Roman"/>
                <w:sz w:val="24"/>
                <w:szCs w:val="24"/>
              </w:rPr>
              <w:lastRenderedPageBreak/>
              <w:t xml:space="preserve">Wales (Vương quốc Anh) (theo Quy định (EU) 2019/2072). </w:t>
            </w:r>
          </w:p>
          <w:p w14:paraId="700BFA49" w14:textId="77777777" w:rsidR="00780C56" w:rsidRPr="00782457" w:rsidRDefault="00780C56" w:rsidP="00303639">
            <w:pPr>
              <w:spacing w:after="0" w:line="240" w:lineRule="auto"/>
              <w:jc w:val="both"/>
              <w:rPr>
                <w:rFonts w:ascii="Times New Roman" w:eastAsia="Times New Roman" w:hAnsi="Times New Roman" w:cs="Times New Roman"/>
                <w:noProof/>
                <w:sz w:val="24"/>
                <w:szCs w:val="24"/>
              </w:rPr>
            </w:pPr>
            <w:r w:rsidRPr="00782457">
              <w:rPr>
                <w:rFonts w:ascii="Times New Roman" w:hAnsi="Times New Roman" w:cs="Times New Roman"/>
                <w:sz w:val="24"/>
                <w:szCs w:val="24"/>
              </w:rPr>
              <w:t xml:space="preserve">Sau khi đánh giá rủi ro bổ sung, quyết định loại trừ tất cả các loài </w:t>
            </w:r>
            <w:r w:rsidRPr="00782457">
              <w:rPr>
                <w:rFonts w:ascii="Times New Roman" w:hAnsi="Times New Roman" w:cs="Times New Roman"/>
                <w:i/>
                <w:iCs/>
                <w:sz w:val="24"/>
                <w:szCs w:val="24"/>
              </w:rPr>
              <w:t xml:space="preserve">Thuja </w:t>
            </w:r>
            <w:r w:rsidRPr="00246C01">
              <w:rPr>
                <w:rFonts w:ascii="Times New Roman" w:hAnsi="Times New Roman" w:cs="Times New Roman"/>
                <w:iCs/>
                <w:sz w:val="24"/>
                <w:szCs w:val="24"/>
              </w:rPr>
              <w:t>spp</w:t>
            </w:r>
            <w:r w:rsidRPr="00782457">
              <w:rPr>
                <w:rFonts w:ascii="Times New Roman" w:hAnsi="Times New Roman" w:cs="Times New Roman"/>
                <w:i/>
                <w:iCs/>
                <w:sz w:val="24"/>
                <w:szCs w:val="24"/>
              </w:rPr>
              <w:t>.</w:t>
            </w:r>
            <w:r w:rsidRPr="00782457">
              <w:rPr>
                <w:rFonts w:ascii="Times New Roman" w:hAnsi="Times New Roman" w:cs="Times New Roman"/>
                <w:sz w:val="24"/>
                <w:szCs w:val="24"/>
              </w:rPr>
              <w:t xml:space="preserve"> khỏi các biện pháp đã được thông báo liên quan đến gỗ, dự kiến có hiệu lực từ ngày 30/1/2025. Việc nhập khẩu gỗ của </w:t>
            </w:r>
            <w:r w:rsidRPr="00782457">
              <w:rPr>
                <w:rFonts w:ascii="Times New Roman" w:hAnsi="Times New Roman" w:cs="Times New Roman"/>
                <w:i/>
                <w:iCs/>
                <w:sz w:val="24"/>
                <w:szCs w:val="24"/>
              </w:rPr>
              <w:t xml:space="preserve">Thuja </w:t>
            </w:r>
            <w:r w:rsidRPr="00246C01">
              <w:rPr>
                <w:rFonts w:ascii="Times New Roman" w:hAnsi="Times New Roman" w:cs="Times New Roman"/>
                <w:iCs/>
                <w:sz w:val="24"/>
                <w:szCs w:val="24"/>
              </w:rPr>
              <w:t>spp.</w:t>
            </w:r>
            <w:r w:rsidRPr="00782457">
              <w:rPr>
                <w:rFonts w:ascii="Times New Roman" w:hAnsi="Times New Roman" w:cs="Times New Roman"/>
                <w:sz w:val="24"/>
                <w:szCs w:val="24"/>
              </w:rPr>
              <w:t xml:space="preserve"> sẽ tiếp tục tuân theo các yêu cầu hiện hành.</w:t>
            </w:r>
          </w:p>
        </w:tc>
      </w:tr>
      <w:tr w:rsidR="00780C56" w:rsidRPr="00782457" w14:paraId="0794A8A5"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2F638AF" w14:textId="77777777" w:rsidR="00780C56" w:rsidRPr="004E6499" w:rsidRDefault="00780C56" w:rsidP="00303639">
            <w:pPr>
              <w:pStyle w:val="ListParagraph"/>
              <w:numPr>
                <w:ilvl w:val="0"/>
                <w:numId w:val="13"/>
              </w:numPr>
              <w:jc w:val="both"/>
              <w:rPr>
                <w:rFonts w:ascii="Times New Roman" w:hAnsi="Times New Roman" w:cs="Times New Roman"/>
                <w:color w:val="000000"/>
                <w:sz w:val="24"/>
                <w:szCs w:val="24"/>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E970BC" w14:textId="77777777" w:rsidR="00780C56" w:rsidRPr="00344EEE" w:rsidRDefault="00780C56" w:rsidP="00303639">
            <w:pPr>
              <w:spacing w:after="0" w:line="240" w:lineRule="auto"/>
              <w:jc w:val="center"/>
              <w:rPr>
                <w:rFonts w:ascii="Times New Roman" w:hAnsi="Times New Roman" w:cs="Times New Roman"/>
                <w:sz w:val="24"/>
                <w:szCs w:val="24"/>
              </w:rPr>
            </w:pPr>
            <w:r w:rsidRPr="00344EEE">
              <w:rPr>
                <w:rFonts w:ascii="Times New Roman" w:hAnsi="Times New Roman" w:cs="Times New Roman"/>
                <w:sz w:val="24"/>
                <w:szCs w:val="24"/>
              </w:rPr>
              <w:t>G/SPS/N/CHL/797/</w:t>
            </w:r>
          </w:p>
          <w:p w14:paraId="7896A9FF" w14:textId="77777777" w:rsidR="00780C56" w:rsidRPr="00344EEE" w:rsidRDefault="00780C56" w:rsidP="00303639">
            <w:pPr>
              <w:spacing w:after="0" w:line="240" w:lineRule="auto"/>
              <w:jc w:val="center"/>
              <w:rPr>
                <w:rFonts w:ascii="Times New Roman" w:hAnsi="Times New Roman" w:cs="Times New Roman"/>
                <w:sz w:val="24"/>
                <w:szCs w:val="24"/>
              </w:rPr>
            </w:pPr>
            <w:r w:rsidRPr="00344EEE">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7048356" w14:textId="77777777" w:rsidR="00780C56" w:rsidRPr="00344EEE" w:rsidRDefault="00780C56" w:rsidP="00303639">
            <w:pPr>
              <w:spacing w:after="0" w:line="240" w:lineRule="auto"/>
              <w:jc w:val="center"/>
              <w:rPr>
                <w:rFonts w:ascii="Times New Roman" w:hAnsi="Times New Roman" w:cs="Times New Roman"/>
                <w:sz w:val="24"/>
                <w:szCs w:val="24"/>
              </w:rPr>
            </w:pPr>
            <w:r w:rsidRPr="00344EEE">
              <w:rPr>
                <w:rFonts w:ascii="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2F6312" w14:textId="77777777" w:rsidR="00780C56" w:rsidRPr="00344EEE" w:rsidRDefault="00780C56" w:rsidP="00303639">
            <w:pPr>
              <w:spacing w:after="0" w:line="240" w:lineRule="auto"/>
              <w:jc w:val="center"/>
              <w:rPr>
                <w:rFonts w:ascii="Times New Roman" w:hAnsi="Times New Roman" w:cs="Times New Roman"/>
                <w:sz w:val="24"/>
                <w:szCs w:val="24"/>
              </w:rPr>
            </w:pPr>
            <w:r w:rsidRPr="00344EEE">
              <w:rPr>
                <w:rFonts w:ascii="Times New Roman" w:hAnsi="Times New Roman" w:cs="Times New Roman"/>
                <w:sz w:val="24"/>
                <w:szCs w:val="24"/>
              </w:rPr>
              <w:t>Chi 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F86170" w14:textId="77777777" w:rsidR="00780C56" w:rsidRPr="00344EEE" w:rsidRDefault="00780C56" w:rsidP="00303639">
            <w:pPr>
              <w:spacing w:after="0" w:line="240" w:lineRule="auto"/>
              <w:jc w:val="center"/>
              <w:rPr>
                <w:rFonts w:ascii="Times New Roman" w:hAnsi="Times New Roman" w:cs="Times New Roman"/>
                <w:sz w:val="24"/>
                <w:szCs w:val="24"/>
              </w:rPr>
            </w:pPr>
            <w:r w:rsidRPr="00344EEE">
              <w:rPr>
                <w:rFonts w:ascii="Times New Roman" w:hAnsi="Times New Roman" w:cs="Times New Roman"/>
                <w:sz w:val="24"/>
                <w:szCs w:val="24"/>
              </w:rPr>
              <w:t>16/12/2024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BECC7F" w14:textId="77777777" w:rsidR="00780C56" w:rsidRPr="00344EEE" w:rsidRDefault="00780C56" w:rsidP="00303639">
            <w:pPr>
              <w:spacing w:after="0" w:line="240" w:lineRule="auto"/>
              <w:rPr>
                <w:rFonts w:ascii="Times New Roman" w:hAnsi="Times New Roman" w:cs="Times New Roman"/>
                <w:sz w:val="24"/>
                <w:szCs w:val="24"/>
              </w:rPr>
            </w:pPr>
            <w:r w:rsidRPr="00344EEE">
              <w:rPr>
                <w:rFonts w:ascii="Times New Roman" w:hAnsi="Times New Roman" w:cs="Times New Roman"/>
                <w:sz w:val="24"/>
                <w:szCs w:val="24"/>
              </w:rPr>
              <w:t>Quy định việc nhập khẩu vào Chi-lê các sản phẩm chăn nuôi để tiêu dùng hoặc sử dụng cho con người thông qua các chuyên khảo về quy trình sản xuất.</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B7F091" w14:textId="77777777" w:rsidR="00780C56" w:rsidRPr="00344EEE" w:rsidRDefault="00780C56" w:rsidP="00303639">
            <w:pPr>
              <w:jc w:val="both"/>
              <w:rPr>
                <w:rFonts w:ascii="Times New Roman" w:hAnsi="Times New Roman" w:cs="Times New Roman"/>
                <w:sz w:val="24"/>
                <w:szCs w:val="24"/>
              </w:rPr>
            </w:pPr>
            <w:r w:rsidRPr="00344EEE">
              <w:rPr>
                <w:rFonts w:ascii="Times New Roman" w:hAnsi="Times New Roman" w:cs="Times New Roman"/>
                <w:sz w:val="24"/>
                <w:szCs w:val="24"/>
              </w:rPr>
              <w:t>Nghị quyết miễn trừ số 8.262/2024, quy định việc nhập khẩu vào Chi-lê các sản phẩm chăn nuôi để tiêu dùng hoặc sử dụng cho con người thông qua các chuyên khảo về quy trình sản xuất, đã có hiệu lực từ ngày 11/12/2024.</w:t>
            </w:r>
          </w:p>
        </w:tc>
      </w:tr>
      <w:tr w:rsidR="00780C56" w:rsidRPr="00782457" w14:paraId="325E0021"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D167DBB"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3</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E26D31"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G/SPS/N/CAN/1568/Add.1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83A6D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A3C511"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CC03E6"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BE8FE2"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Thiết lập mức dư lượng tối đa đối với hoạt chất: Rimsulfuron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A2985C"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Quy định về giới hạn mức dư lượng tối đa đề xuất (PMRL) đối với hoạt chất rimsulfuron thông báo trong G/SPS/N/CAN/1568 (ngày 11/9/2024) đã được thông qua vào ngày 04/12/2024. Mức dư lượng tối đa được thiết lập như sau:</w:t>
            </w:r>
          </w:p>
          <w:tbl>
            <w:tblPr>
              <w:tblStyle w:val="TableGrid"/>
              <w:tblW w:w="0" w:type="auto"/>
              <w:tblLayout w:type="fixed"/>
              <w:tblLook w:val="04A0" w:firstRow="1" w:lastRow="0" w:firstColumn="1" w:lastColumn="0" w:noHBand="0" w:noVBand="1"/>
            </w:tblPr>
            <w:tblGrid>
              <w:gridCol w:w="850"/>
              <w:gridCol w:w="4233"/>
            </w:tblGrid>
            <w:tr w:rsidR="00780C56" w:rsidRPr="00782457" w14:paraId="149C2806" w14:textId="77777777" w:rsidTr="00303639">
              <w:tc>
                <w:tcPr>
                  <w:tcW w:w="850" w:type="dxa"/>
                </w:tcPr>
                <w:p w14:paraId="67BBD14B"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MRL (ppm)</w:t>
                  </w:r>
                </w:p>
              </w:tc>
              <w:tc>
                <w:tcPr>
                  <w:tcW w:w="4233" w:type="dxa"/>
                </w:tcPr>
                <w:p w14:paraId="2B591C37"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Hàng hóa nông sản thô (RAC) và/hoặc hàng hóa đã chế biến</w:t>
                  </w:r>
                </w:p>
              </w:tc>
            </w:tr>
            <w:tr w:rsidR="00780C56" w:rsidRPr="00782457" w14:paraId="48B4637A" w14:textId="77777777" w:rsidTr="00303639">
              <w:tc>
                <w:tcPr>
                  <w:tcW w:w="850" w:type="dxa"/>
                </w:tcPr>
                <w:p w14:paraId="45B830F1"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4233" w:type="dxa"/>
                </w:tcPr>
                <w:p w14:paraId="463A6152"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Nhóm quả họ táo (nhóm 11-09)</w:t>
                  </w:r>
                </w:p>
              </w:tc>
            </w:tr>
          </w:tbl>
          <w:p w14:paraId="4B590D3F" w14:textId="77777777" w:rsidR="00780C56" w:rsidRPr="00782457" w:rsidRDefault="00780C56" w:rsidP="00303639">
            <w:pPr>
              <w:spacing w:after="0" w:line="240" w:lineRule="auto"/>
              <w:jc w:val="both"/>
              <w:rPr>
                <w:rFonts w:ascii="Times New Roman" w:hAnsi="Times New Roman" w:cs="Times New Roman"/>
                <w:sz w:val="24"/>
                <w:szCs w:val="24"/>
              </w:rPr>
            </w:pPr>
          </w:p>
        </w:tc>
      </w:tr>
      <w:tr w:rsidR="00780C56" w:rsidRPr="00782457" w14:paraId="23DAC6BC"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B37CE73"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4</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F7F12A"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G/SPS/N/CAN/1567/Add.1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0EB947F"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ACCDD7"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6174C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09/12/2024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C95DDF"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Thiết lập mức dư lượng tối đa đối với hoạt chất: Clomazone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22DF40"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Quy định về giới hạn mức dư lượng tối đa đề xuất (PMRL) đối với hoạt chất clomazone thông báo trong G/SPS/N/CAN/1567 (ngày 11/9/2024) đã được thông qua vào ngày 04/12/2024. Mức dư lượng tối đa được thiết lập như sau:</w:t>
            </w:r>
          </w:p>
          <w:tbl>
            <w:tblPr>
              <w:tblStyle w:val="TableGrid"/>
              <w:tblW w:w="0" w:type="auto"/>
              <w:tblLayout w:type="fixed"/>
              <w:tblLook w:val="04A0" w:firstRow="1" w:lastRow="0" w:firstColumn="1" w:lastColumn="0" w:noHBand="0" w:noVBand="1"/>
            </w:tblPr>
            <w:tblGrid>
              <w:gridCol w:w="850"/>
              <w:gridCol w:w="4233"/>
            </w:tblGrid>
            <w:tr w:rsidR="00780C56" w:rsidRPr="00782457" w14:paraId="5DF1FE3D" w14:textId="77777777" w:rsidTr="00303639">
              <w:tc>
                <w:tcPr>
                  <w:tcW w:w="850" w:type="dxa"/>
                </w:tcPr>
                <w:p w14:paraId="31DB464F"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MRL (ppm)</w:t>
                  </w:r>
                </w:p>
              </w:tc>
              <w:tc>
                <w:tcPr>
                  <w:tcW w:w="4233" w:type="dxa"/>
                </w:tcPr>
                <w:p w14:paraId="4425170C"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Hàng hóa nông sản thô (RAC) và/hoặc hàng hóa đã chế biến</w:t>
                  </w:r>
                </w:p>
              </w:tc>
            </w:tr>
            <w:tr w:rsidR="00780C56" w:rsidRPr="00782457" w14:paraId="247684A5" w14:textId="77777777" w:rsidTr="00303639">
              <w:tc>
                <w:tcPr>
                  <w:tcW w:w="850" w:type="dxa"/>
                </w:tcPr>
                <w:p w14:paraId="27B34846"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lastRenderedPageBreak/>
                    <w:t>0,05</w:t>
                  </w:r>
                </w:p>
              </w:tc>
              <w:tc>
                <w:tcPr>
                  <w:tcW w:w="4233" w:type="dxa"/>
                </w:tcPr>
                <w:p w14:paraId="23E85E4D" w14:textId="77777777" w:rsidR="00780C56" w:rsidRPr="00782457" w:rsidRDefault="00780C56" w:rsidP="00303639">
                  <w:pPr>
                    <w:rPr>
                      <w:rFonts w:ascii="Times New Roman" w:hAnsi="Times New Roman" w:cs="Times New Roman"/>
                      <w:noProof/>
                      <w:sz w:val="24"/>
                      <w:szCs w:val="24"/>
                    </w:rPr>
                  </w:pPr>
                  <w:r w:rsidRPr="00782457">
                    <w:rPr>
                      <w:rFonts w:ascii="Times New Roman" w:hAnsi="Times New Roman" w:cs="Times New Roman"/>
                      <w:noProof/>
                      <w:sz w:val="24"/>
                      <w:szCs w:val="24"/>
                    </w:rPr>
                    <w:t>Đậu, đậu khô tách vỏ, trừ đậu nành (nhóm cây trồng phụ 6-21E)</w:t>
                  </w:r>
                </w:p>
              </w:tc>
            </w:tr>
          </w:tbl>
          <w:p w14:paraId="71CB6B28" w14:textId="77777777" w:rsidR="00780C56" w:rsidRPr="00782457" w:rsidRDefault="00780C56" w:rsidP="00303639">
            <w:pPr>
              <w:spacing w:after="0" w:line="240" w:lineRule="auto"/>
              <w:jc w:val="both"/>
              <w:rPr>
                <w:rFonts w:ascii="Times New Roman" w:eastAsia="Times New Roman" w:hAnsi="Times New Roman" w:cs="Times New Roman"/>
                <w:sz w:val="24"/>
                <w:szCs w:val="24"/>
              </w:rPr>
            </w:pPr>
          </w:p>
        </w:tc>
      </w:tr>
      <w:tr w:rsidR="00780C56" w:rsidRPr="00782457" w14:paraId="4F5C1B18"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B06CEAD"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sz w:val="24"/>
                <w:szCs w:val="24"/>
              </w:rPr>
            </w:pPr>
            <w:r w:rsidRPr="00782457">
              <w:rPr>
                <w:rFonts w:ascii="Times New Roman" w:hAnsi="Times New Roman" w:cs="Times New Roman"/>
                <w:color w:val="000000"/>
                <w:sz w:val="24"/>
                <w:szCs w:val="24"/>
              </w:rPr>
              <w:lastRenderedPageBreak/>
              <w:t>5</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33750C"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G/SPS/N/CHL/731/Rev.1</w:t>
            </w:r>
            <w:r w:rsidRPr="00782457">
              <w:rPr>
                <w:rFonts w:ascii="Times New Roman" w:hAnsi="Times New Roman" w:cs="Times New Roman"/>
                <w:sz w:val="24"/>
                <w:szCs w:val="24"/>
                <w:lang w:val="en-US"/>
              </w:rPr>
              <w:br/>
            </w:r>
            <w:r w:rsidRPr="00782457">
              <w:rPr>
                <w:rFonts w:ascii="Times New Roman" w:hAnsi="Times New Roman" w:cs="Times New Roman"/>
                <w:sz w:val="24"/>
                <w:szCs w:val="24"/>
              </w:rP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41E4206"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D7B2FA"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Chi-lê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F9EFA5"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06/12/2024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6B6A13"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Nghị quyết miễn trừ số 7.525/2024, thiết lập danh sách các chất phụ gia được phép sử dụng để sản xuất thực phẩm, chất bổ sung, nguyên liệu và chất phụ gia dành cho động vật. Bãi bỏ Nghị quyết miễn trừ số 1.992/2006.</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D152A3" w14:textId="77777777" w:rsidR="00780C56" w:rsidRPr="00782457" w:rsidRDefault="00780C56" w:rsidP="00303639">
            <w:pPr>
              <w:spacing w:after="0" w:line="240" w:lineRule="auto"/>
              <w:jc w:val="both"/>
              <w:rPr>
                <w:rFonts w:ascii="Times New Roman" w:eastAsia="Times New Roman" w:hAnsi="Times New Roman" w:cs="Times New Roman"/>
                <w:sz w:val="24"/>
                <w:szCs w:val="24"/>
              </w:rPr>
            </w:pPr>
            <w:r w:rsidRPr="00782457">
              <w:rPr>
                <w:rFonts w:ascii="Times New Roman" w:hAnsi="Times New Roman" w:cs="Times New Roman"/>
                <w:noProof/>
                <w:sz w:val="24"/>
                <w:szCs w:val="24"/>
              </w:rPr>
              <w:t>Nghị quyết miễn trừ số 7.525/2024, "Thiết lập danh mục các chất phụ gia cho phép sản xuất thực phẩm, chất bổ sung, nguyên liệu và phụ gia dành cho động vật. Bãi bỏ Nghị quyết miễn trừ số 1.992/2006", được đăng trên Công báo chính thức vào ngày 21/11/2024, có hiệu lực từ 21/12/2024.</w:t>
            </w:r>
          </w:p>
        </w:tc>
      </w:tr>
      <w:tr w:rsidR="00780C56" w:rsidRPr="00782457" w14:paraId="6FA06A1B"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B88466E"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6</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02B437"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fr-FR"/>
              </w:rPr>
              <w:t>G/SPS/N/EU/798/Add.1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C87C0B" w14:textId="77777777" w:rsidR="00780C56" w:rsidRPr="00782457" w:rsidRDefault="00780C56" w:rsidP="00303639">
            <w:pPr>
              <w:spacing w:after="0" w:line="240" w:lineRule="auto"/>
              <w:jc w:val="center"/>
              <w:rPr>
                <w:rFonts w:ascii="Times New Roman" w:eastAsia="Times New Roman" w:hAnsi="Times New Roman" w:cs="Times New Roman"/>
                <w:sz w:val="24"/>
                <w:szCs w:val="24"/>
                <w:lang w:val="en-US"/>
              </w:rPr>
            </w:pPr>
            <w:r w:rsidRPr="00782457">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4B9892"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290C6D"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05/12/2024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ACEA750"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 xml:space="preserve">Các biện pháp ngăn ngừa sự xuất hiện của vi-rút sần nâu quả cà chua trên cây trồng </w:t>
            </w:r>
            <w:r w:rsidRPr="00782457">
              <w:rPr>
                <w:rFonts w:ascii="Times New Roman" w:hAnsi="Times New Roman" w:cs="Times New Roman"/>
                <w:i/>
                <w:sz w:val="24"/>
                <w:szCs w:val="24"/>
              </w:rPr>
              <w:t>Solanum lycopersicum</w:t>
            </w:r>
            <w:r w:rsidRPr="00782457">
              <w:rPr>
                <w:rFonts w:ascii="Times New Roman" w:hAnsi="Times New Roman" w:cs="Times New Roman"/>
                <w:sz w:val="24"/>
                <w:szCs w:val="24"/>
              </w:rPr>
              <w:t xml:space="preserve"> L. ,các giống lai của nó và </w:t>
            </w:r>
            <w:r w:rsidRPr="00782457">
              <w:rPr>
                <w:rFonts w:ascii="Times New Roman" w:hAnsi="Times New Roman" w:cs="Times New Roman"/>
                <w:i/>
                <w:sz w:val="24"/>
                <w:szCs w:val="24"/>
              </w:rPr>
              <w:t>Capsicum annuum</w:t>
            </w:r>
            <w:r w:rsidRPr="00782457">
              <w:rPr>
                <w:rFonts w:ascii="Times New Roman" w:hAnsi="Times New Roman" w:cs="Times New Roman"/>
                <w:sz w:val="24"/>
                <w:szCs w:val="24"/>
              </w:rPr>
              <w:t xml:space="preserve"> L.,  thiết lập tần suất kiểm soát chính thức</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4F56953" w14:textId="77777777" w:rsidR="00780C56" w:rsidRDefault="00780C56" w:rsidP="00303639">
            <w:pPr>
              <w:spacing w:after="0" w:line="240" w:lineRule="auto"/>
              <w:jc w:val="both"/>
              <w:rPr>
                <w:rFonts w:ascii="Times New Roman" w:hAnsi="Times New Roman" w:cs="Times New Roman"/>
                <w:noProof/>
                <w:sz w:val="24"/>
                <w:szCs w:val="24"/>
              </w:rPr>
            </w:pPr>
            <w:r w:rsidRPr="00782457">
              <w:rPr>
                <w:rFonts w:ascii="Times New Roman" w:hAnsi="Times New Roman" w:cs="Times New Roman"/>
                <w:noProof/>
                <w:sz w:val="24"/>
                <w:szCs w:val="24"/>
              </w:rPr>
              <w:t xml:space="preserve">Đề xuất được thông báo trong G/SPS/N/EU/798 (ngày 9/10/2024) được thông qua trong Quy định (EU) 2024/2970 ngày 29/11/2024 liên quan đến các biện pháp ngăn ngừa sự xuất hiện của vi-rút sần nâu quả cà chua trên cây trồng </w:t>
            </w:r>
            <w:r w:rsidRPr="00782457">
              <w:rPr>
                <w:rFonts w:ascii="Times New Roman" w:hAnsi="Times New Roman" w:cs="Times New Roman"/>
                <w:i/>
                <w:noProof/>
                <w:sz w:val="24"/>
                <w:szCs w:val="24"/>
              </w:rPr>
              <w:t>Solanum lycopersicum</w:t>
            </w:r>
            <w:r w:rsidRPr="00782457">
              <w:rPr>
                <w:rFonts w:ascii="Times New Roman" w:hAnsi="Times New Roman" w:cs="Times New Roman"/>
                <w:noProof/>
                <w:sz w:val="24"/>
                <w:szCs w:val="24"/>
              </w:rPr>
              <w:t xml:space="preserve"> L., các giống lai của nó và </w:t>
            </w:r>
            <w:r w:rsidRPr="00782457">
              <w:rPr>
                <w:rFonts w:ascii="Times New Roman" w:hAnsi="Times New Roman" w:cs="Times New Roman"/>
                <w:i/>
                <w:noProof/>
                <w:sz w:val="24"/>
                <w:szCs w:val="24"/>
              </w:rPr>
              <w:t>Capsicum annuum</w:t>
            </w:r>
            <w:r w:rsidRPr="00782457">
              <w:rPr>
                <w:rFonts w:ascii="Times New Roman" w:hAnsi="Times New Roman" w:cs="Times New Roman"/>
                <w:noProof/>
                <w:sz w:val="24"/>
                <w:szCs w:val="24"/>
              </w:rPr>
              <w:t xml:space="preserve"> L., và thiết lập tần suất kiểm soát chính thứ</w:t>
            </w:r>
            <w:r>
              <w:rPr>
                <w:rFonts w:ascii="Times New Roman" w:hAnsi="Times New Roman" w:cs="Times New Roman"/>
                <w:noProof/>
                <w:sz w:val="24"/>
                <w:szCs w:val="24"/>
              </w:rPr>
              <w:t>c.</w:t>
            </w:r>
          </w:p>
          <w:p w14:paraId="65D67702" w14:textId="77777777" w:rsidR="00780C56" w:rsidRPr="00782457" w:rsidRDefault="00780C56" w:rsidP="00303639">
            <w:pPr>
              <w:spacing w:after="0" w:line="240" w:lineRule="auto"/>
              <w:jc w:val="both"/>
              <w:rPr>
                <w:rFonts w:ascii="Times New Roman" w:hAnsi="Times New Roman" w:cs="Times New Roman"/>
                <w:sz w:val="24"/>
                <w:szCs w:val="24"/>
              </w:rPr>
            </w:pPr>
            <w:r w:rsidRPr="00782457">
              <w:rPr>
                <w:rFonts w:ascii="Times New Roman" w:hAnsi="Times New Roman" w:cs="Times New Roman"/>
                <w:noProof/>
                <w:sz w:val="24"/>
                <w:szCs w:val="24"/>
              </w:rPr>
              <w:t>Quy định sẽ có hiệu lực từ ngày 01/01/2025. Điều 2 của Quy định sẽ có hiệu lực đến ngày 31/12/2026.</w:t>
            </w:r>
          </w:p>
        </w:tc>
      </w:tr>
      <w:tr w:rsidR="00780C56" w:rsidRPr="00782457" w14:paraId="1700B0F5"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78137A9A" w14:textId="77777777" w:rsidR="00780C56" w:rsidRPr="004E6499" w:rsidRDefault="00780C56" w:rsidP="00303639">
            <w:pPr>
              <w:pStyle w:val="ListParagraph"/>
              <w:numPr>
                <w:ilvl w:val="0"/>
                <w:numId w:val="13"/>
              </w:numPr>
              <w:jc w:val="both"/>
              <w:rPr>
                <w:rFonts w:ascii="Times New Roman" w:hAnsi="Times New Roman" w:cs="Times New Roman"/>
                <w:color w:val="000000"/>
                <w:sz w:val="24"/>
                <w:szCs w:val="24"/>
                <w:lang w:val="en-US"/>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535C42" w14:textId="77777777" w:rsidR="00780C56" w:rsidRPr="004E6499" w:rsidRDefault="00780C56" w:rsidP="00303639">
            <w:pPr>
              <w:spacing w:after="0" w:line="240" w:lineRule="auto"/>
              <w:jc w:val="center"/>
              <w:rPr>
                <w:rFonts w:ascii="Times New Roman" w:hAnsi="Times New Roman" w:cs="Times New Roman"/>
                <w:sz w:val="24"/>
                <w:szCs w:val="24"/>
              </w:rPr>
            </w:pPr>
            <w:r w:rsidRPr="004E6499">
              <w:rPr>
                <w:rFonts w:ascii="Times New Roman" w:hAnsi="Times New Roman" w:cs="Times New Roman"/>
                <w:sz w:val="24"/>
                <w:szCs w:val="24"/>
              </w:rPr>
              <w:t>G/SPS/N/BRA/2180/Add.2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07229E" w14:textId="77777777" w:rsidR="00780C56" w:rsidRPr="004E6499" w:rsidRDefault="00780C56" w:rsidP="00303639">
            <w:pPr>
              <w:spacing w:after="0" w:line="240" w:lineRule="auto"/>
              <w:jc w:val="center"/>
              <w:rPr>
                <w:rFonts w:ascii="Times New Roman" w:hAnsi="Times New Roman" w:cs="Times New Roman"/>
                <w:sz w:val="24"/>
                <w:szCs w:val="24"/>
              </w:rPr>
            </w:pPr>
            <w:r w:rsidRPr="004E6499">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C81503" w14:textId="77777777" w:rsidR="00780C56" w:rsidRPr="004E6499" w:rsidRDefault="00780C56" w:rsidP="00303639">
            <w:pPr>
              <w:spacing w:after="0" w:line="240" w:lineRule="auto"/>
              <w:jc w:val="center"/>
              <w:rPr>
                <w:rFonts w:ascii="Times New Roman" w:hAnsi="Times New Roman" w:cs="Times New Roman"/>
                <w:sz w:val="24"/>
                <w:szCs w:val="24"/>
              </w:rPr>
            </w:pPr>
            <w:r w:rsidRPr="004E6499">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DAF99E" w14:textId="77777777" w:rsidR="00780C56" w:rsidRPr="004E6499" w:rsidRDefault="00780C56" w:rsidP="00303639">
            <w:pPr>
              <w:spacing w:after="0" w:line="240" w:lineRule="auto"/>
              <w:jc w:val="center"/>
              <w:rPr>
                <w:rFonts w:ascii="Times New Roman" w:hAnsi="Times New Roman" w:cs="Times New Roman"/>
                <w:sz w:val="24"/>
                <w:szCs w:val="24"/>
              </w:rPr>
            </w:pPr>
            <w:r w:rsidRPr="004E6499">
              <w:rPr>
                <w:rFonts w:ascii="Times New Roman" w:hAnsi="Times New Roman" w:cs="Times New Roman"/>
                <w:sz w:val="24"/>
                <w:szCs w:val="24"/>
              </w:rPr>
              <w:t>03/12/2024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A700F5" w14:textId="77777777" w:rsidR="00780C56" w:rsidRPr="004E6499" w:rsidRDefault="00780C56" w:rsidP="00303639">
            <w:pPr>
              <w:spacing w:after="0" w:line="240" w:lineRule="auto"/>
              <w:rPr>
                <w:rFonts w:ascii="Times New Roman" w:hAnsi="Times New Roman" w:cs="Times New Roman"/>
                <w:sz w:val="24"/>
                <w:szCs w:val="24"/>
              </w:rPr>
            </w:pPr>
            <w:r w:rsidRPr="004E6499">
              <w:rPr>
                <w:rFonts w:ascii="Times New Roman" w:hAnsi="Times New Roman" w:cs="Times New Roman"/>
                <w:sz w:val="24"/>
                <w:szCs w:val="24"/>
              </w:rPr>
              <w:t>Nghị định SDA/MAPA số 1193 ngày 08/11/2024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DC99AF" w14:textId="77777777" w:rsidR="00780C56" w:rsidRPr="00782457" w:rsidRDefault="00780C56" w:rsidP="00303639">
            <w:pPr>
              <w:spacing w:after="0" w:line="240" w:lineRule="auto"/>
              <w:jc w:val="both"/>
              <w:rPr>
                <w:rFonts w:ascii="Times New Roman" w:hAnsi="Times New Roman" w:cs="Times New Roman"/>
                <w:sz w:val="24"/>
                <w:szCs w:val="24"/>
              </w:rPr>
            </w:pPr>
            <w:r w:rsidRPr="004E6499">
              <w:rPr>
                <w:rFonts w:ascii="Times New Roman" w:hAnsi="Times New Roman" w:cs="Times New Roman"/>
                <w:sz w:val="24"/>
                <w:szCs w:val="24"/>
              </w:rPr>
              <w:t>Thiết lập các yêu cầu về kiểm dịch thực vật đối với việc nhập khẩu hạt đậu bắp (Abelmoschus esculentus) (Loại 4)</w:t>
            </w:r>
            <w:r w:rsidRPr="00782457">
              <w:rPr>
                <w:rFonts w:ascii="Times New Roman" w:hAnsi="Times New Roman" w:cs="Times New Roman"/>
                <w:sz w:val="24"/>
                <w:szCs w:val="24"/>
              </w:rPr>
              <w:t xml:space="preserve"> </w:t>
            </w:r>
          </w:p>
        </w:tc>
      </w:tr>
      <w:tr w:rsidR="00780C56" w:rsidRPr="00782457" w14:paraId="2FC6740B"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0916D71"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7</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2031A3"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G/SPS/N/BRA/2327/Add.1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C1D0CCA"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805B4D"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3B8279"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02/12/2024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092C35"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 xml:space="preserve">Dự thảo Nghị quyết </w:t>
            </w:r>
            <w:r w:rsidRPr="00782457">
              <w:rPr>
                <w:rFonts w:ascii="Times New Roman" w:hAnsi="Times New Roman" w:cs="Times New Roman"/>
                <w:sz w:val="24"/>
                <w:szCs w:val="24"/>
                <w:lang w:val="vi"/>
              </w:rPr>
              <w:t xml:space="preserve">số </w:t>
            </w:r>
            <w:r w:rsidRPr="00782457">
              <w:rPr>
                <w:rFonts w:ascii="Times New Roman" w:hAnsi="Times New Roman" w:cs="Times New Roman"/>
                <w:sz w:val="24"/>
                <w:szCs w:val="24"/>
              </w:rPr>
              <w:t>1277, ngày 29/8/2024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F1B557" w14:textId="77777777" w:rsidR="00780C56" w:rsidRPr="00782457" w:rsidRDefault="00780C56" w:rsidP="00303639">
            <w:pPr>
              <w:spacing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Nghị quyết</w:t>
            </w:r>
            <w:r w:rsidRPr="00782457">
              <w:rPr>
                <w:rFonts w:ascii="Times New Roman" w:hAnsi="Times New Roman" w:cs="Times New Roman"/>
                <w:sz w:val="24"/>
                <w:szCs w:val="24"/>
                <w:lang w:val="vi"/>
              </w:rPr>
              <w:t xml:space="preserve"> số</w:t>
            </w:r>
            <w:r w:rsidRPr="00782457">
              <w:rPr>
                <w:rFonts w:ascii="Times New Roman" w:hAnsi="Times New Roman" w:cs="Times New Roman"/>
                <w:sz w:val="24"/>
                <w:szCs w:val="24"/>
              </w:rPr>
              <w:t xml:space="preserve"> 1277, ngày 29/8/2024 đã được thông báo trong G/SPS/N/BRA/2327 về việc bổ sung F81 - Kali Phosphonat vào Danh mục thành phần hoạt tính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sản phẩm vệ sinh gia dụng và chất bảo quản gỗ, được công bố </w:t>
            </w:r>
            <w:r w:rsidRPr="00782457">
              <w:rPr>
                <w:rFonts w:ascii="Times New Roman" w:hAnsi="Times New Roman" w:cs="Times New Roman"/>
                <w:sz w:val="24"/>
                <w:szCs w:val="24"/>
                <w:lang w:val="vi"/>
              </w:rPr>
              <w:t>trong</w:t>
            </w:r>
            <w:r w:rsidRPr="00782457">
              <w:rPr>
                <w:rFonts w:ascii="Times New Roman" w:hAnsi="Times New Roman" w:cs="Times New Roman"/>
                <w:sz w:val="24"/>
                <w:szCs w:val="24"/>
              </w:rPr>
              <w:t xml:space="preserve"> Hướng dẫn quy phạm </w:t>
            </w:r>
            <w:r w:rsidRPr="00782457">
              <w:rPr>
                <w:rFonts w:ascii="Times New Roman" w:hAnsi="Times New Roman" w:cs="Times New Roman"/>
                <w:sz w:val="24"/>
                <w:szCs w:val="24"/>
                <w:lang w:val="vi"/>
              </w:rPr>
              <w:t xml:space="preserve">số </w:t>
            </w:r>
            <w:r w:rsidRPr="00782457">
              <w:rPr>
                <w:rFonts w:ascii="Times New Roman" w:hAnsi="Times New Roman" w:cs="Times New Roman"/>
                <w:sz w:val="24"/>
                <w:szCs w:val="24"/>
              </w:rPr>
              <w:t>103 ngày 19/10/2021 trên Công báo chính thức Bra-xin.</w:t>
            </w:r>
          </w:p>
        </w:tc>
      </w:tr>
      <w:tr w:rsidR="00780C56" w:rsidRPr="00782457" w14:paraId="3A97F540"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B5E8EA1"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lastRenderedPageBreak/>
              <w:t>8</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929F0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G/SPS/N/TPKM/630/Add.1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EB1EEB"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TY, BCT, CLCB, BVTV, 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0DD54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Đài Loan (Trung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BB7EDF"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28/11/2024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FF23CD"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Style w:val="Hyperlink"/>
                <w:rFonts w:ascii="Times New Roman" w:hAnsi="Times New Roman" w:cs="Times New Roman"/>
                <w:color w:val="auto"/>
                <w:sz w:val="24"/>
                <w:szCs w:val="24"/>
                <w:u w:val="none"/>
              </w:rPr>
              <w:t>Dự thảo Tiêu chuẩn vệ sinh đối với chất ô nhiễm và độc tố trong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0D53CE"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 xml:space="preserve">Đài Loan thông báo dự thảo Tiêu chuẩn vệ sinh đối với chất ô nhiễm và độc tố trong thực phẩm, ngày 14/8/2024 (G/SPS/N/TPKM/630) đã được hoàn thiện. Ấn bản cuối cùng có hiệu lực </w:t>
            </w:r>
            <w:r w:rsidRPr="00782457">
              <w:rPr>
                <w:rFonts w:ascii="Times New Roman" w:hAnsi="Times New Roman" w:cs="Times New Roman"/>
                <w:sz w:val="24"/>
                <w:szCs w:val="24"/>
                <w:lang w:val="vi"/>
              </w:rPr>
              <w:t>từ</w:t>
            </w:r>
            <w:r w:rsidRPr="00782457">
              <w:rPr>
                <w:rFonts w:ascii="Times New Roman" w:hAnsi="Times New Roman" w:cs="Times New Roman"/>
                <w:sz w:val="24"/>
                <w:szCs w:val="24"/>
              </w:rPr>
              <w:t xml:space="preserve"> ngày 28/11/2024.</w:t>
            </w:r>
          </w:p>
          <w:p w14:paraId="5C54C1B4" w14:textId="77777777" w:rsidR="00780C56" w:rsidRPr="00782457" w:rsidRDefault="00780C56" w:rsidP="00303639">
            <w:pPr>
              <w:spacing w:after="0" w:line="240" w:lineRule="auto"/>
              <w:jc w:val="both"/>
              <w:rPr>
                <w:rFonts w:ascii="Times New Roman" w:eastAsia="Times New Roman" w:hAnsi="Times New Roman" w:cs="Times New Roman"/>
                <w:sz w:val="24"/>
                <w:szCs w:val="24"/>
              </w:rPr>
            </w:pPr>
            <w:r w:rsidRPr="00782457">
              <w:rPr>
                <w:rFonts w:ascii="Times New Roman" w:hAnsi="Times New Roman" w:cs="Times New Roman"/>
                <w:sz w:val="24"/>
                <w:szCs w:val="24"/>
              </w:rPr>
              <w:t>Quy định này nhằm mục đích thiết lập mức dư lượng tối đa (MRL) cho Cadmium trong các sản phẩm sô cô la.</w:t>
            </w:r>
          </w:p>
        </w:tc>
      </w:tr>
      <w:tr w:rsidR="00780C56" w:rsidRPr="00782457" w14:paraId="05D59234"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72A87070"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9</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EE70DF"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G/SPS/N/TUR/101/Add.3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6D0256"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FF8998"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4E325B" w14:textId="77777777" w:rsidR="00780C56" w:rsidRPr="00782457" w:rsidRDefault="00780C56" w:rsidP="00303639">
            <w:pPr>
              <w:spacing w:after="0" w:line="240" w:lineRule="auto"/>
              <w:ind w:hanging="112"/>
              <w:jc w:val="center"/>
              <w:rPr>
                <w:rFonts w:ascii="Times New Roman" w:hAnsi="Times New Roman" w:cs="Times New Roman"/>
                <w:sz w:val="24"/>
                <w:szCs w:val="24"/>
              </w:rPr>
            </w:pPr>
            <w:r w:rsidRPr="00782457">
              <w:rPr>
                <w:rFonts w:ascii="Times New Roman" w:hAnsi="Times New Roman" w:cs="Times New Roman"/>
                <w:sz w:val="24"/>
                <w:szCs w:val="24"/>
              </w:rPr>
              <w:t>27/11/2024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0EEB85B"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Công bố của Bộ luật Thực phẩm Thổ Nhĩ Kỳ về đường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123648F" w14:textId="77777777" w:rsidR="00780C56" w:rsidRPr="00782457" w:rsidRDefault="00780C56" w:rsidP="00303639">
            <w:pPr>
              <w:spacing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Bộ luật Thực phẩm của Thổ Nhĩ Kỳ về đường đã được thông báo trong G/SPS/N/TUR/101, G/SPS/N/TUR/101/Add.1 và thông qua trong G/SPS/N/TUR/101/Add.2. Hiện nay, quy định này đã được đăng công báo ngày 23/11/2024. </w:t>
            </w:r>
          </w:p>
        </w:tc>
      </w:tr>
      <w:tr w:rsidR="00780C56" w:rsidRPr="00782457" w14:paraId="1B741AD4"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D56769B"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10</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110E79"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lang w:val="fr-FR"/>
              </w:rPr>
              <w:t>G/SPS/N/EU/764/Add.1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64FCAB"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ATTP, BVTV, CLCB,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3DF540"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F67CE2" w14:textId="77777777" w:rsidR="00780C56" w:rsidRPr="00782457" w:rsidRDefault="00780C56" w:rsidP="00303639">
            <w:pPr>
              <w:spacing w:after="0" w:line="240" w:lineRule="auto"/>
              <w:ind w:hanging="112"/>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219B68"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 xml:space="preserve">Vi khuẩn </w:t>
            </w:r>
            <w:r w:rsidRPr="00246C01">
              <w:rPr>
                <w:rFonts w:ascii="Times New Roman" w:hAnsi="Times New Roman" w:cs="Times New Roman"/>
                <w:i/>
                <w:sz w:val="24"/>
                <w:szCs w:val="24"/>
              </w:rPr>
              <w:t>Listeria monocytogenes</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53AC2F"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Đề xuất được thông báo trong G/SPS/N/EU/764 (ngày 17</w:t>
            </w:r>
            <w:r w:rsidRPr="00782457">
              <w:rPr>
                <w:rFonts w:ascii="Times New Roman" w:hAnsi="Times New Roman" w:cs="Times New Roman"/>
                <w:sz w:val="24"/>
                <w:szCs w:val="24"/>
                <w:lang w:val="vi"/>
              </w:rPr>
              <w:t>/</w:t>
            </w:r>
            <w:r w:rsidRPr="00782457">
              <w:rPr>
                <w:rFonts w:ascii="Times New Roman" w:hAnsi="Times New Roman" w:cs="Times New Roman"/>
                <w:sz w:val="24"/>
                <w:szCs w:val="24"/>
              </w:rPr>
              <w:t>5</w:t>
            </w:r>
            <w:r w:rsidRPr="00782457">
              <w:rPr>
                <w:rFonts w:ascii="Times New Roman" w:hAnsi="Times New Roman" w:cs="Times New Roman"/>
                <w:sz w:val="24"/>
                <w:szCs w:val="24"/>
                <w:lang w:val="vi"/>
              </w:rPr>
              <w:t>/</w:t>
            </w:r>
            <w:r w:rsidRPr="00782457">
              <w:rPr>
                <w:rFonts w:ascii="Times New Roman" w:hAnsi="Times New Roman" w:cs="Times New Roman"/>
                <w:sz w:val="24"/>
                <w:szCs w:val="24"/>
              </w:rPr>
              <w:t xml:space="preserve">2024) được thông qua </w:t>
            </w:r>
            <w:r w:rsidRPr="00782457">
              <w:rPr>
                <w:rFonts w:ascii="Times New Roman" w:hAnsi="Times New Roman" w:cs="Times New Roman"/>
                <w:sz w:val="24"/>
                <w:szCs w:val="24"/>
                <w:lang w:val="vi"/>
              </w:rPr>
              <w:t>theo</w:t>
            </w:r>
            <w:r w:rsidRPr="00782457">
              <w:rPr>
                <w:rFonts w:ascii="Times New Roman" w:hAnsi="Times New Roman" w:cs="Times New Roman"/>
                <w:sz w:val="24"/>
                <w:szCs w:val="24"/>
              </w:rPr>
              <w:t xml:space="preserve"> Quy định (EU) 2024/2895 của Ủy ban ngày 20/11/2024 sửa đổi Quy định (EC) số 2073/2005 liên quan đến Listeria monocytogenes, cụ thể:</w:t>
            </w:r>
          </w:p>
          <w:p w14:paraId="0E018B40" w14:textId="77777777" w:rsidR="00780C56" w:rsidRPr="00782457" w:rsidRDefault="00780C56" w:rsidP="00303639">
            <w:pPr>
              <w:rPr>
                <w:rFonts w:ascii="Times New Roman" w:hAnsi="Times New Roman" w:cs="Times New Roman"/>
                <w:sz w:val="24"/>
                <w:szCs w:val="24"/>
              </w:rPr>
            </w:pPr>
            <w:r w:rsidRPr="00782457">
              <w:rPr>
                <w:rFonts w:ascii="Times New Roman" w:eastAsia="Times New Roman" w:hAnsi="Times New Roman" w:cs="Times New Roman"/>
                <w:sz w:val="24"/>
                <w:szCs w:val="24"/>
              </w:rPr>
              <w:t xml:space="preserve">Chỉ tiêu vi sinh sẽ được áp dụng nếu nhà sản xuất kinh doanh thực phẩm có thể chứng minh được với cơ quan có thẩm quyền rằng mức </w:t>
            </w:r>
            <w:r w:rsidRPr="00782457">
              <w:rPr>
                <w:rFonts w:ascii="Times New Roman" w:eastAsia="Times New Roman" w:hAnsi="Times New Roman" w:cs="Times New Roman"/>
                <w:i/>
                <w:iCs/>
                <w:sz w:val="24"/>
                <w:szCs w:val="24"/>
              </w:rPr>
              <w:t>L. monocytogenes</w:t>
            </w:r>
            <w:r w:rsidRPr="00782457">
              <w:rPr>
                <w:rFonts w:ascii="Times New Roman" w:eastAsia="Times New Roman" w:hAnsi="Times New Roman" w:cs="Times New Roman"/>
                <w:sz w:val="24"/>
                <w:szCs w:val="24"/>
              </w:rPr>
              <w:t xml:space="preserve"> sẽ không vượt quá giới hạn 100 cfu/g trong suốt thời hạn sử dụng của thực phẩm. Nhà sản xuất có thể ấn định các giới hạn phải đủ thấp trong quá trình chế biến để đảm bảo rằng giới hạn 100 cfu/g không bị vượt quá trong thời hạn sử dụng của thực phẩm.</w:t>
            </w:r>
          </w:p>
          <w:p w14:paraId="6C47D99C" w14:textId="77777777" w:rsidR="00780C56" w:rsidRPr="00782457" w:rsidRDefault="00780C56" w:rsidP="00303639">
            <w:pPr>
              <w:spacing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 xml:space="preserve">Quy định này có hiệu lực từ ngày </w:t>
            </w:r>
            <w:r w:rsidRPr="00782457">
              <w:rPr>
                <w:rFonts w:ascii="Times New Roman" w:hAnsi="Times New Roman" w:cs="Times New Roman"/>
                <w:sz w:val="24"/>
                <w:szCs w:val="24"/>
                <w:lang w:val="vi"/>
              </w:rPr>
              <w:t>0</w:t>
            </w:r>
            <w:r w:rsidRPr="00782457">
              <w:rPr>
                <w:rFonts w:ascii="Times New Roman" w:hAnsi="Times New Roman" w:cs="Times New Roman"/>
                <w:sz w:val="24"/>
                <w:szCs w:val="24"/>
              </w:rPr>
              <w:t>1/7/2026.</w:t>
            </w:r>
          </w:p>
        </w:tc>
      </w:tr>
      <w:tr w:rsidR="00780C56" w:rsidRPr="00782457" w14:paraId="5594F321"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035F2E2" w14:textId="77777777" w:rsidR="00780C56" w:rsidRPr="00782457" w:rsidRDefault="00780C56" w:rsidP="00303639">
            <w:pPr>
              <w:pStyle w:val="ListParagraph"/>
              <w:numPr>
                <w:ilvl w:val="0"/>
                <w:numId w:val="13"/>
              </w:numPr>
              <w:spacing w:after="0" w:line="240" w:lineRule="auto"/>
              <w:ind w:right="-51"/>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11</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B3A6F6" w14:textId="77777777" w:rsidR="00780C56" w:rsidRPr="00782457" w:rsidRDefault="00780C56" w:rsidP="00303639">
            <w:pPr>
              <w:spacing w:after="0" w:line="240" w:lineRule="auto"/>
              <w:ind w:right="-51"/>
              <w:jc w:val="center"/>
              <w:rPr>
                <w:rFonts w:ascii="Times New Roman" w:hAnsi="Times New Roman" w:cs="Times New Roman"/>
                <w:sz w:val="24"/>
                <w:szCs w:val="24"/>
              </w:rPr>
            </w:pPr>
            <w:r w:rsidRPr="00782457">
              <w:rPr>
                <w:rFonts w:ascii="Times New Roman" w:hAnsi="Times New Roman" w:cs="Times New Roman"/>
                <w:sz w:val="24"/>
                <w:szCs w:val="24"/>
              </w:rPr>
              <w:t xml:space="preserve">G/SPS/N/BDI/34/Add.2, G/SPS/N/KEN/190/Add.2, G/SPS/N/RWA/27/Add.2, </w:t>
            </w:r>
            <w:r w:rsidRPr="00782457">
              <w:rPr>
                <w:rFonts w:ascii="Times New Roman" w:hAnsi="Times New Roman" w:cs="Times New Roman"/>
                <w:sz w:val="24"/>
                <w:szCs w:val="24"/>
              </w:rPr>
              <w:lastRenderedPageBreak/>
              <w:t>G/SPS/N/TZA/228/Add.2, G/SPS/N/UGA/230/Add.2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719038F"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lastRenderedPageBreak/>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AA56C6"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CFAAE5"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DBD92D"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DEAS 128:2022, Gạo xay</w:t>
            </w:r>
            <w:r w:rsidRPr="00782457">
              <w:rPr>
                <w:rFonts w:ascii="Times New Roman" w:hAnsi="Times New Roman" w:cs="Times New Roman"/>
                <w:sz w:val="24"/>
                <w:szCs w:val="24"/>
                <w:lang w:val="vi"/>
              </w:rPr>
              <w:t xml:space="preserve"> </w:t>
            </w:r>
            <w:r w:rsidRPr="00782457">
              <w:rPr>
                <w:rFonts w:ascii="Times New Roman" w:hAnsi="Times New Roman" w:cs="Times New Roman"/>
                <w:sz w:val="24"/>
                <w:szCs w:val="24"/>
              </w:rPr>
              <w:t>—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275FD9" w14:textId="77777777" w:rsidR="00780C56" w:rsidRPr="00782457" w:rsidRDefault="00780C56" w:rsidP="00303639">
            <w:pPr>
              <w:spacing w:after="0" w:line="240" w:lineRule="auto"/>
              <w:jc w:val="both"/>
              <w:rPr>
                <w:rFonts w:ascii="Times New Roman" w:eastAsia="Times New Roman" w:hAnsi="Times New Roman" w:cs="Times New Roman"/>
                <w:sz w:val="24"/>
                <w:szCs w:val="24"/>
              </w:rPr>
            </w:pPr>
            <w:r w:rsidRPr="00782457">
              <w:rPr>
                <w:rFonts w:ascii="Times New Roman" w:hAnsi="Times New Roman" w:cs="Times New Roman"/>
                <w:sz w:val="24"/>
                <w:szCs w:val="24"/>
              </w:rPr>
              <w:t>Dự thảo Tiêu chuẩn của các quốc gia Đông Phi, DEAS 128:2022, Gạo xa</w:t>
            </w:r>
            <w:r w:rsidRPr="00782457">
              <w:rPr>
                <w:rFonts w:ascii="Times New Roman" w:hAnsi="Times New Roman" w:cs="Times New Roman"/>
                <w:sz w:val="24"/>
                <w:szCs w:val="24"/>
                <w:lang w:val="vi"/>
              </w:rPr>
              <w:t xml:space="preserve">y </w:t>
            </w:r>
            <w:r w:rsidRPr="00782457">
              <w:rPr>
                <w:rFonts w:ascii="Times New Roman" w:hAnsi="Times New Roman" w:cs="Times New Roman"/>
                <w:sz w:val="24"/>
                <w:szCs w:val="24"/>
              </w:rPr>
              <w:t xml:space="preserve">— </w:t>
            </w:r>
            <w:r w:rsidRPr="00782457">
              <w:rPr>
                <w:rFonts w:ascii="Times New Roman" w:hAnsi="Times New Roman" w:cs="Times New Roman"/>
                <w:sz w:val="24"/>
                <w:szCs w:val="24"/>
                <w:lang w:val="vi"/>
              </w:rPr>
              <w:t>Thông số</w:t>
            </w:r>
            <w:r w:rsidRPr="00782457">
              <w:rPr>
                <w:rFonts w:ascii="Times New Roman" w:hAnsi="Times New Roman" w:cs="Times New Roman"/>
                <w:sz w:val="24"/>
                <w:szCs w:val="24"/>
              </w:rPr>
              <w:t xml:space="preserve"> kỹ thuật, Ấn bản thứ hai được thông báo trong G/SPS/N/BDI/34, </w:t>
            </w:r>
            <w:r w:rsidRPr="00782457">
              <w:rPr>
                <w:rFonts w:ascii="Times New Roman" w:hAnsi="Times New Roman" w:cs="Times New Roman"/>
                <w:sz w:val="24"/>
                <w:szCs w:val="24"/>
              </w:rPr>
              <w:lastRenderedPageBreak/>
              <w:t xml:space="preserve">G/SPS/N/KEN/190, G/SPS/N/RWA/27, G/SPS/N/TZA/228, G/SPS/N/UGA/230, G/SPS/N/BDI/34/Add.1, G/SPS/N/KEN/190/Add.1, G/SPS/N/RWA/27/Add.1, G/SPS/N/TZA/228/Add.1 và G/SPS/N/UGA/230/Add.1 đã được Uganda thông qua vào ngày </w:t>
            </w:r>
            <w:r w:rsidRPr="00782457">
              <w:rPr>
                <w:rFonts w:ascii="Times New Roman" w:hAnsi="Times New Roman" w:cs="Times New Roman"/>
                <w:sz w:val="24"/>
                <w:szCs w:val="24"/>
                <w:lang w:val="vi"/>
              </w:rPr>
              <w:t>0</w:t>
            </w:r>
            <w:r w:rsidRPr="00782457">
              <w:rPr>
                <w:rFonts w:ascii="Times New Roman" w:hAnsi="Times New Roman" w:cs="Times New Roman"/>
                <w:sz w:val="24"/>
                <w:szCs w:val="24"/>
              </w:rPr>
              <w:t>6/8/2024.</w:t>
            </w:r>
          </w:p>
        </w:tc>
      </w:tr>
      <w:tr w:rsidR="00780C56" w:rsidRPr="00782457" w14:paraId="546EF87D"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E401706"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lastRenderedPageBreak/>
              <w:t>12</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C01973"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G/SPS/N/BDI/33/Add.2, G/SPS/N/KEN/189/Add.2, G/SPS/N/RWA/26/Add.2, G/SPS/N/TZA/227/Add.2, G/SPS/N/UGA/229/Add.2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9D033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90C519"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E61670"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2F7B608"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 xml:space="preserve">DEAS 801:2022, Sản phẩm protein từ đậu nành — Đặc điểm kỹ thuật, Ấn bản thứ hai </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40F279A" w14:textId="77777777" w:rsidR="00780C56" w:rsidRPr="00782457" w:rsidRDefault="00780C56" w:rsidP="00303639">
            <w:pPr>
              <w:spacing w:after="0" w:line="240" w:lineRule="auto"/>
              <w:jc w:val="both"/>
              <w:rPr>
                <w:rFonts w:ascii="Times New Roman" w:eastAsia="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801:2022, Sản phẩm protein từ đậu nành — Đặc điểm kỹ thuật, Ấn bản thứ hai được thông báo trong G/SPS/N/BDI/33, G/SPS/N/KEN/189, G/SPS/N/RWA/26, G/SPS/N/TZA/227, G/SPS/N/UGA/229, G/SPS/N/BDI/33/Add.1, G/SPS/N/KEN/189/Add.1, G/SPS/N/RWA/26/Add.1, G/SPS/N/TZA/227/Add.1 và G/SPS/N/UGA/229/Add.1 đã được Uganda thông qua vào ngày 06/8/2024.</w:t>
            </w:r>
          </w:p>
        </w:tc>
      </w:tr>
      <w:tr w:rsidR="00780C56" w:rsidRPr="00782457" w14:paraId="239379DE"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03FC06E"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13</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C620D0"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G/SPS/N/BDI/32/Add.1, G/SPS/N/KEN/188/Add.1, G/SPS/N/RWA/25/Add.1, G/SPS/N/TZA/226/Add.1, G/SPS/N/UGA/228/Add.1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E5B823"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D5D1C1"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DCDE6A"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34D4162"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DEAS 800:2022, Sữa đậu nành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5D1FAE8"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xml:space="preserve">, DEAS 800:2022, Sữa đậu nành — Đặc điểm kỹ thuật, Ấn bản thứ hai được thông báo trong G/SPS/N/BDI/32, G/SPS/N/KEN/188, G/SPS/N/RWA/25, G/SPS/N/TZA/226 và G/SPS/N/UGA/228, đã được Uganda thông qua vào ngày 06/8/2024. </w:t>
            </w:r>
          </w:p>
        </w:tc>
      </w:tr>
      <w:tr w:rsidR="00780C56" w:rsidRPr="00782457" w14:paraId="18BA71DB"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BB6ED1F" w14:textId="77777777" w:rsidR="00780C56" w:rsidRPr="00782457" w:rsidRDefault="00780C56" w:rsidP="00303639">
            <w:pPr>
              <w:pStyle w:val="ListParagraph"/>
              <w:numPr>
                <w:ilvl w:val="0"/>
                <w:numId w:val="13"/>
              </w:num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color w:val="000000"/>
                <w:sz w:val="24"/>
                <w:szCs w:val="24"/>
              </w:rPr>
              <w:t>14</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B3B64C"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G/SPS/N/BDI/31/Add.2, G/SPS/N/KEN/187/Add.2, G/SPS/N/RWA/24/Add.2, G/SPS/N/TZA/225/Add.2, G/SPS/N/UGA/227/Add.2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0655B27"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69CF7"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A0999B"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E31AA6C"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327:2022, Lúa mạch dùng để nấu bia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263C648" w14:textId="77777777" w:rsidR="00780C56" w:rsidRPr="00782457" w:rsidRDefault="00780C56" w:rsidP="00303639">
            <w:pPr>
              <w:spacing w:after="0" w:line="240" w:lineRule="auto"/>
              <w:rPr>
                <w:rFonts w:ascii="Times New Roman" w:eastAsia="Times New Roman" w:hAnsi="Times New Roman" w:cs="Times New Roman"/>
                <w:noProof/>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327:2022, Lúa mạch dùng để nấu bia — Đặc điểm kỹ thuật, Ấn bản thứ hai được thông báo trong G/SPS/N/BDI/31, G/SPS/N/KEN/187, G/SPS/N/RWA/24, G/SPS/N/TZA/225, G/SPS/N/UGA/227, G/SPS/N/BDI/31/Add.1, G/SPS/N/KEN/187/Add.1, G/SPS/N/RWA/24/Add.1, G/SPS/N/TZA/225/Add.1 và G/SPS/N/UGA/227/Add.1, đã được Uganda thông qua vào ngày 06/8/2024.</w:t>
            </w:r>
          </w:p>
        </w:tc>
      </w:tr>
      <w:tr w:rsidR="00780C56" w:rsidRPr="00782457" w14:paraId="23D2F05D"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3AE8CCA"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5BFDFF"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G/SPS/N/BDI/30/Add.2, G/SPS/N/KEN/186/Add.2, G/SPS/N/RWA/23/Add.2, G/SPS/N/TZA/224/Add.2, G/SPS/N/UGA/226/Add.2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62BE698"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3A2F9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404337"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85F77F5"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43:2022, Bánh mì — Đặc điểm kỹ thuật, Ấn bản thứ ba</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189F043"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43:2022, Bánh mì — Đặc điểm kỹ thuật, Ấn bản thứ ba được thông báo trong G/SPS/N/BDI/30, G/SPS/N/KEN/186, G/SPS/N/RWA/23, G/SPS/N/TZA/224, G/SPS/N/UGA/226, G/SPS/N/BDI/30/Add.1, G/SPS/N/KEN/186/Add.1, G/SPS/N/RWA/23/Add.1, G/SPS/N/TZA/224/Add.1 và G/SPS/N/UGA/226/Add.1, đã được Uganda thông qua vào ngày 06/8/2024.</w:t>
            </w:r>
          </w:p>
        </w:tc>
      </w:tr>
      <w:tr w:rsidR="00780C56" w:rsidRPr="00782457" w14:paraId="4F2B37F3"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E5BF833"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4DAEC1"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G/SPS/N/BDI/24/Add.2, G/SPS/N/KEN/177/Add.2, G/SPS/N/RWA/17/Add.2, G/SPS/N/TZA/208/Add.2, G/SPS/N/UGA/219/Add.2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4360BD7"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70F5E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963446"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3D60326D"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DEAS 1106: 2022, Bột chuối — Đặc điểm kỹ thuật,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E7B6700"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1106: 2022, Bột chuối — Đặc điểm kỹ thuật, Ấn bản đầu tiên được thông báo trong G/SPS/N/BDI/24, G/SPS/N/KEN/177, G/SPS/N/RWA/17, G/SPS/N/TZA/208, G/SPS/N/UGA/219, G/SPS/N/BDI/24/Add.1, G/SPS/N/KEN/177/Add.1, G/SPS/N/RWA/17/Add.1, G/SPS/N/TZA/208/Add.1 và G/SPS/N/UGA/219/Add.1, đã được Uganda thông qua vào ngày 06/8/2024.</w:t>
            </w:r>
          </w:p>
        </w:tc>
      </w:tr>
      <w:tr w:rsidR="00780C56" w:rsidRPr="00782457" w14:paraId="53AB1269"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80E5405"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BA2F7C"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G/SPS/N/BDI/23/Add.1, G/SPS/N/KEN/176/Add.1, G/SPS/N/RWA/16/Add.1, G/SPS/N/TZA/207/Add.1, G/SPS/N/UGA/218/Add.1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9BCA8EC"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A94FC2"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65A02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74BD56AC"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DEAS 948: 2022, Nước ép trái cây, trái cây xay nhuyễn, cùi trái cây và nước ngọt làm từ trái cây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EB2FD45"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948: 2022, Nước ép trái cây, trái cây xay nhuyễn, cùi trái cây  và nước ngọt làm từ trái cây — Đặc điểm kỹ thuật, ẤN bản thứ hai được thông báo trong G/SPS/N/BDI/23, G/SPS/N/KEN/176, G/SPS/N/RWA/16, G/SPS/N/TZA/207, G/SPS/N/UGA/218 đã được Uganda thông qua vào ngày 06/8/2024.</w:t>
            </w:r>
          </w:p>
        </w:tc>
      </w:tr>
      <w:tr w:rsidR="00780C56" w:rsidRPr="00782457" w14:paraId="7FE00B8B"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4EE37E2"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E2CEF7"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G/SPS/N/BDI/22/Add.2, G/SPS/N/KEN/175/Add.2, G/SPS/N/RWA/15/Add.2, G/SPS/N/TZA/206/Add.2, G/SPS/N/UGA/217/Add.2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2AA8DC"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9CAC35"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872E25"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E020075"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DEAS 946: 2022, Trái cây sấy khô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DD85920"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xml:space="preserve">, DEAS 946: 2022, Trái cây sấy khô — Đặc điểm kỹ thuật, Ấn bản thứ hai được thông báo trong G/SPS/N/BDI/22, G/SPS/N/KEN/175, G/SPS/N/RWA/15, </w:t>
            </w:r>
            <w:r w:rsidRPr="00782457">
              <w:rPr>
                <w:rFonts w:ascii="Times New Roman" w:hAnsi="Times New Roman" w:cs="Times New Roman"/>
                <w:noProof/>
                <w:sz w:val="24"/>
                <w:szCs w:val="24"/>
                <w:lang w:eastAsia="vi-VN"/>
              </w:rPr>
              <w:lastRenderedPageBreak/>
              <w:t>G/SPS/N/TZA/206, G/SPS/N/UGA/217, G/SPS/N/BDI/22/Add.1, G/SPS/N/KEN/175/Add.1, G/SPS/N/RWA/15/Add.1, G/SPS/N/TZA/206/Add.1 và G/SPS/N/UGA/217/Add.1 đã được Uganda thông qua vào ngày 06/8/2024.</w:t>
            </w:r>
          </w:p>
        </w:tc>
      </w:tr>
      <w:tr w:rsidR="00780C56" w:rsidRPr="00782457" w14:paraId="731CCA80"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127DB6A"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195E88"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G/SPS/N/BDI/21/Add.1, G/SPS/N/KEN/174/Add.1, G/SPS/N/RWA/14/Add.1, G/SPS/N/TZA/205/Add.1, G/SPS/N/UGA/215/Add.1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4C45E5"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224EC4"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347BB6"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57ACC09"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DEAS 1101:2022, Hạt sắn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12F243B9"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1101:2022 Hạt sắn - Yêu cầu chứng nhận, Ấn bản đầu tiên được thông báo trong G/SPS/N/BDI/21, G/SPS/N/KEN/174, G/SPS/N/RWA/14, G/SPS/N/TZA/205 và G/SPS/N/UGA/215 đã được Uganda thông qua vào ngày 06/8/2024.</w:t>
            </w:r>
          </w:p>
        </w:tc>
      </w:tr>
      <w:tr w:rsidR="00780C56" w:rsidRPr="00782457" w14:paraId="752EED3D"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291767B"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7B0868" w14:textId="77777777" w:rsidR="00780C56" w:rsidRPr="00782457" w:rsidRDefault="00780C56" w:rsidP="00303639">
            <w:pPr>
              <w:spacing w:after="0" w:line="240" w:lineRule="auto"/>
              <w:rPr>
                <w:rFonts w:ascii="Times New Roman" w:eastAsia="Times New Roman" w:hAnsi="Times New Roman" w:cs="Times New Roman"/>
                <w:sz w:val="24"/>
                <w:szCs w:val="24"/>
                <w:lang w:val="es-ES"/>
              </w:rPr>
            </w:pPr>
            <w:r w:rsidRPr="00782457">
              <w:rPr>
                <w:rFonts w:ascii="Times New Roman" w:hAnsi="Times New Roman" w:cs="Times New Roman"/>
                <w:sz w:val="24"/>
                <w:szCs w:val="24"/>
              </w:rPr>
              <w:t>G/SPS/N/BDI/19/Add.1, G/SPS/N/KEN/171/Add.1, G/SPS/N/RWA/12/Add.1, G/SPS/N/TZA/203/Add.1, G/SPS/N/UGA/213/Add.1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7FE2857"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5E720A"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49BAB5" w14:textId="77777777" w:rsidR="00780C56" w:rsidRPr="00782457" w:rsidRDefault="00780C56" w:rsidP="00303639">
            <w:pPr>
              <w:spacing w:after="0" w:line="240" w:lineRule="auto"/>
              <w:jc w:val="center"/>
              <w:rPr>
                <w:rFonts w:ascii="Times New Roman" w:eastAsia="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D8C79C3"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DEAS 1035: 2020, Hạt chuối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127F6AD" w14:textId="77777777" w:rsidR="00780C56" w:rsidRPr="00782457" w:rsidRDefault="00780C56" w:rsidP="00303639">
            <w:pPr>
              <w:spacing w:after="0" w:line="240" w:lineRule="auto"/>
              <w:rPr>
                <w:rFonts w:ascii="Times New Roman" w:eastAsia="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1035: 2020, Hạt chuối - Yêu cầu chứng nhận, Ấn bản đầu tiên được thông báo trong G/SPS/N/BDI/19, G/SPS/N/KEN/171, G/SPS/N/RWA/12, G/SPS/N/TZA/203, G/SPS/N/UGA/213 đã được Uganda thông qua vào ngày 06/8/2024.</w:t>
            </w:r>
          </w:p>
        </w:tc>
      </w:tr>
      <w:tr w:rsidR="00780C56" w:rsidRPr="00782457" w14:paraId="1A14FCC9"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24502550"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B43F83"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G/SPS/N/BDI/14/Add.1, G/SPS/N/KEN/166/Add.1, G/SPS/N/RWA/7/Add.1, G/SPS/N/TZA/198/Add.1,G/SPS/N/UGA/208/Add.1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F54912"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01387D" w14:textId="77777777" w:rsidR="00780C56" w:rsidRPr="00782457" w:rsidRDefault="00780C56" w:rsidP="00303639">
            <w:pPr>
              <w:spacing w:after="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E1047A"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F7599D4"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1035: 2020, Rễ sắn ngọt tươi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D9B4E3C" w14:textId="77777777" w:rsidR="00780C56" w:rsidRPr="00782457" w:rsidRDefault="00780C56" w:rsidP="00303639">
            <w:pPr>
              <w:spacing w:after="0" w:line="240" w:lineRule="auto"/>
              <w:jc w:val="both"/>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DEAS 738: 2022, Rễ sắn ngọt tươi - Đặc điểm kỹ thuật, Ấn bản thứ hai được thông báo trong G/SPS/N/BDI/14, G/SPS/N/KEN/166, G/SPS/N/RWA/7, G/SPS/N/TZA/198 và G/SPS/N/UGA/208 đã được Uganda thông qua vào ngày 06/8/2024.</w:t>
            </w:r>
          </w:p>
        </w:tc>
      </w:tr>
      <w:tr w:rsidR="00780C56" w:rsidRPr="00782457" w14:paraId="41EFBBC0"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2326C35"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6E0824"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G/SPS/N/BDI/13/Add.1, G/SPS/N/KEN/165/Add.1, G/SPS/N/RWA/6/Add.1, G/SPS/N/TZA/197/Add.1, G/SPS/N/UGA/207/Add.1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F3B3395"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36A12F"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Burundi Các quốc gia 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D281E9"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0DCE8876"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771: 2022, Khoai lang tươi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755CEEA"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w:t>
            </w:r>
            <w:r w:rsidRPr="00782457">
              <w:rPr>
                <w:rFonts w:ascii="Times New Roman" w:hAnsi="Times New Roman" w:cs="Times New Roman"/>
                <w:noProof/>
                <w:sz w:val="24"/>
                <w:szCs w:val="24"/>
                <w:lang w:eastAsia="vi-VN"/>
              </w:rPr>
              <w:t xml:space="preserve">, DEAS 771: 2022, Khoai lang tươi - Đặc điểm kỹ thuật, Ấn bản thứ hai được thông báo trong G/SPS/N/BDI/13, G/SPS/N/KEN/165, G/SPS/N/RWA/6, </w:t>
            </w:r>
            <w:r w:rsidRPr="00782457">
              <w:rPr>
                <w:rFonts w:ascii="Times New Roman" w:hAnsi="Times New Roman" w:cs="Times New Roman"/>
                <w:noProof/>
                <w:sz w:val="24"/>
                <w:szCs w:val="24"/>
                <w:lang w:eastAsia="vi-VN"/>
              </w:rPr>
              <w:lastRenderedPageBreak/>
              <w:t xml:space="preserve">G/SPS/N/TZA/197 và G/SPS/N/UGA/207 đã được Uganda thông qua vào ngày 06/8/2024. </w:t>
            </w:r>
          </w:p>
        </w:tc>
      </w:tr>
      <w:tr w:rsidR="00780C56" w:rsidRPr="00782457" w14:paraId="0A50FA85"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25029F4D"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A60BAF"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G/SPS/N/BDI/12/Add.1, G/SPS/N/KEN/164/Add.1,G/SPS/N/RWA/5/Add.1, G/SPS/N/TZA/196/Add.1, G/SPS/N/UGA/206/Add.1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D1B3A0D"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8ED9C5"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451442"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42722EF"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778: 2022, Củ sắn đắng tươi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740782"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 DEAS 778: 2022, Củ sắn đắng tươi — Đặc điểm kỹ thuật, ấn bản thứ hai được thông báo trong G/SPS/N/BDI/12, G/SPS/N/KEN/164, G/SPS/N/RWA/5, G/SPS/N/TZA/196 và G/SPS/N/UGA/206 đã được Uganda thông qua vào ngày 06/08/2024.</w:t>
            </w:r>
          </w:p>
        </w:tc>
      </w:tr>
      <w:tr w:rsidR="00780C56" w:rsidRPr="00782457" w14:paraId="2535C8CC"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FA77032"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880AA0" w14:textId="77777777" w:rsidR="00780C56" w:rsidRDefault="00780C56" w:rsidP="00303639">
            <w:pPr>
              <w:spacing w:after="0" w:line="240" w:lineRule="auto"/>
              <w:rPr>
                <w:rFonts w:ascii="Times New Roman" w:hAnsi="Times New Roman" w:cs="Times New Roman"/>
                <w:sz w:val="24"/>
                <w:szCs w:val="24"/>
              </w:rPr>
            </w:pPr>
            <w:r>
              <w:rPr>
                <w:rFonts w:ascii="Times New Roman" w:hAnsi="Times New Roman" w:cs="Times New Roman"/>
                <w:sz w:val="24"/>
                <w:szCs w:val="24"/>
              </w:rPr>
              <w:t>G/SPS/N/BDI/11/Add.1,</w:t>
            </w:r>
          </w:p>
          <w:p w14:paraId="3F0C7B82" w14:textId="77777777" w:rsidR="00780C56" w:rsidRPr="00782457" w:rsidRDefault="00780C56" w:rsidP="00303639">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782457">
              <w:rPr>
                <w:rFonts w:ascii="Times New Roman" w:hAnsi="Times New Roman" w:cs="Times New Roman"/>
                <w:sz w:val="24"/>
                <w:szCs w:val="24"/>
              </w:rPr>
              <w:t>SPS/N/KEN/163/Add.1, G/SPS/N/RWA/4/Add.1, G/SPS/N/TZA/195/Add.1, G/SPS/N/UGA/205/Add.1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EB0CD5"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5822B8" w14:textId="77777777" w:rsidR="00780C56" w:rsidRPr="00782457" w:rsidRDefault="00780C56" w:rsidP="00303639">
            <w:pPr>
              <w:spacing w:after="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38B06F"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9D53FA7"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776: 2022, Sản xuất và xử lý củ sắn tươi - Bộ quy tắc thực hành,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F7E5C0"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 DEAS 776: 2022, Sản xuất và xử lý củ sắn tươi - Bộ quy tắc thực hành, ấn bản thứ hai được thông báo trong G/SPS/N/BDI/11, G/SPS/N/KEN/163, G/SPS/N/RWA/4, G/SPS/N/TZA/195 và G/SPS/N/UGA/205 đã được Uganda thông qua vào ngày 06/08/2024.</w:t>
            </w:r>
          </w:p>
        </w:tc>
      </w:tr>
      <w:tr w:rsidR="00780C56" w:rsidRPr="00782457" w14:paraId="0130D433"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B650FFB"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22C9CF"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G/SPS/N/BDI/10/Add.1, G/SPS/N/KEN/162/Add.1, G/SPS/N/RWA/3/Add.1, G/SPS/N/TZA/194/Add.1, G/SPS/N/UGA/204/Add.1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4A4B176"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38DC99" w14:textId="77777777" w:rsidR="00780C56" w:rsidRPr="00782457" w:rsidRDefault="00780C56" w:rsidP="00303639">
            <w:pPr>
              <w:spacing w:after="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73C688"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940714"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775: 2022, Sản xuất và xử lý củ khoai tây - Bộ quy tắc thực hành,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E06287"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 DEAS 775: 2022, Sản xuất và xử lý củ khoai tây - Bộ quy tắc thực hành, ấn bản thứ hai được thông báo trong G/SPS/N/BDI/10, G/SPS/N/KEN/162, G/SPS/N/RWA/3, G/SPS/N/TZA/194 và G/SPS/N/UGA/204 đã được Uganda thông qua vào ngày 06/08/2024.</w:t>
            </w:r>
          </w:p>
        </w:tc>
      </w:tr>
      <w:tr w:rsidR="00780C56" w:rsidRPr="00782457" w14:paraId="63FA71C3"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9496572"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C593BE"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G/SPS/N/BDI/9/Add.1, G/SPS/N/KEN/161/Add.1, G/SPS/N/RWA/2/Add.1, G/SPS/N/TZA/193/Add.1, G/SPS/N/UGA/203/Add.1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C1B058"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971562" w14:textId="77777777" w:rsidR="00780C56" w:rsidRPr="00782457" w:rsidRDefault="00780C56" w:rsidP="00303639">
            <w:pPr>
              <w:spacing w:after="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1C1C5B"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26/11/2024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789B08"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DEAS 780: 2022, Lá sắn tươi - Đặc điểm kỹ thuật, Ấn bản thứ hai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E08926"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Dự thảo Tiêu chuẩn của các quốc gia Đông Phi, DEAS 780: 2022, Lá sắn tươi - Đặc điểm kỹ thuật, ấn bản thứ hai được thông báo trong G/SPS/N/BDI/9, G/SPS/N/KEN/161, G/SPS/N/RWA/2, G/SPS/N/TZA/193 và G/SPS/N/UGA/203 đã được Uganda thông qua vào ngày 06/08/2024.</w:t>
            </w:r>
          </w:p>
        </w:tc>
      </w:tr>
      <w:tr w:rsidR="00780C56" w:rsidRPr="00782457" w14:paraId="68F7DB12"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9EB2287"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9862F7"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G/SPS/N/BDI/20/Add.2, G/SPS/N/KEN/172/Add.2, G/SPS/N/RWA/13/Add.2, G/SPS/N/TZA/204/Add.2, G/SPS/N/UGA/214/Add.2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D199A56"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BVTV, BCT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42B1C7" w14:textId="77777777" w:rsidR="00780C56" w:rsidRPr="00782457" w:rsidRDefault="00780C56" w:rsidP="00303639">
            <w:pPr>
              <w:spacing w:after="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lang w:val="en-US"/>
              </w:rPr>
              <w:t xml:space="preserve">Các quốc gia </w:t>
            </w:r>
            <w:r w:rsidRPr="00782457">
              <w:rPr>
                <w:rFonts w:ascii="Times New Roman" w:hAnsi="Times New Roman" w:cs="Times New Roman"/>
                <w:sz w:val="24"/>
                <w:szCs w:val="24"/>
              </w:rPr>
              <w:t>Đông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AB05A4"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25/11/2024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04696C"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 xml:space="preserve">DEAS 753: 2021, </w:t>
            </w:r>
            <w:r w:rsidRPr="00782457">
              <w:rPr>
                <w:rFonts w:ascii="Times New Roman" w:hAnsi="Times New Roman" w:cs="Times New Roman"/>
                <w:sz w:val="24"/>
                <w:szCs w:val="24"/>
                <w:lang w:val="vi"/>
              </w:rPr>
              <w:t xml:space="preserve">Giống </w:t>
            </w:r>
            <w:r w:rsidRPr="00782457">
              <w:rPr>
                <w:rFonts w:ascii="Times New Roman" w:hAnsi="Times New Roman" w:cs="Times New Roman"/>
                <w:sz w:val="24"/>
                <w:szCs w:val="24"/>
              </w:rPr>
              <w:t>khoai tây - Yêu cầu chứng nhận, Ấn bản đầu tiên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4D5663"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 xml:space="preserve">Dự thảo Tiêu chuẩn Đông Phi, DEAS 753: 2021, </w:t>
            </w:r>
            <w:r w:rsidRPr="00782457">
              <w:rPr>
                <w:rFonts w:ascii="Times New Roman" w:hAnsi="Times New Roman" w:cs="Times New Roman"/>
                <w:sz w:val="24"/>
                <w:szCs w:val="24"/>
                <w:lang w:val="vi"/>
              </w:rPr>
              <w:t xml:space="preserve">giống </w:t>
            </w:r>
            <w:r w:rsidRPr="00782457">
              <w:rPr>
                <w:rFonts w:ascii="Times New Roman" w:hAnsi="Times New Roman" w:cs="Times New Roman"/>
                <w:sz w:val="24"/>
                <w:szCs w:val="24"/>
              </w:rPr>
              <w:t xml:space="preserve">khoai tây - Yêu cầu chứng nhận, Ấn bản đầu tiên được thông báo trong G/SPS/N/BDI/20, G/SPS/N/KEN/172, G/SPS/N/RWA/13, G/SPS/N/TZA/204, G/SPS/N/UGA/214, G/SPS/N/BDI/20/Add.1, G/SPS/N/KEN/172/Add.1, G/SPS/N/RWA/13/Add.1, G/SPS/N/TZA/204/Add.1 và G/SPS/N/UGA/214/Add.1 đã được Uganda thông qua vào ngày </w:t>
            </w:r>
            <w:r w:rsidRPr="00782457">
              <w:rPr>
                <w:rFonts w:ascii="Times New Roman" w:hAnsi="Times New Roman" w:cs="Times New Roman"/>
                <w:sz w:val="24"/>
                <w:szCs w:val="24"/>
                <w:lang w:val="vi"/>
              </w:rPr>
              <w:t>0</w:t>
            </w:r>
            <w:r w:rsidRPr="00782457">
              <w:rPr>
                <w:rFonts w:ascii="Times New Roman" w:hAnsi="Times New Roman" w:cs="Times New Roman"/>
                <w:sz w:val="24"/>
                <w:szCs w:val="24"/>
              </w:rPr>
              <w:t>6/8/2024.</w:t>
            </w:r>
          </w:p>
        </w:tc>
      </w:tr>
      <w:tr w:rsidR="00780C56" w:rsidRPr="00782457" w14:paraId="23D1335D" w14:textId="77777777" w:rsidTr="00303639">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079C29D8" w14:textId="77777777" w:rsidR="00780C56" w:rsidRPr="00782457" w:rsidRDefault="00780C56" w:rsidP="00303639">
            <w:pPr>
              <w:pStyle w:val="ListParagraph"/>
              <w:numPr>
                <w:ilvl w:val="0"/>
                <w:numId w:val="13"/>
              </w:numPr>
              <w:spacing w:after="0" w:line="240" w:lineRule="auto"/>
              <w:jc w:val="center"/>
              <w:rPr>
                <w:rFonts w:ascii="Times New Roman" w:hAnsi="Times New Roman"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FDF0F4"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rPr>
              <w:t>G/SPS/N/CAN/1534/Add.1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5117DF0"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1903A2" w14:textId="77777777" w:rsidR="00780C56" w:rsidRPr="00782457" w:rsidRDefault="00780C56" w:rsidP="00303639">
            <w:pPr>
              <w:spacing w:after="0" w:line="240" w:lineRule="auto"/>
              <w:jc w:val="center"/>
              <w:rPr>
                <w:rFonts w:ascii="Times New Roman" w:hAnsi="Times New Roman" w:cs="Times New Roman"/>
                <w:sz w:val="24"/>
                <w:szCs w:val="24"/>
                <w:lang w:val="en-US"/>
              </w:rPr>
            </w:pPr>
            <w:r w:rsidRPr="00782457">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AD0E1B" w14:textId="77777777" w:rsidR="00780C56" w:rsidRPr="00782457" w:rsidRDefault="00780C56" w:rsidP="00303639">
            <w:pPr>
              <w:spacing w:after="0" w:line="240" w:lineRule="auto"/>
              <w:jc w:val="center"/>
              <w:rPr>
                <w:rFonts w:ascii="Times New Roman" w:hAnsi="Times New Roman" w:cs="Times New Roman"/>
                <w:sz w:val="24"/>
                <w:szCs w:val="24"/>
              </w:rPr>
            </w:pPr>
            <w:r w:rsidRPr="00782457">
              <w:rPr>
                <w:rFonts w:ascii="Times New Roman" w:hAnsi="Times New Roman" w:cs="Times New Roman"/>
                <w:sz w:val="24"/>
                <w:szCs w:val="24"/>
              </w:rPr>
              <w:t>22/11/2024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02FABF" w14:textId="77777777" w:rsidR="00780C56" w:rsidRPr="00782457" w:rsidRDefault="00780C56" w:rsidP="00303639">
            <w:pPr>
              <w:spacing w:after="0" w:line="240" w:lineRule="auto"/>
              <w:rPr>
                <w:rFonts w:ascii="Times New Roman" w:hAnsi="Times New Roman" w:cs="Times New Roman"/>
                <w:sz w:val="24"/>
                <w:szCs w:val="24"/>
              </w:rPr>
            </w:pPr>
            <w:r w:rsidRPr="00782457">
              <w:rPr>
                <w:rFonts w:ascii="Times New Roman" w:hAnsi="Times New Roman" w:cs="Times New Roman"/>
                <w:sz w:val="24"/>
                <w:szCs w:val="24"/>
                <w:lang w:val="vi"/>
              </w:rPr>
              <w:t>Mức</w:t>
            </w:r>
            <w:r w:rsidRPr="00782457">
              <w:rPr>
                <w:rFonts w:ascii="Times New Roman" w:hAnsi="Times New Roman" w:cs="Times New Roman"/>
                <w:sz w:val="24"/>
                <w:szCs w:val="24"/>
              </w:rPr>
              <w:t xml:space="preserve"> dư lượng tối đa đã thiết lập: Pyriofenone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5A6288"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 xml:space="preserve">Tài liệu </w:t>
            </w:r>
            <w:r w:rsidRPr="00782457">
              <w:rPr>
                <w:rFonts w:ascii="Times New Roman" w:hAnsi="Times New Roman" w:cs="Times New Roman"/>
                <w:sz w:val="24"/>
                <w:szCs w:val="24"/>
                <w:lang w:val="vi"/>
              </w:rPr>
              <w:t>mức</w:t>
            </w:r>
            <w:r w:rsidRPr="00782457">
              <w:rPr>
                <w:rFonts w:ascii="Times New Roman" w:hAnsi="Times New Roman" w:cs="Times New Roman"/>
                <w:sz w:val="24"/>
                <w:szCs w:val="24"/>
              </w:rPr>
              <w:t xml:space="preserve"> dư lượng tối đa (PMRL) được đề xuất đối với pyriofenone được thông báo trong G/SPS/N/CAN/1534 (ngày 12/10/2023) đã được thông qua vào ngày 19/11/2024. Các MRL được đề xuất đã được thiết lập vào Cơ sở dữ liệu </w:t>
            </w:r>
            <w:r w:rsidRPr="00782457">
              <w:rPr>
                <w:rFonts w:ascii="Times New Roman" w:hAnsi="Times New Roman" w:cs="Times New Roman"/>
                <w:sz w:val="24"/>
                <w:szCs w:val="24"/>
                <w:lang w:val="vi"/>
              </w:rPr>
              <w:t>mức</w:t>
            </w:r>
            <w:r w:rsidRPr="00782457">
              <w:rPr>
                <w:rFonts w:ascii="Times New Roman" w:hAnsi="Times New Roman" w:cs="Times New Roman"/>
                <w:sz w:val="24"/>
                <w:szCs w:val="24"/>
              </w:rPr>
              <w:t xml:space="preserve"> dư lượng tối đa và được </w:t>
            </w:r>
            <w:r w:rsidRPr="00782457">
              <w:rPr>
                <w:rFonts w:ascii="Times New Roman" w:hAnsi="Times New Roman" w:cs="Times New Roman"/>
                <w:sz w:val="24"/>
                <w:szCs w:val="24"/>
                <w:lang w:val="vi"/>
              </w:rPr>
              <w:t>thay đổi trực tiếp dưới đây</w:t>
            </w:r>
            <w:r w:rsidRPr="00782457">
              <w:rPr>
                <w:rFonts w:ascii="Times New Roman" w:hAnsi="Times New Roman" w:cs="Times New Roman"/>
                <w:sz w:val="24"/>
                <w:szCs w:val="24"/>
              </w:rPr>
              <w:t>:</w:t>
            </w:r>
          </w:p>
          <w:tbl>
            <w:tblPr>
              <w:tblStyle w:val="TableGrid"/>
              <w:tblW w:w="5224" w:type="dxa"/>
              <w:tblLayout w:type="fixed"/>
              <w:tblLook w:val="04A0" w:firstRow="1" w:lastRow="0" w:firstColumn="1" w:lastColumn="0" w:noHBand="0" w:noVBand="1"/>
            </w:tblPr>
            <w:tblGrid>
              <w:gridCol w:w="925"/>
              <w:gridCol w:w="4299"/>
            </w:tblGrid>
            <w:tr w:rsidR="00780C56" w:rsidRPr="00782457" w14:paraId="6D3972CA" w14:textId="77777777" w:rsidTr="00303639">
              <w:tc>
                <w:tcPr>
                  <w:tcW w:w="925" w:type="dxa"/>
                </w:tcPr>
                <w:p w14:paraId="7682B985"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 xml:space="preserve">MRL (ppm) </w:t>
                  </w:r>
                  <w:r w:rsidRPr="00782457">
                    <w:rPr>
                      <w:rFonts w:ascii="Times New Roman" w:hAnsi="Times New Roman" w:cs="Times New Roman"/>
                      <w:sz w:val="24"/>
                      <w:szCs w:val="24"/>
                      <w:vertAlign w:val="superscript"/>
                    </w:rPr>
                    <w:t>1</w:t>
                  </w:r>
                  <w:r w:rsidRPr="00782457">
                    <w:rPr>
                      <w:rFonts w:ascii="Times New Roman" w:hAnsi="Times New Roman" w:cs="Times New Roman"/>
                      <w:sz w:val="24"/>
                      <w:szCs w:val="24"/>
                    </w:rPr>
                    <w:t xml:space="preserve"> </w:t>
                  </w:r>
                </w:p>
              </w:tc>
              <w:tc>
                <w:tcPr>
                  <w:tcW w:w="4299" w:type="dxa"/>
                </w:tcPr>
                <w:p w14:paraId="1014136A"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Hàng hóa nông sản tươi (RAC) và/hoặc hàng hóa đã chế biến</w:t>
                  </w:r>
                </w:p>
              </w:tc>
            </w:tr>
            <w:tr w:rsidR="00780C56" w:rsidRPr="00782457" w14:paraId="7520B0AF" w14:textId="77777777" w:rsidTr="00303639">
              <w:tc>
                <w:tcPr>
                  <w:tcW w:w="925" w:type="dxa"/>
                </w:tcPr>
                <w:p w14:paraId="4FF5B2CE"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2</w:t>
                  </w:r>
                  <w:r w:rsidRPr="00782457">
                    <w:rPr>
                      <w:rFonts w:ascii="Times New Roman" w:hAnsi="Times New Roman" w:cs="Times New Roman"/>
                      <w:sz w:val="24"/>
                      <w:szCs w:val="24"/>
                      <w:lang w:val="en-US"/>
                    </w:rPr>
                    <w:t>,</w:t>
                  </w:r>
                  <w:r w:rsidRPr="00782457">
                    <w:rPr>
                      <w:rFonts w:ascii="Times New Roman" w:hAnsi="Times New Roman" w:cs="Times New Roman"/>
                      <w:sz w:val="24"/>
                      <w:szCs w:val="24"/>
                    </w:rPr>
                    <w:t>0</w:t>
                  </w:r>
                </w:p>
              </w:tc>
              <w:tc>
                <w:tcPr>
                  <w:tcW w:w="4299" w:type="dxa"/>
                </w:tcPr>
                <w:p w14:paraId="1FD979C1"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Ớt/Cà tím (nhóm cây trồng phụ 8-09B)</w:t>
                  </w:r>
                </w:p>
              </w:tc>
            </w:tr>
            <w:tr w:rsidR="00780C56" w:rsidRPr="00782457" w14:paraId="75277675" w14:textId="77777777" w:rsidTr="00303639">
              <w:tc>
                <w:tcPr>
                  <w:tcW w:w="925" w:type="dxa"/>
                </w:tcPr>
                <w:p w14:paraId="02272609"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0,2</w:t>
                  </w:r>
                </w:p>
              </w:tc>
              <w:tc>
                <w:tcPr>
                  <w:tcW w:w="4299" w:type="dxa"/>
                </w:tcPr>
                <w:p w14:paraId="32EACF82" w14:textId="77777777" w:rsidR="00780C56" w:rsidRPr="00782457" w:rsidRDefault="00780C56" w:rsidP="00303639">
                  <w:pPr>
                    <w:rPr>
                      <w:rFonts w:ascii="Times New Roman" w:hAnsi="Times New Roman" w:cs="Times New Roman"/>
                      <w:sz w:val="24"/>
                      <w:szCs w:val="24"/>
                    </w:rPr>
                  </w:pPr>
                  <w:r w:rsidRPr="00782457">
                    <w:rPr>
                      <w:rFonts w:ascii="Times New Roman" w:hAnsi="Times New Roman" w:cs="Times New Roman"/>
                      <w:sz w:val="24"/>
                      <w:szCs w:val="24"/>
                    </w:rPr>
                    <w:t>Cà chua (nhóm cây trồng phụ 8-09A)</w:t>
                  </w:r>
                </w:p>
              </w:tc>
            </w:tr>
          </w:tbl>
          <w:p w14:paraId="05F85B3F" w14:textId="77777777" w:rsidR="00780C56" w:rsidRPr="00782457" w:rsidRDefault="00780C56" w:rsidP="00303639">
            <w:pPr>
              <w:spacing w:after="0" w:line="240" w:lineRule="auto"/>
              <w:jc w:val="both"/>
              <w:rPr>
                <w:rFonts w:ascii="Times New Roman" w:hAnsi="Times New Roman" w:cs="Times New Roman"/>
                <w:sz w:val="24"/>
                <w:szCs w:val="24"/>
              </w:rPr>
            </w:pPr>
            <w:r w:rsidRPr="00782457">
              <w:rPr>
                <w:rFonts w:ascii="Times New Roman" w:hAnsi="Times New Roman" w:cs="Times New Roman"/>
                <w:sz w:val="24"/>
                <w:szCs w:val="24"/>
                <w:vertAlign w:val="superscript"/>
              </w:rPr>
              <w:t xml:space="preserve">1 </w:t>
            </w:r>
            <w:r w:rsidRPr="00782457">
              <w:rPr>
                <w:rFonts w:ascii="Times New Roman" w:hAnsi="Times New Roman" w:cs="Times New Roman"/>
                <w:sz w:val="24"/>
                <w:szCs w:val="24"/>
              </w:rPr>
              <w:t>ppm = phần triệu</w:t>
            </w:r>
          </w:p>
        </w:tc>
      </w:tr>
    </w:tbl>
    <w:p w14:paraId="2BAC4875" w14:textId="77777777" w:rsidR="00780C56" w:rsidRPr="00B73D97" w:rsidRDefault="00780C56" w:rsidP="00780C56">
      <w:pPr>
        <w:ind w:firstLine="709"/>
        <w:rPr>
          <w:rFonts w:ascii="Times New Roman" w:eastAsia="Calibri" w:hAnsi="Times New Roman" w:cs="Times New Roman"/>
          <w:kern w:val="2"/>
          <w14:ligatures w14:val="standardContextual"/>
        </w:rPr>
      </w:pPr>
      <w:r w:rsidRPr="00126F8E">
        <w:rPr>
          <w:rFonts w:ascii="Times New Roman" w:eastAsia="Calibri" w:hAnsi="Times New Roman" w:cs="Times New Roman"/>
          <w:kern w:val="2"/>
          <w14:ligatures w14:val="standardContextual"/>
        </w:rPr>
        <w:t xml:space="preserve">- Nội dung chi tiết </w:t>
      </w:r>
      <w:r w:rsidRPr="00B73D97">
        <w:rPr>
          <w:rFonts w:ascii="Times New Roman" w:eastAsia="Calibri" w:hAnsi="Times New Roman" w:cs="Times New Roman"/>
          <w:kern w:val="2"/>
          <w14:ligatures w14:val="standardContextual"/>
        </w:rPr>
        <w:t xml:space="preserve">được đăng tải tại: </w:t>
      </w:r>
      <w:hyperlink r:id="rId14" w:history="1">
        <w:r w:rsidRPr="00B73D97">
          <w:rPr>
            <w:rStyle w:val="Hyperlink"/>
            <w:rFonts w:ascii="Times New Roman" w:eastAsia="Calibri" w:hAnsi="Times New Roman" w:cs="Times New Roman"/>
            <w:kern w:val="2"/>
            <w14:ligatures w14:val="standardContextual"/>
          </w:rPr>
          <w:t>www.spsvietnam.gov.vn</w:t>
        </w:r>
      </w:hyperlink>
      <w:r w:rsidRPr="00B73D97">
        <w:rPr>
          <w:rFonts w:ascii="Times New Roman" w:eastAsia="Calibri" w:hAnsi="Times New Roman" w:cs="Times New Roman"/>
          <w:kern w:val="2"/>
          <w14:ligatures w14:val="standardContextual"/>
        </w:rPr>
        <w:t xml:space="preserve"> hoặc </w:t>
      </w:r>
      <w:hyperlink r:id="rId15" w:history="1">
        <w:r w:rsidRPr="00B73D97">
          <w:rPr>
            <w:rStyle w:val="Hyperlink"/>
            <w:rFonts w:ascii="Times New Roman" w:eastAsia="Calibri" w:hAnsi="Times New Roman" w:cs="Times New Roman"/>
            <w:kern w:val="2"/>
            <w14:ligatures w14:val="standardContextual"/>
          </w:rPr>
          <w:t>https://docs.wto.org/</w:t>
        </w:r>
      </w:hyperlink>
    </w:p>
    <w:p w14:paraId="0B6489E6" w14:textId="77777777" w:rsidR="00780C56" w:rsidRDefault="00780C56" w:rsidP="00780C56">
      <w:pPr>
        <w:ind w:firstLine="709"/>
        <w:jc w:val="both"/>
        <w:rPr>
          <w:rFonts w:ascii="Times New Roman" w:eastAsia="Calibri" w:hAnsi="Times New Roman" w:cs="Times New Roman"/>
          <w:kern w:val="2"/>
          <w14:ligatures w14:val="standardContextual"/>
        </w:rPr>
      </w:pPr>
      <w:r w:rsidRPr="00126F8E">
        <w:rPr>
          <w:rFonts w:ascii="Times New Roman" w:eastAsia="Calibri" w:hAnsi="Times New Roman" w:cs="Times New Roman"/>
          <w:kern w:val="2"/>
          <w14:ligatures w14:val="standardContextual"/>
        </w:rPr>
        <w:t>- Ghi chú chữ viết tắt liên quan đến các lĩnh vực/đơn vị quản lý nhà nước: ATTP: An toàn thực phẩm (Cục ATTP - Bộ Y tế); BVTV: Bảo vệ thực vật; CLCB: Chất lượng, chế biến; CN: Chăn nuôi; TY: Thú y</w:t>
      </w:r>
      <w:r w:rsidRPr="00B73D97">
        <w:rPr>
          <w:rFonts w:ascii="Times New Roman" w:eastAsia="Calibri" w:hAnsi="Times New Roman" w:cs="Times New Roman"/>
          <w:kern w:val="2"/>
          <w14:ligatures w14:val="standardContextual"/>
        </w:rPr>
        <w:t>; TS: Cục thủy sản</w:t>
      </w:r>
      <w:r w:rsidRPr="003644F4">
        <w:rPr>
          <w:rFonts w:ascii="Times New Roman" w:eastAsia="Calibri" w:hAnsi="Times New Roman" w:cs="Times New Roman"/>
          <w:kern w:val="2"/>
          <w14:ligatures w14:val="standardContextual"/>
        </w:rPr>
        <w:t>;</w:t>
      </w:r>
      <w:r w:rsidRPr="0066508E">
        <w:rPr>
          <w:rFonts w:ascii="Times New Roman" w:eastAsia="Calibri" w:hAnsi="Times New Roman" w:cs="Times New Roman"/>
          <w:kern w:val="2"/>
          <w14:ligatures w14:val="standardContextual"/>
        </w:rPr>
        <w:t xml:space="preserve"> B</w:t>
      </w:r>
      <w:r w:rsidRPr="00126F8E">
        <w:rPr>
          <w:rFonts w:ascii="Times New Roman" w:eastAsia="Calibri" w:hAnsi="Times New Roman" w:cs="Times New Roman"/>
          <w:kern w:val="2"/>
          <w14:ligatures w14:val="standardContextual"/>
        </w:rPr>
        <w:t>CT: Cục Xuất nhập khẩu - Bộ Công Thương. Các đơn vị rà soát kỹ nội dung thông báo dự thảo liên quan đến lĩnh vực quản lý để góp ý và triển khai thực hiện</w:t>
      </w:r>
    </w:p>
    <w:p w14:paraId="2B0AE46B" w14:textId="77777777" w:rsidR="00780C56" w:rsidRDefault="00780C56" w:rsidP="00780C56">
      <w:pPr>
        <w:spacing w:line="259" w:lineRule="auto"/>
        <w:rPr>
          <w:rFonts w:ascii="Times New Roman" w:eastAsia="Calibri" w:hAnsi="Times New Roman" w:cs="Times New Roman"/>
          <w:kern w:val="2"/>
          <w14:ligatures w14:val="standardContextual"/>
        </w:rPr>
        <w:sectPr w:rsidR="00780C56" w:rsidSect="00F16ABE">
          <w:headerReference w:type="even" r:id="rId16"/>
          <w:headerReference w:type="default" r:id="rId17"/>
          <w:headerReference w:type="first" r:id="rId18"/>
          <w:pgSz w:w="16838" w:h="11906" w:orient="landscape" w:code="9"/>
          <w:pgMar w:top="1276" w:right="1440" w:bottom="1350" w:left="1440" w:header="720" w:footer="720" w:gutter="0"/>
          <w:pgNumType w:start="1"/>
          <w:cols w:space="720"/>
          <w:titlePg/>
          <w:docGrid w:linePitch="360"/>
        </w:sectPr>
      </w:pPr>
      <w:r>
        <w:rPr>
          <w:rFonts w:ascii="Times New Roman" w:eastAsia="Calibri" w:hAnsi="Times New Roman" w:cs="Times New Roman"/>
          <w:kern w:val="2"/>
          <w14:ligatures w14:val="standardContextual"/>
        </w:rPr>
        <w:br w:type="page"/>
      </w:r>
    </w:p>
    <w:p w14:paraId="5BE9A89F" w14:textId="77777777" w:rsidR="00780C56" w:rsidRPr="00FD2A67" w:rsidRDefault="00780C56" w:rsidP="00780C56">
      <w:pPr>
        <w:jc w:val="center"/>
        <w:rPr>
          <w:rFonts w:ascii="Times New Roman" w:hAnsi="Times New Roman" w:cs="Times New Roman"/>
          <w:b/>
          <w:sz w:val="28"/>
          <w:szCs w:val="24"/>
        </w:rPr>
      </w:pPr>
      <w:r w:rsidRPr="00FD2A67">
        <w:rPr>
          <w:rFonts w:ascii="Times New Roman" w:hAnsi="Times New Roman" w:cs="Times New Roman"/>
          <w:b/>
          <w:sz w:val="28"/>
          <w:szCs w:val="24"/>
        </w:rPr>
        <w:lastRenderedPageBreak/>
        <w:t>Phụ lục II</w:t>
      </w:r>
    </w:p>
    <w:p w14:paraId="2DF6CE1B" w14:textId="77777777" w:rsidR="00780C56" w:rsidRPr="00FD2A67" w:rsidRDefault="00780C56" w:rsidP="00780C56">
      <w:pPr>
        <w:jc w:val="center"/>
        <w:rPr>
          <w:rFonts w:ascii="Times New Roman" w:hAnsi="Times New Roman" w:cs="Times New Roman"/>
          <w:b/>
          <w:iCs/>
          <w:sz w:val="28"/>
          <w:szCs w:val="24"/>
        </w:rPr>
      </w:pPr>
      <w:r w:rsidRPr="00FD2A67">
        <w:rPr>
          <w:rFonts w:ascii="Times New Roman" w:hAnsi="Times New Roman" w:cs="Times New Roman"/>
          <w:b/>
          <w:iCs/>
          <w:sz w:val="28"/>
          <w:szCs w:val="24"/>
        </w:rPr>
        <w:t xml:space="preserve">EU ĐỀ XUẤT CÁC MỨC MRL ĐỐI MỘT SỐ HÓA CHẤT </w:t>
      </w:r>
      <w:r w:rsidRPr="00FD2A67">
        <w:rPr>
          <w:rFonts w:ascii="Times New Roman" w:hAnsi="Times New Roman" w:cs="Times New Roman"/>
          <w:b/>
          <w:iCs/>
          <w:sz w:val="28"/>
          <w:szCs w:val="24"/>
        </w:rPr>
        <w:br/>
        <w:t>NÔNG NGHIỆP TRONG THỰC PHẨM</w:t>
      </w:r>
    </w:p>
    <w:p w14:paraId="704D9C53" w14:textId="77777777" w:rsidR="00780C56" w:rsidRPr="00FD2A67" w:rsidRDefault="00780C56" w:rsidP="00780C56">
      <w:pPr>
        <w:jc w:val="center"/>
        <w:rPr>
          <w:rFonts w:ascii="Times New Roman" w:hAnsi="Times New Roman" w:cs="Times New Roman"/>
          <w:i/>
          <w:iCs/>
          <w:sz w:val="28"/>
          <w:szCs w:val="24"/>
        </w:rPr>
      </w:pPr>
      <w:r w:rsidRPr="00FD2A67">
        <w:rPr>
          <w:rFonts w:ascii="Times New Roman" w:hAnsi="Times New Roman" w:cs="Times New Roman"/>
          <w:i/>
          <w:iCs/>
          <w:sz w:val="28"/>
          <w:szCs w:val="24"/>
        </w:rPr>
        <w:t xml:space="preserve">(Kèm theo công văn số:       /SPS-BNNVN, ngày       tháng </w:t>
      </w:r>
      <w:r>
        <w:rPr>
          <w:rFonts w:ascii="Times New Roman" w:hAnsi="Times New Roman" w:cs="Times New Roman"/>
          <w:i/>
          <w:iCs/>
          <w:sz w:val="28"/>
          <w:szCs w:val="24"/>
          <w:lang w:val="en-US"/>
        </w:rPr>
        <w:t>0</w:t>
      </w:r>
      <w:r w:rsidRPr="00FD2A67">
        <w:rPr>
          <w:rFonts w:ascii="Times New Roman" w:hAnsi="Times New Roman" w:cs="Times New Roman"/>
          <w:i/>
          <w:iCs/>
          <w:sz w:val="28"/>
          <w:szCs w:val="24"/>
        </w:rPr>
        <w:t>1 năm 2025)</w:t>
      </w:r>
    </w:p>
    <w:p w14:paraId="6C731708" w14:textId="77777777" w:rsidR="00780C56" w:rsidRPr="00782457" w:rsidRDefault="00780C56" w:rsidP="00780C56">
      <w:pPr>
        <w:spacing w:before="120"/>
        <w:jc w:val="both"/>
        <w:rPr>
          <w:rFonts w:ascii="Times New Roman" w:hAnsi="Times New Roman" w:cs="Times New Roman"/>
          <w:sz w:val="24"/>
          <w:szCs w:val="24"/>
        </w:rPr>
      </w:pPr>
    </w:p>
    <w:tbl>
      <w:tblPr>
        <w:tblStyle w:val="TableGrid"/>
        <w:tblW w:w="9776" w:type="dxa"/>
        <w:jc w:val="center"/>
        <w:tblLayout w:type="fixed"/>
        <w:tblLook w:val="04A0" w:firstRow="1" w:lastRow="0" w:firstColumn="1" w:lastColumn="0" w:noHBand="0" w:noVBand="1"/>
      </w:tblPr>
      <w:tblGrid>
        <w:gridCol w:w="846"/>
        <w:gridCol w:w="1559"/>
        <w:gridCol w:w="2126"/>
        <w:gridCol w:w="1843"/>
        <w:gridCol w:w="1701"/>
        <w:gridCol w:w="1701"/>
      </w:tblGrid>
      <w:tr w:rsidR="00780C56" w:rsidRPr="00782457" w14:paraId="5341C0AF" w14:textId="77777777" w:rsidTr="00303639">
        <w:trPr>
          <w:jc w:val="center"/>
        </w:trPr>
        <w:tc>
          <w:tcPr>
            <w:tcW w:w="846" w:type="dxa"/>
            <w:vMerge w:val="restart"/>
            <w:vAlign w:val="center"/>
          </w:tcPr>
          <w:p w14:paraId="164789EA"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STT</w:t>
            </w:r>
          </w:p>
        </w:tc>
        <w:tc>
          <w:tcPr>
            <w:tcW w:w="1559" w:type="dxa"/>
            <w:vMerge w:val="restart"/>
            <w:vAlign w:val="center"/>
          </w:tcPr>
          <w:p w14:paraId="5182A129"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Tên sản phẩm</w:t>
            </w:r>
          </w:p>
        </w:tc>
        <w:tc>
          <w:tcPr>
            <w:tcW w:w="7371" w:type="dxa"/>
            <w:gridSpan w:val="4"/>
            <w:vAlign w:val="center"/>
          </w:tcPr>
          <w:p w14:paraId="1B6D82DB"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Mức MRL đề xuất (mg/kg)</w:t>
            </w:r>
          </w:p>
        </w:tc>
      </w:tr>
      <w:tr w:rsidR="00780C56" w:rsidRPr="00782457" w14:paraId="560086BF" w14:textId="77777777" w:rsidTr="00303639">
        <w:trPr>
          <w:jc w:val="center"/>
        </w:trPr>
        <w:tc>
          <w:tcPr>
            <w:tcW w:w="846" w:type="dxa"/>
            <w:vMerge/>
            <w:vAlign w:val="center"/>
          </w:tcPr>
          <w:p w14:paraId="1C89CB19" w14:textId="77777777" w:rsidR="00780C56" w:rsidRPr="00782457" w:rsidRDefault="00780C56" w:rsidP="00303639">
            <w:pPr>
              <w:jc w:val="center"/>
              <w:rPr>
                <w:rFonts w:ascii="Times New Roman" w:hAnsi="Times New Roman" w:cs="Times New Roman"/>
                <w:b/>
                <w:noProof/>
                <w:sz w:val="24"/>
                <w:szCs w:val="24"/>
              </w:rPr>
            </w:pPr>
          </w:p>
        </w:tc>
        <w:tc>
          <w:tcPr>
            <w:tcW w:w="1559" w:type="dxa"/>
            <w:vMerge/>
            <w:vAlign w:val="center"/>
          </w:tcPr>
          <w:p w14:paraId="6D414988" w14:textId="77777777" w:rsidR="00780C56" w:rsidRPr="00782457" w:rsidRDefault="00780C56" w:rsidP="00303639">
            <w:pPr>
              <w:jc w:val="center"/>
              <w:rPr>
                <w:rFonts w:ascii="Times New Roman" w:hAnsi="Times New Roman" w:cs="Times New Roman"/>
                <w:b/>
                <w:noProof/>
                <w:sz w:val="24"/>
                <w:szCs w:val="24"/>
              </w:rPr>
            </w:pPr>
          </w:p>
        </w:tc>
        <w:tc>
          <w:tcPr>
            <w:tcW w:w="2126" w:type="dxa"/>
            <w:vAlign w:val="center"/>
          </w:tcPr>
          <w:p w14:paraId="7CAEE33C"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sz w:val="24"/>
                <w:szCs w:val="24"/>
              </w:rPr>
              <w:t>Methoxyfenozide</w:t>
            </w:r>
          </w:p>
        </w:tc>
        <w:tc>
          <w:tcPr>
            <w:tcW w:w="1843" w:type="dxa"/>
            <w:vAlign w:val="center"/>
          </w:tcPr>
          <w:p w14:paraId="5C506650"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sz w:val="24"/>
                <w:szCs w:val="24"/>
              </w:rPr>
              <w:t>Chlorpropham</w:t>
            </w:r>
          </w:p>
        </w:tc>
        <w:tc>
          <w:tcPr>
            <w:tcW w:w="1701" w:type="dxa"/>
            <w:vAlign w:val="center"/>
          </w:tcPr>
          <w:p w14:paraId="1371EC19"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sz w:val="24"/>
                <w:szCs w:val="24"/>
              </w:rPr>
              <w:t>Triflusulfuron</w:t>
            </w:r>
          </w:p>
        </w:tc>
        <w:tc>
          <w:tcPr>
            <w:tcW w:w="1701" w:type="dxa"/>
            <w:vAlign w:val="center"/>
          </w:tcPr>
          <w:p w14:paraId="147B372D"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sz w:val="24"/>
                <w:szCs w:val="24"/>
              </w:rPr>
              <w:t>S-metolachlor</w:t>
            </w:r>
          </w:p>
        </w:tc>
      </w:tr>
      <w:tr w:rsidR="00780C56" w:rsidRPr="00782457" w14:paraId="37DEC67A" w14:textId="77777777" w:rsidTr="00303639">
        <w:trPr>
          <w:jc w:val="center"/>
        </w:trPr>
        <w:tc>
          <w:tcPr>
            <w:tcW w:w="846" w:type="dxa"/>
            <w:vAlign w:val="center"/>
          </w:tcPr>
          <w:p w14:paraId="6D3E3F93"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0819E3B7"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Nhóm quả có múi (chanh, bưởi, cam, quýt)</w:t>
            </w:r>
          </w:p>
        </w:tc>
        <w:tc>
          <w:tcPr>
            <w:tcW w:w="2126" w:type="dxa"/>
            <w:vAlign w:val="center"/>
          </w:tcPr>
          <w:p w14:paraId="644199F4"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2</w:t>
            </w:r>
          </w:p>
        </w:tc>
        <w:tc>
          <w:tcPr>
            <w:tcW w:w="1843" w:type="dxa"/>
            <w:vAlign w:val="center"/>
          </w:tcPr>
          <w:p w14:paraId="43BC018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1E927FDE"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75401E7E"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6109A758" w14:textId="77777777" w:rsidTr="00303639">
        <w:trPr>
          <w:jc w:val="center"/>
        </w:trPr>
        <w:tc>
          <w:tcPr>
            <w:tcW w:w="846" w:type="dxa"/>
            <w:vAlign w:val="center"/>
          </w:tcPr>
          <w:p w14:paraId="78711627"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256BBC39"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Nhóm các loạt hạt (hạnh nhân, điều, macca, hạt dẻ…)</w:t>
            </w:r>
          </w:p>
        </w:tc>
        <w:tc>
          <w:tcPr>
            <w:tcW w:w="2126" w:type="dxa"/>
            <w:vAlign w:val="center"/>
          </w:tcPr>
          <w:p w14:paraId="31209978"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0,1</w:t>
            </w:r>
          </w:p>
        </w:tc>
        <w:tc>
          <w:tcPr>
            <w:tcW w:w="1843" w:type="dxa"/>
            <w:vAlign w:val="center"/>
          </w:tcPr>
          <w:p w14:paraId="4AAC645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52932078"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71518FE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4522C5E4" w14:textId="77777777" w:rsidTr="00303639">
        <w:trPr>
          <w:jc w:val="center"/>
        </w:trPr>
        <w:tc>
          <w:tcPr>
            <w:tcW w:w="846" w:type="dxa"/>
            <w:vAlign w:val="center"/>
          </w:tcPr>
          <w:p w14:paraId="4A65B781"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3B3DB637"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Táo</w:t>
            </w:r>
          </w:p>
        </w:tc>
        <w:tc>
          <w:tcPr>
            <w:tcW w:w="2126" w:type="dxa"/>
            <w:vAlign w:val="center"/>
          </w:tcPr>
          <w:p w14:paraId="49843A7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843" w:type="dxa"/>
            <w:vAlign w:val="center"/>
          </w:tcPr>
          <w:p w14:paraId="70C3C2F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211A7DFB"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105FC55A"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36CEFBF4" w14:textId="77777777" w:rsidTr="00303639">
        <w:trPr>
          <w:jc w:val="center"/>
        </w:trPr>
        <w:tc>
          <w:tcPr>
            <w:tcW w:w="846" w:type="dxa"/>
            <w:vAlign w:val="center"/>
          </w:tcPr>
          <w:p w14:paraId="620E9E82"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65E3C388"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Vải</w:t>
            </w:r>
          </w:p>
        </w:tc>
        <w:tc>
          <w:tcPr>
            <w:tcW w:w="2126" w:type="dxa"/>
            <w:vAlign w:val="center"/>
          </w:tcPr>
          <w:p w14:paraId="6DD11E3B"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843" w:type="dxa"/>
            <w:vAlign w:val="center"/>
          </w:tcPr>
          <w:p w14:paraId="0A81B7D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2D7791F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5F28AF0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74823FA6" w14:textId="77777777" w:rsidTr="00303639">
        <w:trPr>
          <w:jc w:val="center"/>
        </w:trPr>
        <w:tc>
          <w:tcPr>
            <w:tcW w:w="846" w:type="dxa"/>
            <w:vAlign w:val="center"/>
          </w:tcPr>
          <w:p w14:paraId="3DA48EC4"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6D05C7D9"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Bơ</w:t>
            </w:r>
          </w:p>
        </w:tc>
        <w:tc>
          <w:tcPr>
            <w:tcW w:w="2126" w:type="dxa"/>
            <w:vAlign w:val="center"/>
          </w:tcPr>
          <w:p w14:paraId="11D0B716"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0,7</w:t>
            </w:r>
          </w:p>
        </w:tc>
        <w:tc>
          <w:tcPr>
            <w:tcW w:w="1843" w:type="dxa"/>
            <w:vAlign w:val="center"/>
          </w:tcPr>
          <w:p w14:paraId="0F0C862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6E838B1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477BD40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0E9B57F1" w14:textId="77777777" w:rsidTr="00303639">
        <w:trPr>
          <w:jc w:val="center"/>
        </w:trPr>
        <w:tc>
          <w:tcPr>
            <w:tcW w:w="846" w:type="dxa"/>
            <w:vAlign w:val="center"/>
          </w:tcPr>
          <w:p w14:paraId="43D0B01A"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3800A565"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Đu đủ</w:t>
            </w:r>
          </w:p>
        </w:tc>
        <w:tc>
          <w:tcPr>
            <w:tcW w:w="2126" w:type="dxa"/>
            <w:vAlign w:val="center"/>
          </w:tcPr>
          <w:p w14:paraId="0BD5E644"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1</w:t>
            </w:r>
          </w:p>
        </w:tc>
        <w:tc>
          <w:tcPr>
            <w:tcW w:w="1843" w:type="dxa"/>
            <w:vAlign w:val="center"/>
          </w:tcPr>
          <w:p w14:paraId="27EF78A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28F3554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1A1ABB9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3C578404" w14:textId="77777777" w:rsidTr="00303639">
        <w:trPr>
          <w:jc w:val="center"/>
        </w:trPr>
        <w:tc>
          <w:tcPr>
            <w:tcW w:w="846" w:type="dxa"/>
            <w:vAlign w:val="center"/>
          </w:tcPr>
          <w:p w14:paraId="788961FC"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4980EB8B"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Chuối, xoài, đu đủ, ổi, dứa, sầu riêng</w:t>
            </w:r>
          </w:p>
        </w:tc>
        <w:tc>
          <w:tcPr>
            <w:tcW w:w="2126" w:type="dxa"/>
            <w:vAlign w:val="center"/>
          </w:tcPr>
          <w:p w14:paraId="71D91C05"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843" w:type="dxa"/>
            <w:vAlign w:val="center"/>
          </w:tcPr>
          <w:p w14:paraId="3114D49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072B961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2E2AD5C4"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6A289DEA" w14:textId="77777777" w:rsidTr="00303639">
        <w:trPr>
          <w:jc w:val="center"/>
        </w:trPr>
        <w:tc>
          <w:tcPr>
            <w:tcW w:w="846" w:type="dxa"/>
            <w:vAlign w:val="center"/>
          </w:tcPr>
          <w:p w14:paraId="04704FB2"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63AE02A7"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Khoai lang</w:t>
            </w:r>
          </w:p>
        </w:tc>
        <w:tc>
          <w:tcPr>
            <w:tcW w:w="2126" w:type="dxa"/>
            <w:vAlign w:val="center"/>
          </w:tcPr>
          <w:p w14:paraId="25A8BA34"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0,02</w:t>
            </w:r>
          </w:p>
        </w:tc>
        <w:tc>
          <w:tcPr>
            <w:tcW w:w="1843" w:type="dxa"/>
            <w:vAlign w:val="center"/>
          </w:tcPr>
          <w:p w14:paraId="54FC283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689ECEB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2F6C55E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1727CB59" w14:textId="77777777" w:rsidTr="00303639">
        <w:trPr>
          <w:jc w:val="center"/>
        </w:trPr>
        <w:tc>
          <w:tcPr>
            <w:tcW w:w="846" w:type="dxa"/>
            <w:vAlign w:val="center"/>
          </w:tcPr>
          <w:p w14:paraId="333F04C8"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13A74047"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Cà rốt</w:t>
            </w:r>
          </w:p>
        </w:tc>
        <w:tc>
          <w:tcPr>
            <w:tcW w:w="2126" w:type="dxa"/>
            <w:vAlign w:val="center"/>
          </w:tcPr>
          <w:p w14:paraId="1259B28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0,5</w:t>
            </w:r>
          </w:p>
        </w:tc>
        <w:tc>
          <w:tcPr>
            <w:tcW w:w="1843" w:type="dxa"/>
            <w:vAlign w:val="center"/>
          </w:tcPr>
          <w:p w14:paraId="162354AB"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6473D34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4A7C21C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70D8F62D" w14:textId="77777777" w:rsidTr="00303639">
        <w:trPr>
          <w:jc w:val="center"/>
        </w:trPr>
        <w:tc>
          <w:tcPr>
            <w:tcW w:w="846" w:type="dxa"/>
            <w:vAlign w:val="center"/>
          </w:tcPr>
          <w:p w14:paraId="6CB0CDD3"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55D51635"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Tỏi, hành tây, hành tím, hành lá</w:t>
            </w:r>
          </w:p>
        </w:tc>
        <w:tc>
          <w:tcPr>
            <w:tcW w:w="2126" w:type="dxa"/>
            <w:vAlign w:val="center"/>
          </w:tcPr>
          <w:p w14:paraId="6AC1C126"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843" w:type="dxa"/>
            <w:vAlign w:val="center"/>
          </w:tcPr>
          <w:p w14:paraId="261BBD1A"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1132504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523FB39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21CA0031" w14:textId="77777777" w:rsidTr="00303639">
        <w:trPr>
          <w:jc w:val="center"/>
        </w:trPr>
        <w:tc>
          <w:tcPr>
            <w:tcW w:w="846" w:type="dxa"/>
            <w:vAlign w:val="center"/>
          </w:tcPr>
          <w:p w14:paraId="4E690C24"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2F039B38"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Cà chua</w:t>
            </w:r>
          </w:p>
        </w:tc>
        <w:tc>
          <w:tcPr>
            <w:tcW w:w="2126" w:type="dxa"/>
            <w:vAlign w:val="center"/>
          </w:tcPr>
          <w:p w14:paraId="38667A8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0,6</w:t>
            </w:r>
          </w:p>
        </w:tc>
        <w:tc>
          <w:tcPr>
            <w:tcW w:w="1843" w:type="dxa"/>
            <w:vAlign w:val="center"/>
          </w:tcPr>
          <w:p w14:paraId="4E7755F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53291B0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6AFDB30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6149F073" w14:textId="77777777" w:rsidTr="00303639">
        <w:trPr>
          <w:jc w:val="center"/>
        </w:trPr>
        <w:tc>
          <w:tcPr>
            <w:tcW w:w="846" w:type="dxa"/>
            <w:vAlign w:val="center"/>
          </w:tcPr>
          <w:p w14:paraId="5D7619F6"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16CEDB1F"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Cà tím</w:t>
            </w:r>
          </w:p>
        </w:tc>
        <w:tc>
          <w:tcPr>
            <w:tcW w:w="2126" w:type="dxa"/>
            <w:vAlign w:val="center"/>
          </w:tcPr>
          <w:p w14:paraId="18B8E53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0,3</w:t>
            </w:r>
          </w:p>
        </w:tc>
        <w:tc>
          <w:tcPr>
            <w:tcW w:w="1843" w:type="dxa"/>
            <w:vAlign w:val="center"/>
          </w:tcPr>
          <w:p w14:paraId="083D53B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33C1F8F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3379C366"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60D56373" w14:textId="77777777" w:rsidTr="00303639">
        <w:trPr>
          <w:jc w:val="center"/>
        </w:trPr>
        <w:tc>
          <w:tcPr>
            <w:tcW w:w="846" w:type="dxa"/>
            <w:vAlign w:val="center"/>
          </w:tcPr>
          <w:p w14:paraId="6C9A6828"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7A9AB473"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Ớt, đậu bắp</w:t>
            </w:r>
          </w:p>
        </w:tc>
        <w:tc>
          <w:tcPr>
            <w:tcW w:w="2126" w:type="dxa"/>
            <w:vAlign w:val="center"/>
          </w:tcPr>
          <w:p w14:paraId="1C098B9A"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843" w:type="dxa"/>
            <w:vAlign w:val="center"/>
          </w:tcPr>
          <w:p w14:paraId="353D551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0CF6D59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746BA63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714F8513" w14:textId="77777777" w:rsidTr="00303639">
        <w:trPr>
          <w:jc w:val="center"/>
        </w:trPr>
        <w:tc>
          <w:tcPr>
            <w:tcW w:w="846" w:type="dxa"/>
            <w:vAlign w:val="center"/>
          </w:tcPr>
          <w:p w14:paraId="75552531"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5E80B0A6"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Dưa chuột, bí đỏ</w:t>
            </w:r>
          </w:p>
        </w:tc>
        <w:tc>
          <w:tcPr>
            <w:tcW w:w="2126" w:type="dxa"/>
            <w:vAlign w:val="center"/>
          </w:tcPr>
          <w:p w14:paraId="0A05C738"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0,3</w:t>
            </w:r>
          </w:p>
        </w:tc>
        <w:tc>
          <w:tcPr>
            <w:tcW w:w="1843" w:type="dxa"/>
            <w:vAlign w:val="center"/>
          </w:tcPr>
          <w:p w14:paraId="1AB86CF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3037F28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6D5F04FE"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12501BF0" w14:textId="77777777" w:rsidTr="00303639">
        <w:trPr>
          <w:jc w:val="center"/>
        </w:trPr>
        <w:tc>
          <w:tcPr>
            <w:tcW w:w="846" w:type="dxa"/>
            <w:vAlign w:val="center"/>
          </w:tcPr>
          <w:p w14:paraId="12B10D09"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2D4DD1BC"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Dưa hấu</w:t>
            </w:r>
          </w:p>
        </w:tc>
        <w:tc>
          <w:tcPr>
            <w:tcW w:w="2126" w:type="dxa"/>
            <w:vAlign w:val="center"/>
          </w:tcPr>
          <w:p w14:paraId="1D73ED5E"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843" w:type="dxa"/>
            <w:vAlign w:val="center"/>
          </w:tcPr>
          <w:p w14:paraId="0366015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7B4E70C5"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0B4933A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79D757F9" w14:textId="77777777" w:rsidTr="00303639">
        <w:trPr>
          <w:jc w:val="center"/>
        </w:trPr>
        <w:tc>
          <w:tcPr>
            <w:tcW w:w="846" w:type="dxa"/>
            <w:vAlign w:val="center"/>
          </w:tcPr>
          <w:p w14:paraId="264C807C"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5FE9D4A9"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Gạo</w:t>
            </w:r>
          </w:p>
        </w:tc>
        <w:tc>
          <w:tcPr>
            <w:tcW w:w="2126" w:type="dxa"/>
            <w:vAlign w:val="center"/>
          </w:tcPr>
          <w:p w14:paraId="2890396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843" w:type="dxa"/>
            <w:vAlign w:val="center"/>
          </w:tcPr>
          <w:p w14:paraId="3FF6EE5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7F23971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c>
          <w:tcPr>
            <w:tcW w:w="1701" w:type="dxa"/>
            <w:vAlign w:val="center"/>
          </w:tcPr>
          <w:p w14:paraId="136737E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06043188" w14:textId="77777777" w:rsidTr="00303639">
        <w:trPr>
          <w:jc w:val="center"/>
        </w:trPr>
        <w:tc>
          <w:tcPr>
            <w:tcW w:w="846" w:type="dxa"/>
            <w:vAlign w:val="center"/>
          </w:tcPr>
          <w:p w14:paraId="5556F639"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0430D1D6"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Chè</w:t>
            </w:r>
          </w:p>
        </w:tc>
        <w:tc>
          <w:tcPr>
            <w:tcW w:w="2126" w:type="dxa"/>
            <w:vAlign w:val="center"/>
          </w:tcPr>
          <w:p w14:paraId="5FEEAC26"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80</w:t>
            </w:r>
          </w:p>
        </w:tc>
        <w:tc>
          <w:tcPr>
            <w:tcW w:w="1843" w:type="dxa"/>
            <w:vAlign w:val="center"/>
          </w:tcPr>
          <w:p w14:paraId="624F0A7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701" w:type="dxa"/>
            <w:vAlign w:val="center"/>
          </w:tcPr>
          <w:p w14:paraId="0D5251B4"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701" w:type="dxa"/>
            <w:vAlign w:val="center"/>
          </w:tcPr>
          <w:p w14:paraId="2A151645"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r>
      <w:tr w:rsidR="00780C56" w:rsidRPr="00782457" w14:paraId="01E642C0" w14:textId="77777777" w:rsidTr="00303639">
        <w:trPr>
          <w:jc w:val="center"/>
        </w:trPr>
        <w:tc>
          <w:tcPr>
            <w:tcW w:w="846" w:type="dxa"/>
            <w:vAlign w:val="center"/>
          </w:tcPr>
          <w:p w14:paraId="69ECE76D"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40772334"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Cà phê</w:t>
            </w:r>
          </w:p>
        </w:tc>
        <w:tc>
          <w:tcPr>
            <w:tcW w:w="2126" w:type="dxa"/>
            <w:vAlign w:val="center"/>
          </w:tcPr>
          <w:p w14:paraId="358E5D3B"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0,15</w:t>
            </w:r>
          </w:p>
        </w:tc>
        <w:tc>
          <w:tcPr>
            <w:tcW w:w="1843" w:type="dxa"/>
            <w:vAlign w:val="center"/>
          </w:tcPr>
          <w:p w14:paraId="319B6405"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701" w:type="dxa"/>
            <w:vAlign w:val="center"/>
          </w:tcPr>
          <w:p w14:paraId="3158E78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701" w:type="dxa"/>
            <w:vAlign w:val="center"/>
          </w:tcPr>
          <w:p w14:paraId="3AB6624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r>
      <w:tr w:rsidR="00780C56" w:rsidRPr="00782457" w14:paraId="6658E701" w14:textId="77777777" w:rsidTr="00303639">
        <w:trPr>
          <w:jc w:val="center"/>
        </w:trPr>
        <w:tc>
          <w:tcPr>
            <w:tcW w:w="846" w:type="dxa"/>
            <w:vAlign w:val="center"/>
          </w:tcPr>
          <w:p w14:paraId="799B6F40"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5B07F099"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Mật ong</w:t>
            </w:r>
          </w:p>
        </w:tc>
        <w:tc>
          <w:tcPr>
            <w:tcW w:w="2126" w:type="dxa"/>
            <w:vAlign w:val="center"/>
          </w:tcPr>
          <w:p w14:paraId="5AA60236"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843" w:type="dxa"/>
            <w:vAlign w:val="center"/>
          </w:tcPr>
          <w:p w14:paraId="2DAFA94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701" w:type="dxa"/>
            <w:vAlign w:val="center"/>
          </w:tcPr>
          <w:p w14:paraId="46FE1CE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701" w:type="dxa"/>
            <w:vAlign w:val="center"/>
          </w:tcPr>
          <w:p w14:paraId="1DA88DE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r>
      <w:tr w:rsidR="00780C56" w:rsidRPr="00782457" w14:paraId="5FB86F04" w14:textId="77777777" w:rsidTr="00303639">
        <w:trPr>
          <w:jc w:val="center"/>
        </w:trPr>
        <w:tc>
          <w:tcPr>
            <w:tcW w:w="846" w:type="dxa"/>
            <w:vAlign w:val="center"/>
          </w:tcPr>
          <w:p w14:paraId="7BA2F683" w14:textId="77777777" w:rsidR="00780C56" w:rsidRPr="00782457" w:rsidRDefault="00780C56" w:rsidP="00303639">
            <w:pPr>
              <w:pStyle w:val="ListParagraph"/>
              <w:numPr>
                <w:ilvl w:val="0"/>
                <w:numId w:val="20"/>
              </w:numPr>
              <w:spacing w:before="120" w:after="120" w:line="240" w:lineRule="auto"/>
              <w:jc w:val="center"/>
              <w:rPr>
                <w:rFonts w:ascii="Times New Roman" w:hAnsi="Times New Roman" w:cs="Times New Roman"/>
                <w:noProof/>
                <w:sz w:val="24"/>
                <w:szCs w:val="24"/>
              </w:rPr>
            </w:pPr>
          </w:p>
        </w:tc>
        <w:tc>
          <w:tcPr>
            <w:tcW w:w="1559" w:type="dxa"/>
            <w:vAlign w:val="center"/>
          </w:tcPr>
          <w:p w14:paraId="35D80809"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w:t>
            </w:r>
          </w:p>
        </w:tc>
        <w:tc>
          <w:tcPr>
            <w:tcW w:w="2126" w:type="dxa"/>
            <w:vAlign w:val="center"/>
          </w:tcPr>
          <w:p w14:paraId="3BB91245" w14:textId="77777777" w:rsidR="00780C56" w:rsidRPr="00782457" w:rsidRDefault="00780C56" w:rsidP="00303639">
            <w:pPr>
              <w:spacing w:before="120" w:after="120"/>
              <w:jc w:val="center"/>
              <w:rPr>
                <w:rFonts w:ascii="Times New Roman" w:hAnsi="Times New Roman" w:cs="Times New Roman"/>
                <w:noProof/>
                <w:sz w:val="24"/>
                <w:szCs w:val="24"/>
              </w:rPr>
            </w:pPr>
          </w:p>
        </w:tc>
        <w:tc>
          <w:tcPr>
            <w:tcW w:w="1843" w:type="dxa"/>
            <w:vAlign w:val="center"/>
          </w:tcPr>
          <w:p w14:paraId="45FEA21B" w14:textId="77777777" w:rsidR="00780C56" w:rsidRPr="00782457" w:rsidRDefault="00780C56" w:rsidP="00303639">
            <w:pPr>
              <w:spacing w:before="120" w:after="120"/>
              <w:jc w:val="center"/>
              <w:rPr>
                <w:rFonts w:ascii="Times New Roman" w:hAnsi="Times New Roman" w:cs="Times New Roman"/>
                <w:noProof/>
                <w:sz w:val="24"/>
                <w:szCs w:val="24"/>
              </w:rPr>
            </w:pPr>
          </w:p>
        </w:tc>
        <w:tc>
          <w:tcPr>
            <w:tcW w:w="1701" w:type="dxa"/>
            <w:vAlign w:val="center"/>
          </w:tcPr>
          <w:p w14:paraId="549DB2C2" w14:textId="77777777" w:rsidR="00780C56" w:rsidRPr="00782457" w:rsidRDefault="00780C56" w:rsidP="00303639">
            <w:pPr>
              <w:spacing w:before="120" w:after="120"/>
              <w:jc w:val="center"/>
              <w:rPr>
                <w:rFonts w:ascii="Times New Roman" w:hAnsi="Times New Roman" w:cs="Times New Roman"/>
                <w:noProof/>
                <w:sz w:val="24"/>
                <w:szCs w:val="24"/>
              </w:rPr>
            </w:pPr>
          </w:p>
        </w:tc>
        <w:tc>
          <w:tcPr>
            <w:tcW w:w="1701" w:type="dxa"/>
            <w:vAlign w:val="center"/>
          </w:tcPr>
          <w:p w14:paraId="40DFAB39" w14:textId="77777777" w:rsidR="00780C56" w:rsidRPr="00782457" w:rsidRDefault="00780C56" w:rsidP="00303639">
            <w:pPr>
              <w:spacing w:before="120" w:after="120"/>
              <w:jc w:val="center"/>
              <w:rPr>
                <w:rFonts w:ascii="Times New Roman" w:hAnsi="Times New Roman" w:cs="Times New Roman"/>
                <w:noProof/>
                <w:sz w:val="24"/>
                <w:szCs w:val="24"/>
              </w:rPr>
            </w:pPr>
          </w:p>
        </w:tc>
      </w:tr>
    </w:tbl>
    <w:p w14:paraId="4187C6F7" w14:textId="77777777" w:rsidR="00780C56" w:rsidRPr="00782457" w:rsidRDefault="00780C56" w:rsidP="00780C56">
      <w:pPr>
        <w:tabs>
          <w:tab w:val="left" w:pos="2835"/>
        </w:tabs>
        <w:spacing w:before="120" w:after="120"/>
        <w:jc w:val="both"/>
        <w:rPr>
          <w:rFonts w:ascii="Times New Roman" w:hAnsi="Times New Roman" w:cs="Times New Roman"/>
          <w:sz w:val="24"/>
          <w:szCs w:val="24"/>
        </w:rPr>
      </w:pPr>
    </w:p>
    <w:p w14:paraId="10E8DBC2" w14:textId="77777777" w:rsidR="00780C56" w:rsidRPr="00782457" w:rsidRDefault="00780C56" w:rsidP="00780C56">
      <w:pPr>
        <w:tabs>
          <w:tab w:val="left" w:pos="2835"/>
        </w:tabs>
        <w:spacing w:before="120" w:after="120"/>
        <w:jc w:val="both"/>
        <w:rPr>
          <w:rFonts w:ascii="Times New Roman" w:hAnsi="Times New Roman" w:cs="Times New Roman"/>
          <w:sz w:val="24"/>
          <w:szCs w:val="24"/>
        </w:rPr>
      </w:pPr>
      <w:r w:rsidRPr="00782457">
        <w:rPr>
          <w:rFonts w:ascii="Times New Roman" w:hAnsi="Times New Roman" w:cs="Times New Roman"/>
          <w:sz w:val="24"/>
          <w:szCs w:val="24"/>
        </w:rPr>
        <w:t>Chi tiết dự thảo tại:</w:t>
      </w:r>
    </w:p>
    <w:p w14:paraId="504355C7" w14:textId="77777777" w:rsidR="00780C56" w:rsidRPr="00782457" w:rsidRDefault="009A5A9E" w:rsidP="00780C56">
      <w:pPr>
        <w:tabs>
          <w:tab w:val="left" w:pos="2835"/>
        </w:tabs>
        <w:spacing w:before="120" w:after="120"/>
        <w:jc w:val="both"/>
        <w:rPr>
          <w:rFonts w:ascii="Times New Roman" w:hAnsi="Times New Roman" w:cs="Times New Roman"/>
          <w:sz w:val="24"/>
          <w:szCs w:val="24"/>
        </w:rPr>
      </w:pPr>
      <w:hyperlink r:id="rId19" w:history="1">
        <w:r w:rsidR="00780C56" w:rsidRPr="00782457">
          <w:rPr>
            <w:rStyle w:val="Hyperlink"/>
            <w:rFonts w:ascii="Times New Roman" w:hAnsi="Times New Roman" w:cs="Times New Roman"/>
            <w:sz w:val="24"/>
            <w:szCs w:val="24"/>
          </w:rPr>
          <w:t>http://www.spsvietnam.gov.vn/Data/File/Notice/10006/NEU801.pdf</w:t>
        </w:r>
      </w:hyperlink>
    </w:p>
    <w:p w14:paraId="423E84E4" w14:textId="77777777" w:rsidR="00780C56" w:rsidRPr="00782457" w:rsidRDefault="009A5A9E" w:rsidP="00780C56">
      <w:pPr>
        <w:tabs>
          <w:tab w:val="left" w:pos="2835"/>
        </w:tabs>
        <w:spacing w:before="120" w:after="120"/>
        <w:jc w:val="both"/>
        <w:rPr>
          <w:rStyle w:val="Hyperlink"/>
          <w:rFonts w:ascii="Times New Roman" w:hAnsi="Times New Roman" w:cs="Times New Roman"/>
          <w:sz w:val="24"/>
          <w:szCs w:val="24"/>
        </w:rPr>
      </w:pPr>
      <w:hyperlink r:id="rId20" w:history="1">
        <w:r w:rsidR="00780C56" w:rsidRPr="00782457">
          <w:rPr>
            <w:rStyle w:val="Hyperlink"/>
            <w:rFonts w:ascii="Times New Roman" w:hAnsi="Times New Roman" w:cs="Times New Roman"/>
            <w:sz w:val="24"/>
            <w:szCs w:val="24"/>
          </w:rPr>
          <w:t>http://www.spsvietnam.gov.vn/Data/File/Notice/10054/NEU802.pdf</w:t>
        </w:r>
      </w:hyperlink>
    </w:p>
    <w:p w14:paraId="737CF13F" w14:textId="77777777" w:rsidR="00780C56" w:rsidRPr="00782457" w:rsidRDefault="00780C56" w:rsidP="00780C56">
      <w:pPr>
        <w:rPr>
          <w:rStyle w:val="Hyperlink"/>
          <w:rFonts w:ascii="Times New Roman" w:hAnsi="Times New Roman" w:cs="Times New Roman"/>
          <w:sz w:val="24"/>
          <w:szCs w:val="24"/>
        </w:rPr>
      </w:pPr>
      <w:r w:rsidRPr="00782457">
        <w:rPr>
          <w:rStyle w:val="Hyperlink"/>
          <w:rFonts w:ascii="Times New Roman" w:hAnsi="Times New Roman" w:cs="Times New Roman"/>
          <w:sz w:val="24"/>
          <w:szCs w:val="24"/>
        </w:rPr>
        <w:br w:type="page"/>
      </w:r>
    </w:p>
    <w:p w14:paraId="1B3FF699" w14:textId="77777777" w:rsidR="00780C56" w:rsidRPr="00782457" w:rsidRDefault="00780C56" w:rsidP="00780C56">
      <w:pPr>
        <w:tabs>
          <w:tab w:val="left" w:pos="2835"/>
        </w:tabs>
        <w:spacing w:before="120" w:after="120"/>
        <w:jc w:val="both"/>
        <w:rPr>
          <w:rStyle w:val="Hyperlink"/>
          <w:rFonts w:ascii="Times New Roman" w:hAnsi="Times New Roman" w:cs="Times New Roman"/>
          <w:sz w:val="24"/>
          <w:szCs w:val="24"/>
        </w:rPr>
        <w:sectPr w:rsidR="00780C56" w:rsidRPr="00782457" w:rsidSect="00782457">
          <w:headerReference w:type="default" r:id="rId21"/>
          <w:pgSz w:w="11906" w:h="16838"/>
          <w:pgMar w:top="1440" w:right="1440" w:bottom="1440" w:left="1440" w:header="709" w:footer="709" w:gutter="0"/>
          <w:pgNumType w:start="1"/>
          <w:cols w:space="708"/>
          <w:titlePg/>
          <w:docGrid w:linePitch="360"/>
        </w:sectPr>
      </w:pPr>
    </w:p>
    <w:p w14:paraId="7FE41708" w14:textId="77777777" w:rsidR="00780C56" w:rsidRPr="00FD2A67" w:rsidRDefault="00780C56" w:rsidP="00780C56">
      <w:pPr>
        <w:jc w:val="center"/>
        <w:rPr>
          <w:rFonts w:ascii="Times New Roman" w:hAnsi="Times New Roman" w:cs="Times New Roman"/>
          <w:b/>
          <w:sz w:val="28"/>
          <w:szCs w:val="24"/>
        </w:rPr>
      </w:pPr>
      <w:r w:rsidRPr="00FD2A67">
        <w:rPr>
          <w:rFonts w:ascii="Times New Roman" w:hAnsi="Times New Roman" w:cs="Times New Roman"/>
          <w:b/>
          <w:sz w:val="28"/>
          <w:szCs w:val="24"/>
        </w:rPr>
        <w:lastRenderedPageBreak/>
        <w:t>Phụ lục III</w:t>
      </w:r>
    </w:p>
    <w:p w14:paraId="6C548ABC" w14:textId="77777777" w:rsidR="00780C56" w:rsidRPr="00FD2A67" w:rsidRDefault="00780C56" w:rsidP="00780C56">
      <w:pPr>
        <w:jc w:val="center"/>
        <w:rPr>
          <w:rFonts w:ascii="Times New Roman" w:hAnsi="Times New Roman" w:cs="Times New Roman"/>
          <w:b/>
          <w:iCs/>
          <w:sz w:val="28"/>
          <w:szCs w:val="24"/>
        </w:rPr>
      </w:pPr>
      <w:r w:rsidRPr="00FD2A67">
        <w:rPr>
          <w:rFonts w:ascii="Times New Roman" w:hAnsi="Times New Roman" w:cs="Times New Roman"/>
          <w:b/>
          <w:iCs/>
          <w:sz w:val="28"/>
          <w:szCs w:val="24"/>
        </w:rPr>
        <w:t xml:space="preserve">ĐÀI LOAN ĐỀ XUẤT THAY ĐỔI MỨC MRL ĐỐI MỘT SỐ HÓA CHẤT </w:t>
      </w:r>
      <w:r w:rsidRPr="00FD2A67">
        <w:rPr>
          <w:rFonts w:ascii="Times New Roman" w:hAnsi="Times New Roman" w:cs="Times New Roman"/>
          <w:b/>
          <w:iCs/>
          <w:sz w:val="28"/>
          <w:szCs w:val="24"/>
        </w:rPr>
        <w:br/>
        <w:t>NÔNG NGHIỆP TRONG THỰC PHẨM</w:t>
      </w:r>
    </w:p>
    <w:p w14:paraId="025B3FD1" w14:textId="77777777" w:rsidR="00780C56" w:rsidRPr="00FD2A67" w:rsidRDefault="00780C56" w:rsidP="00780C56">
      <w:pPr>
        <w:spacing w:after="4"/>
        <w:ind w:left="112"/>
        <w:jc w:val="center"/>
        <w:rPr>
          <w:rFonts w:ascii="Times New Roman" w:hAnsi="Times New Roman" w:cs="Times New Roman"/>
          <w:i/>
          <w:sz w:val="28"/>
          <w:szCs w:val="24"/>
        </w:rPr>
      </w:pPr>
      <w:r w:rsidRPr="00FD2A67">
        <w:rPr>
          <w:rFonts w:ascii="Times New Roman" w:hAnsi="Times New Roman" w:cs="Times New Roman"/>
          <w:i/>
          <w:iCs/>
          <w:sz w:val="28"/>
          <w:szCs w:val="24"/>
        </w:rPr>
        <w:t>(Kèm theo công văn số:           /SPS-BNNVN, ngày          tháng 1 năm 2025)</w:t>
      </w:r>
    </w:p>
    <w:p w14:paraId="01ABEF99" w14:textId="77777777" w:rsidR="00780C56" w:rsidRPr="00782457" w:rsidRDefault="00780C56" w:rsidP="00780C56">
      <w:pPr>
        <w:spacing w:after="4"/>
        <w:ind w:left="112"/>
        <w:rPr>
          <w:rFonts w:ascii="Times New Roman" w:hAnsi="Times New Roman" w:cs="Times New Roman"/>
          <w:sz w:val="24"/>
          <w:szCs w:val="24"/>
        </w:rPr>
      </w:pPr>
    </w:p>
    <w:p w14:paraId="3C137CAD" w14:textId="77777777" w:rsidR="00780C56" w:rsidRPr="00782457" w:rsidRDefault="00780C56" w:rsidP="00780C56">
      <w:pPr>
        <w:spacing w:after="4"/>
        <w:ind w:left="112"/>
        <w:rPr>
          <w:rFonts w:ascii="Times New Roman" w:hAnsi="Times New Roman" w:cs="Times New Roman"/>
          <w:sz w:val="24"/>
          <w:szCs w:val="24"/>
        </w:rPr>
      </w:pPr>
      <w:r w:rsidRPr="00782457">
        <w:rPr>
          <w:rFonts w:ascii="Times New Roman" w:hAnsi="Times New Roman" w:cs="Times New Roman"/>
          <w:sz w:val="24"/>
          <w:szCs w:val="24"/>
        </w:rPr>
        <w:t>Điều 3</w:t>
      </w:r>
    </w:p>
    <w:p w14:paraId="52A2DD3F" w14:textId="77777777" w:rsidR="00780C56" w:rsidRPr="00782457" w:rsidRDefault="00780C56" w:rsidP="00780C56">
      <w:pPr>
        <w:spacing w:after="4"/>
        <w:ind w:left="112"/>
        <w:rPr>
          <w:rFonts w:ascii="Times New Roman" w:hAnsi="Times New Roman" w:cs="Times New Roman"/>
          <w:sz w:val="24"/>
          <w:szCs w:val="24"/>
        </w:rPr>
      </w:pPr>
      <w:r w:rsidRPr="00782457">
        <w:rPr>
          <w:rFonts w:ascii="Times New Roman" w:hAnsi="Times New Roman" w:cs="Times New Roman"/>
          <w:sz w:val="24"/>
          <w:szCs w:val="24"/>
        </w:rPr>
        <w:t>Phụ lục Bảng 1</w:t>
      </w:r>
    </w:p>
    <w:p w14:paraId="4D0E9B5E" w14:textId="77777777" w:rsidR="00780C56" w:rsidRPr="00782457" w:rsidRDefault="00780C56" w:rsidP="00780C56">
      <w:pPr>
        <w:spacing w:after="4"/>
        <w:ind w:left="112"/>
        <w:rPr>
          <w:rFonts w:ascii="Times New Roman" w:hAnsi="Times New Roman" w:cs="Times New Roman"/>
          <w:sz w:val="24"/>
          <w:szCs w:val="24"/>
        </w:rPr>
      </w:pPr>
      <w:r w:rsidRPr="00782457">
        <w:rPr>
          <w:rFonts w:ascii="Times New Roman" w:hAnsi="Times New Roman" w:cs="Times New Roman"/>
          <w:sz w:val="24"/>
          <w:szCs w:val="24"/>
        </w:rPr>
        <w:t xml:space="preserve">Giới hạn dư lượng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xml:space="preserve"> trong thực phẩm</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28"/>
        <w:gridCol w:w="2430"/>
        <w:gridCol w:w="1890"/>
        <w:gridCol w:w="2072"/>
      </w:tblGrid>
      <w:tr w:rsidR="00780C56" w:rsidRPr="00782457" w14:paraId="0C2D252B" w14:textId="77777777" w:rsidTr="00303639">
        <w:tc>
          <w:tcPr>
            <w:tcW w:w="670" w:type="dxa"/>
            <w:shd w:val="clear" w:color="auto" w:fill="auto"/>
          </w:tcPr>
          <w:p w14:paraId="446B4B0D" w14:textId="77777777" w:rsidR="00780C56" w:rsidRPr="00782457" w:rsidRDefault="00780C56" w:rsidP="00303639">
            <w:pPr>
              <w:pStyle w:val="TableParagraph"/>
              <w:spacing w:before="275"/>
              <w:ind w:left="14"/>
              <w:rPr>
                <w:b/>
                <w:sz w:val="24"/>
                <w:szCs w:val="24"/>
              </w:rPr>
            </w:pPr>
            <w:r w:rsidRPr="00782457">
              <w:rPr>
                <w:b/>
                <w:spacing w:val="-5"/>
                <w:sz w:val="24"/>
                <w:szCs w:val="24"/>
                <w:lang w:val="vi-VN"/>
              </w:rPr>
              <w:t>STT</w:t>
            </w:r>
          </w:p>
        </w:tc>
        <w:tc>
          <w:tcPr>
            <w:tcW w:w="2228" w:type="dxa"/>
            <w:shd w:val="clear" w:color="auto" w:fill="auto"/>
          </w:tcPr>
          <w:p w14:paraId="632B0CC2" w14:textId="77777777" w:rsidR="00780C56" w:rsidRPr="00782457" w:rsidRDefault="00780C56" w:rsidP="00303639">
            <w:pPr>
              <w:pStyle w:val="TableParagraph"/>
              <w:spacing w:before="275"/>
              <w:ind w:right="2"/>
              <w:rPr>
                <w:b/>
                <w:sz w:val="24"/>
                <w:szCs w:val="24"/>
              </w:rPr>
            </w:pPr>
            <w:r w:rsidRPr="00782457">
              <w:rPr>
                <w:b/>
                <w:spacing w:val="-4"/>
                <w:sz w:val="24"/>
                <w:szCs w:val="24"/>
              </w:rPr>
              <w:t xml:space="preserve">Tên </w:t>
            </w:r>
            <w:r w:rsidRPr="00782457">
              <w:rPr>
                <w:b/>
                <w:sz w:val="24"/>
                <w:szCs w:val="24"/>
              </w:rPr>
              <w:t xml:space="preserve">thuốc </w:t>
            </w:r>
            <w:r>
              <w:rPr>
                <w:b/>
                <w:sz w:val="24"/>
                <w:szCs w:val="24"/>
              </w:rPr>
              <w:t>bảo vệ thực vật</w:t>
            </w:r>
          </w:p>
        </w:tc>
        <w:tc>
          <w:tcPr>
            <w:tcW w:w="2430" w:type="dxa"/>
            <w:shd w:val="clear" w:color="auto" w:fill="auto"/>
          </w:tcPr>
          <w:p w14:paraId="059562EB" w14:textId="77777777" w:rsidR="00780C56" w:rsidRPr="00782457" w:rsidRDefault="00780C56" w:rsidP="00303639">
            <w:pPr>
              <w:pStyle w:val="TableParagraph"/>
              <w:spacing w:before="275"/>
              <w:ind w:right="7"/>
              <w:jc w:val="center"/>
              <w:rPr>
                <w:b/>
                <w:sz w:val="24"/>
                <w:szCs w:val="24"/>
                <w:lang w:val="vi-VN"/>
              </w:rPr>
            </w:pPr>
            <w:r w:rsidRPr="00782457">
              <w:rPr>
                <w:b/>
                <w:spacing w:val="-2"/>
                <w:sz w:val="24"/>
                <w:szCs w:val="24"/>
              </w:rPr>
              <w:t>Loại</w:t>
            </w:r>
            <w:r w:rsidRPr="00782457">
              <w:rPr>
                <w:b/>
                <w:spacing w:val="-2"/>
                <w:sz w:val="24"/>
                <w:szCs w:val="24"/>
                <w:lang w:val="vi-VN"/>
              </w:rPr>
              <w:t xml:space="preserve"> thực phẩm</w:t>
            </w:r>
          </w:p>
        </w:tc>
        <w:tc>
          <w:tcPr>
            <w:tcW w:w="1890" w:type="dxa"/>
            <w:shd w:val="clear" w:color="auto" w:fill="auto"/>
          </w:tcPr>
          <w:p w14:paraId="4F008F30" w14:textId="77777777" w:rsidR="00780C56" w:rsidRPr="00782457" w:rsidRDefault="00780C56" w:rsidP="00303639">
            <w:pPr>
              <w:pStyle w:val="TableParagraph"/>
              <w:ind w:left="76" w:right="75" w:firstLine="17"/>
              <w:rPr>
                <w:b/>
                <w:sz w:val="24"/>
                <w:szCs w:val="24"/>
                <w:lang w:val="vi-VN"/>
              </w:rPr>
            </w:pPr>
            <w:r w:rsidRPr="00782457">
              <w:rPr>
                <w:b/>
                <w:sz w:val="24"/>
                <w:szCs w:val="24"/>
                <w:lang w:val="vi-VN"/>
              </w:rPr>
              <w:t xml:space="preserve">Giới hạn Dư lượng </w:t>
            </w:r>
            <w:r w:rsidRPr="00782457">
              <w:rPr>
                <w:b/>
                <w:spacing w:val="-2"/>
                <w:sz w:val="24"/>
                <w:szCs w:val="24"/>
                <w:lang w:val="vi-VN"/>
              </w:rPr>
              <w:t>tối đa</w:t>
            </w:r>
            <w:r w:rsidRPr="00782457">
              <w:rPr>
                <w:b/>
                <w:spacing w:val="-15"/>
                <w:sz w:val="24"/>
                <w:szCs w:val="24"/>
                <w:lang w:val="vi-VN"/>
              </w:rPr>
              <w:t xml:space="preserve"> </w:t>
            </w:r>
            <w:r w:rsidRPr="00782457">
              <w:rPr>
                <w:b/>
                <w:spacing w:val="-2"/>
                <w:sz w:val="24"/>
                <w:szCs w:val="24"/>
                <w:lang w:val="vi-VN"/>
              </w:rPr>
              <w:t>(ppm)</w:t>
            </w:r>
          </w:p>
        </w:tc>
        <w:tc>
          <w:tcPr>
            <w:tcW w:w="2072" w:type="dxa"/>
            <w:shd w:val="clear" w:color="auto" w:fill="auto"/>
          </w:tcPr>
          <w:p w14:paraId="6381F8A8" w14:textId="77777777" w:rsidR="00780C56" w:rsidRPr="00782457" w:rsidRDefault="00780C56" w:rsidP="00303639">
            <w:pPr>
              <w:pStyle w:val="TableParagraph"/>
              <w:spacing w:before="275"/>
              <w:ind w:left="10" w:right="5"/>
              <w:rPr>
                <w:b/>
                <w:sz w:val="24"/>
                <w:szCs w:val="24"/>
                <w:lang w:val="vi-VN"/>
              </w:rPr>
            </w:pPr>
            <w:r w:rsidRPr="00782457">
              <w:rPr>
                <w:b/>
                <w:spacing w:val="-2"/>
                <w:sz w:val="24"/>
                <w:szCs w:val="24"/>
                <w:lang w:val="vi-VN"/>
              </w:rPr>
              <w:t>Ghi chú</w:t>
            </w:r>
          </w:p>
        </w:tc>
      </w:tr>
      <w:tr w:rsidR="00780C56" w:rsidRPr="00782457" w14:paraId="0DCF443E" w14:textId="77777777" w:rsidTr="00303639">
        <w:tc>
          <w:tcPr>
            <w:tcW w:w="670" w:type="dxa"/>
            <w:shd w:val="clear" w:color="auto" w:fill="auto"/>
          </w:tcPr>
          <w:p w14:paraId="3AF797D2" w14:textId="77777777" w:rsidR="00780C56" w:rsidRPr="00782457" w:rsidRDefault="00780C56" w:rsidP="00303639">
            <w:pPr>
              <w:pStyle w:val="TableParagraph"/>
              <w:spacing w:before="138"/>
              <w:ind w:left="14"/>
              <w:rPr>
                <w:sz w:val="24"/>
                <w:szCs w:val="24"/>
              </w:rPr>
            </w:pPr>
            <w:r w:rsidRPr="00782457">
              <w:rPr>
                <w:spacing w:val="-5"/>
                <w:sz w:val="24"/>
                <w:szCs w:val="24"/>
              </w:rPr>
              <w:t>1.</w:t>
            </w:r>
          </w:p>
        </w:tc>
        <w:tc>
          <w:tcPr>
            <w:tcW w:w="2228" w:type="dxa"/>
            <w:shd w:val="clear" w:color="auto" w:fill="auto"/>
          </w:tcPr>
          <w:p w14:paraId="47882BC7" w14:textId="77777777" w:rsidR="00780C56" w:rsidRPr="00782457" w:rsidRDefault="00780C56" w:rsidP="00303639">
            <w:pPr>
              <w:pStyle w:val="TableParagraph"/>
              <w:spacing w:before="138"/>
              <w:ind w:right="2"/>
              <w:rPr>
                <w:sz w:val="24"/>
                <w:szCs w:val="24"/>
              </w:rPr>
            </w:pPr>
            <w:r w:rsidRPr="00782457">
              <w:rPr>
                <w:strike/>
                <w:spacing w:val="-2"/>
                <w:sz w:val="24"/>
                <w:szCs w:val="24"/>
              </w:rPr>
              <w:t xml:space="preserve">2,4- </w:t>
            </w:r>
            <w:r w:rsidRPr="00782457">
              <w:rPr>
                <w:strike/>
                <w:spacing w:val="-10"/>
                <w:sz w:val="24"/>
                <w:szCs w:val="24"/>
              </w:rPr>
              <w:t>Đ</w:t>
            </w:r>
          </w:p>
        </w:tc>
        <w:tc>
          <w:tcPr>
            <w:tcW w:w="2430" w:type="dxa"/>
            <w:shd w:val="clear" w:color="auto" w:fill="auto"/>
          </w:tcPr>
          <w:p w14:paraId="4E045EFD" w14:textId="77777777" w:rsidR="00780C56" w:rsidRPr="00782457" w:rsidRDefault="00780C56" w:rsidP="00303639">
            <w:pPr>
              <w:pStyle w:val="TableParagraph"/>
              <w:spacing w:line="276" w:lineRule="exact"/>
              <w:ind w:left="90" w:right="280" w:firstLine="23"/>
              <w:jc w:val="center"/>
              <w:rPr>
                <w:strike/>
                <w:spacing w:val="-15"/>
                <w:sz w:val="24"/>
                <w:szCs w:val="24"/>
                <w:lang w:val="vi-VN"/>
              </w:rPr>
            </w:pPr>
            <w:r w:rsidRPr="00782457">
              <w:rPr>
                <w:strike/>
                <w:spacing w:val="-15"/>
                <w:sz w:val="24"/>
                <w:szCs w:val="24"/>
                <w:lang w:val="vi-VN"/>
              </w:rPr>
              <w:t>Các loại thực phẩm</w:t>
            </w:r>
          </w:p>
          <w:p w14:paraId="18BCE6C1" w14:textId="77777777" w:rsidR="00780C56" w:rsidRPr="00782457" w:rsidRDefault="00780C56" w:rsidP="00303639">
            <w:pPr>
              <w:pStyle w:val="TableParagraph"/>
              <w:spacing w:line="276" w:lineRule="exact"/>
              <w:ind w:left="90" w:right="280" w:firstLine="23"/>
              <w:jc w:val="center"/>
              <w:rPr>
                <w:sz w:val="24"/>
                <w:szCs w:val="24"/>
              </w:rPr>
            </w:pPr>
            <w:r w:rsidRPr="00782457">
              <w:rPr>
                <w:strike/>
                <w:spacing w:val="-15"/>
                <w:sz w:val="24"/>
                <w:szCs w:val="24"/>
                <w:lang w:val="vi-VN"/>
              </w:rPr>
              <w:t>(</w:t>
            </w:r>
            <w:r w:rsidRPr="00782457">
              <w:rPr>
                <w:strike/>
                <w:sz w:val="24"/>
                <w:szCs w:val="24"/>
              </w:rPr>
              <w:t>rau</w:t>
            </w:r>
            <w:r w:rsidRPr="00782457">
              <w:rPr>
                <w:sz w:val="24"/>
                <w:szCs w:val="24"/>
              </w:rPr>
              <w:t xml:space="preserve"> </w:t>
            </w:r>
            <w:r w:rsidRPr="00782457">
              <w:rPr>
                <w:strike/>
                <w:sz w:val="24"/>
                <w:szCs w:val="24"/>
              </w:rPr>
              <w:t xml:space="preserve">và trái </w:t>
            </w:r>
            <w:r w:rsidRPr="00782457">
              <w:rPr>
                <w:strike/>
                <w:sz w:val="24"/>
                <w:szCs w:val="24"/>
                <w:lang w:val="vi-VN"/>
              </w:rPr>
              <w:t>cây)</w:t>
            </w:r>
            <w:r w:rsidRPr="00782457">
              <w:rPr>
                <w:strike/>
                <w:sz w:val="24"/>
                <w:szCs w:val="24"/>
              </w:rPr>
              <w:t>*</w:t>
            </w:r>
          </w:p>
        </w:tc>
        <w:tc>
          <w:tcPr>
            <w:tcW w:w="1890" w:type="dxa"/>
            <w:shd w:val="clear" w:color="auto" w:fill="auto"/>
          </w:tcPr>
          <w:p w14:paraId="21ED4199" w14:textId="77777777" w:rsidR="00780C56" w:rsidRPr="00782457" w:rsidRDefault="00780C56" w:rsidP="00303639">
            <w:pPr>
              <w:pStyle w:val="TableParagraph"/>
              <w:spacing w:before="138"/>
              <w:ind w:left="6"/>
              <w:rPr>
                <w:sz w:val="24"/>
                <w:szCs w:val="24"/>
              </w:rPr>
            </w:pPr>
            <w:r w:rsidRPr="00782457">
              <w:rPr>
                <w:strike/>
                <w:spacing w:val="-2"/>
                <w:sz w:val="24"/>
                <w:szCs w:val="24"/>
              </w:rPr>
              <w:t>0,02*</w:t>
            </w:r>
          </w:p>
        </w:tc>
        <w:tc>
          <w:tcPr>
            <w:tcW w:w="2072" w:type="dxa"/>
            <w:shd w:val="clear" w:color="auto" w:fill="auto"/>
          </w:tcPr>
          <w:p w14:paraId="25FA4900" w14:textId="77777777" w:rsidR="00780C56" w:rsidRPr="00782457" w:rsidRDefault="00780C56" w:rsidP="00303639">
            <w:pPr>
              <w:pStyle w:val="TableParagraph"/>
              <w:spacing w:before="138"/>
              <w:ind w:left="10" w:right="3"/>
              <w:rPr>
                <w:sz w:val="24"/>
                <w:szCs w:val="24"/>
              </w:rPr>
            </w:pPr>
            <w:r w:rsidRPr="00782457">
              <w:rPr>
                <w:strike/>
                <w:spacing w:val="-2"/>
                <w:sz w:val="24"/>
                <w:szCs w:val="24"/>
              </w:rPr>
              <w:t>Thuốc diệt cỏ</w:t>
            </w:r>
          </w:p>
        </w:tc>
      </w:tr>
      <w:tr w:rsidR="00780C56" w:rsidRPr="00782457" w14:paraId="3DFA8257" w14:textId="77777777" w:rsidTr="00303639">
        <w:tc>
          <w:tcPr>
            <w:tcW w:w="670" w:type="dxa"/>
            <w:shd w:val="clear" w:color="auto" w:fill="auto"/>
          </w:tcPr>
          <w:p w14:paraId="6379BDB0" w14:textId="77777777" w:rsidR="00780C56" w:rsidRPr="00782457" w:rsidRDefault="00780C56" w:rsidP="00303639">
            <w:pPr>
              <w:pStyle w:val="TableParagraph"/>
              <w:spacing w:before="137"/>
              <w:ind w:left="14"/>
              <w:rPr>
                <w:sz w:val="24"/>
                <w:szCs w:val="24"/>
              </w:rPr>
            </w:pPr>
            <w:r w:rsidRPr="00782457">
              <w:rPr>
                <w:spacing w:val="-5"/>
                <w:sz w:val="24"/>
                <w:szCs w:val="24"/>
              </w:rPr>
              <w:t>2.</w:t>
            </w:r>
          </w:p>
        </w:tc>
        <w:tc>
          <w:tcPr>
            <w:tcW w:w="2228" w:type="dxa"/>
            <w:shd w:val="clear" w:color="auto" w:fill="auto"/>
          </w:tcPr>
          <w:p w14:paraId="506EE77F" w14:textId="77777777" w:rsidR="00780C56" w:rsidRPr="00782457" w:rsidRDefault="00780C56" w:rsidP="00303639">
            <w:pPr>
              <w:pStyle w:val="TableParagraph"/>
              <w:spacing w:before="137"/>
              <w:ind w:right="2"/>
              <w:rPr>
                <w:sz w:val="24"/>
                <w:szCs w:val="24"/>
              </w:rPr>
            </w:pPr>
            <w:r w:rsidRPr="00782457">
              <w:rPr>
                <w:strike/>
                <w:spacing w:val="-2"/>
                <w:sz w:val="24"/>
                <w:szCs w:val="24"/>
              </w:rPr>
              <w:t xml:space="preserve">2,4- </w:t>
            </w:r>
            <w:r w:rsidRPr="00782457">
              <w:rPr>
                <w:strike/>
                <w:spacing w:val="-10"/>
                <w:sz w:val="24"/>
                <w:szCs w:val="24"/>
              </w:rPr>
              <w:t>Đ</w:t>
            </w:r>
          </w:p>
        </w:tc>
        <w:tc>
          <w:tcPr>
            <w:tcW w:w="2430" w:type="dxa"/>
            <w:shd w:val="clear" w:color="auto" w:fill="auto"/>
          </w:tcPr>
          <w:p w14:paraId="49B3D5D1" w14:textId="77777777" w:rsidR="00780C56" w:rsidRPr="00782457" w:rsidRDefault="00780C56" w:rsidP="00303639">
            <w:pPr>
              <w:pStyle w:val="TableParagraph"/>
              <w:spacing w:line="276" w:lineRule="exact"/>
              <w:ind w:left="90" w:right="280" w:firstLine="23"/>
              <w:jc w:val="center"/>
              <w:rPr>
                <w:strike/>
                <w:spacing w:val="-15"/>
                <w:sz w:val="24"/>
                <w:szCs w:val="24"/>
                <w:lang w:val="vi-VN"/>
              </w:rPr>
            </w:pPr>
            <w:r w:rsidRPr="00782457">
              <w:rPr>
                <w:strike/>
                <w:spacing w:val="-15"/>
                <w:sz w:val="24"/>
                <w:szCs w:val="24"/>
                <w:lang w:val="vi-VN"/>
              </w:rPr>
              <w:t>Các loại thực phẩm</w:t>
            </w:r>
          </w:p>
          <w:p w14:paraId="131E953C" w14:textId="77777777" w:rsidR="00780C56" w:rsidRPr="00782457" w:rsidRDefault="00780C56" w:rsidP="00303639">
            <w:pPr>
              <w:pStyle w:val="TableParagraph"/>
              <w:spacing w:line="276" w:lineRule="exact"/>
              <w:ind w:left="90" w:right="498"/>
              <w:jc w:val="center"/>
              <w:rPr>
                <w:sz w:val="24"/>
                <w:szCs w:val="24"/>
              </w:rPr>
            </w:pPr>
            <w:r w:rsidRPr="00782457">
              <w:rPr>
                <w:strike/>
                <w:sz w:val="24"/>
                <w:szCs w:val="24"/>
                <w:lang w:val="vi-VN"/>
              </w:rPr>
              <w:t xml:space="preserve">(Hạt </w:t>
            </w:r>
            <w:r w:rsidRPr="00782457">
              <w:rPr>
                <w:strike/>
                <w:sz w:val="24"/>
                <w:szCs w:val="24"/>
              </w:rPr>
              <w:t xml:space="preserve">ngũ </w:t>
            </w:r>
            <w:r w:rsidRPr="00782457">
              <w:rPr>
                <w:strike/>
                <w:sz w:val="24"/>
                <w:szCs w:val="24"/>
                <w:lang w:val="vi-VN"/>
              </w:rPr>
              <w:t>cốc)</w:t>
            </w:r>
            <w:r w:rsidRPr="00782457">
              <w:rPr>
                <w:strike/>
                <w:spacing w:val="-2"/>
                <w:sz w:val="24"/>
                <w:szCs w:val="24"/>
              </w:rPr>
              <w:t>*</w:t>
            </w:r>
          </w:p>
        </w:tc>
        <w:tc>
          <w:tcPr>
            <w:tcW w:w="1890" w:type="dxa"/>
            <w:shd w:val="clear" w:color="auto" w:fill="auto"/>
          </w:tcPr>
          <w:p w14:paraId="174FDE44" w14:textId="77777777" w:rsidR="00780C56" w:rsidRPr="00782457" w:rsidRDefault="00780C56" w:rsidP="00303639">
            <w:pPr>
              <w:pStyle w:val="TableParagraph"/>
              <w:spacing w:before="137"/>
              <w:ind w:left="6"/>
              <w:rPr>
                <w:sz w:val="24"/>
                <w:szCs w:val="24"/>
              </w:rPr>
            </w:pPr>
            <w:r w:rsidRPr="00782457">
              <w:rPr>
                <w:strike/>
                <w:spacing w:val="-2"/>
                <w:sz w:val="24"/>
                <w:szCs w:val="24"/>
              </w:rPr>
              <w:t>0,02*</w:t>
            </w:r>
          </w:p>
        </w:tc>
        <w:tc>
          <w:tcPr>
            <w:tcW w:w="2072" w:type="dxa"/>
            <w:shd w:val="clear" w:color="auto" w:fill="auto"/>
          </w:tcPr>
          <w:p w14:paraId="6E0E8468" w14:textId="77777777" w:rsidR="00780C56" w:rsidRPr="00782457" w:rsidRDefault="00780C56" w:rsidP="00303639">
            <w:pPr>
              <w:pStyle w:val="TableParagraph"/>
              <w:spacing w:before="137"/>
              <w:ind w:left="10" w:right="3"/>
              <w:rPr>
                <w:sz w:val="24"/>
                <w:szCs w:val="24"/>
              </w:rPr>
            </w:pPr>
            <w:r w:rsidRPr="00782457">
              <w:rPr>
                <w:strike/>
                <w:spacing w:val="-2"/>
                <w:sz w:val="24"/>
                <w:szCs w:val="24"/>
              </w:rPr>
              <w:t>Thuốc diệt cỏ</w:t>
            </w:r>
          </w:p>
        </w:tc>
      </w:tr>
      <w:tr w:rsidR="00780C56" w:rsidRPr="00782457" w14:paraId="0974F0DC" w14:textId="77777777" w:rsidTr="00303639">
        <w:tc>
          <w:tcPr>
            <w:tcW w:w="670" w:type="dxa"/>
            <w:shd w:val="clear" w:color="auto" w:fill="auto"/>
          </w:tcPr>
          <w:p w14:paraId="4E67277C" w14:textId="77777777" w:rsidR="00780C56" w:rsidRPr="00782457" w:rsidRDefault="00780C56" w:rsidP="00303639">
            <w:pPr>
              <w:pStyle w:val="TableParagraph"/>
              <w:spacing w:before="61"/>
              <w:ind w:left="14"/>
              <w:rPr>
                <w:sz w:val="24"/>
                <w:szCs w:val="24"/>
              </w:rPr>
            </w:pPr>
            <w:r w:rsidRPr="00782457">
              <w:rPr>
                <w:spacing w:val="-5"/>
                <w:sz w:val="24"/>
                <w:szCs w:val="24"/>
              </w:rPr>
              <w:t>3.</w:t>
            </w:r>
          </w:p>
        </w:tc>
        <w:tc>
          <w:tcPr>
            <w:tcW w:w="2228" w:type="dxa"/>
            <w:shd w:val="clear" w:color="auto" w:fill="auto"/>
          </w:tcPr>
          <w:p w14:paraId="66629EC1" w14:textId="77777777" w:rsidR="00780C56" w:rsidRPr="00782457" w:rsidRDefault="00780C56" w:rsidP="00303639">
            <w:pPr>
              <w:pStyle w:val="TableParagraph"/>
              <w:spacing w:before="61"/>
              <w:ind w:right="2"/>
              <w:rPr>
                <w:sz w:val="24"/>
                <w:szCs w:val="24"/>
              </w:rPr>
            </w:pPr>
            <w:r w:rsidRPr="00782457">
              <w:rPr>
                <w:strike/>
                <w:spacing w:val="-2"/>
                <w:sz w:val="24"/>
                <w:szCs w:val="24"/>
              </w:rPr>
              <w:t xml:space="preserve">2,4- </w:t>
            </w:r>
            <w:r w:rsidRPr="00782457">
              <w:rPr>
                <w:strike/>
                <w:spacing w:val="-10"/>
                <w:sz w:val="24"/>
                <w:szCs w:val="24"/>
              </w:rPr>
              <w:t>Đ</w:t>
            </w:r>
          </w:p>
        </w:tc>
        <w:tc>
          <w:tcPr>
            <w:tcW w:w="2430" w:type="dxa"/>
            <w:shd w:val="clear" w:color="auto" w:fill="auto"/>
          </w:tcPr>
          <w:p w14:paraId="707142BA" w14:textId="77777777" w:rsidR="00780C56" w:rsidRPr="00782457" w:rsidRDefault="00780C56" w:rsidP="00303639">
            <w:pPr>
              <w:pStyle w:val="TableParagraph"/>
              <w:spacing w:before="61"/>
              <w:ind w:left="90" w:right="4"/>
              <w:jc w:val="center"/>
              <w:rPr>
                <w:strike/>
                <w:spacing w:val="-2"/>
                <w:sz w:val="24"/>
                <w:szCs w:val="24"/>
                <w:lang w:val="vi-VN"/>
              </w:rPr>
            </w:pPr>
            <w:r w:rsidRPr="00782457">
              <w:rPr>
                <w:strike/>
                <w:spacing w:val="-2"/>
                <w:sz w:val="24"/>
                <w:szCs w:val="24"/>
                <w:lang w:val="vi-VN"/>
              </w:rPr>
              <w:t>Các loại thực phẩm</w:t>
            </w:r>
          </w:p>
          <w:p w14:paraId="4419D9FF" w14:textId="77777777" w:rsidR="00780C56" w:rsidRPr="00782457" w:rsidRDefault="00780C56" w:rsidP="00303639">
            <w:pPr>
              <w:pStyle w:val="TableParagraph"/>
              <w:spacing w:before="61"/>
              <w:ind w:left="12" w:right="4"/>
              <w:jc w:val="center"/>
              <w:rPr>
                <w:sz w:val="24"/>
                <w:szCs w:val="24"/>
              </w:rPr>
            </w:pPr>
            <w:r w:rsidRPr="00782457">
              <w:rPr>
                <w:strike/>
                <w:spacing w:val="-2"/>
                <w:sz w:val="24"/>
                <w:szCs w:val="24"/>
                <w:lang w:val="vi-VN"/>
              </w:rPr>
              <w:t>(trà)</w:t>
            </w:r>
            <w:r w:rsidRPr="00782457">
              <w:rPr>
                <w:strike/>
                <w:spacing w:val="-2"/>
                <w:sz w:val="24"/>
                <w:szCs w:val="24"/>
              </w:rPr>
              <w:t>*</w:t>
            </w:r>
          </w:p>
        </w:tc>
        <w:tc>
          <w:tcPr>
            <w:tcW w:w="1890" w:type="dxa"/>
            <w:shd w:val="clear" w:color="auto" w:fill="auto"/>
          </w:tcPr>
          <w:p w14:paraId="2ECCF25D" w14:textId="77777777" w:rsidR="00780C56" w:rsidRPr="00782457" w:rsidRDefault="00780C56" w:rsidP="00303639">
            <w:pPr>
              <w:pStyle w:val="TableParagraph"/>
              <w:spacing w:before="61"/>
              <w:ind w:left="6"/>
              <w:rPr>
                <w:sz w:val="24"/>
                <w:szCs w:val="24"/>
              </w:rPr>
            </w:pPr>
            <w:r w:rsidRPr="00782457">
              <w:rPr>
                <w:strike/>
                <w:spacing w:val="-4"/>
                <w:sz w:val="24"/>
                <w:szCs w:val="24"/>
              </w:rPr>
              <w:t>0,1*</w:t>
            </w:r>
          </w:p>
        </w:tc>
        <w:tc>
          <w:tcPr>
            <w:tcW w:w="2072" w:type="dxa"/>
            <w:shd w:val="clear" w:color="auto" w:fill="auto"/>
          </w:tcPr>
          <w:p w14:paraId="077AB4C0" w14:textId="77777777" w:rsidR="00780C56" w:rsidRPr="00782457" w:rsidRDefault="00780C56" w:rsidP="00303639">
            <w:pPr>
              <w:pStyle w:val="TableParagraph"/>
              <w:spacing w:before="61"/>
              <w:ind w:left="10" w:right="3"/>
              <w:rPr>
                <w:sz w:val="24"/>
                <w:szCs w:val="24"/>
              </w:rPr>
            </w:pPr>
            <w:r w:rsidRPr="00782457">
              <w:rPr>
                <w:strike/>
                <w:spacing w:val="-2"/>
                <w:sz w:val="24"/>
                <w:szCs w:val="24"/>
              </w:rPr>
              <w:t>Thuốc diệt cỏ</w:t>
            </w:r>
          </w:p>
        </w:tc>
      </w:tr>
      <w:tr w:rsidR="00780C56" w:rsidRPr="00782457" w14:paraId="2A5A6B61" w14:textId="77777777" w:rsidTr="00303639">
        <w:tc>
          <w:tcPr>
            <w:tcW w:w="670" w:type="dxa"/>
            <w:shd w:val="clear" w:color="auto" w:fill="auto"/>
          </w:tcPr>
          <w:p w14:paraId="6648E9DB" w14:textId="77777777" w:rsidR="00780C56" w:rsidRPr="00782457" w:rsidRDefault="00780C56" w:rsidP="00303639">
            <w:pPr>
              <w:pStyle w:val="TableParagraph"/>
              <w:ind w:left="14"/>
              <w:rPr>
                <w:sz w:val="24"/>
                <w:szCs w:val="24"/>
              </w:rPr>
            </w:pPr>
            <w:r w:rsidRPr="00782457">
              <w:rPr>
                <w:spacing w:val="-5"/>
                <w:sz w:val="24"/>
                <w:szCs w:val="24"/>
              </w:rPr>
              <w:t>4.</w:t>
            </w:r>
          </w:p>
        </w:tc>
        <w:tc>
          <w:tcPr>
            <w:tcW w:w="2228" w:type="dxa"/>
            <w:shd w:val="clear" w:color="auto" w:fill="auto"/>
          </w:tcPr>
          <w:p w14:paraId="164070C5" w14:textId="77777777" w:rsidR="00780C56" w:rsidRPr="00782457" w:rsidRDefault="00780C56" w:rsidP="00303639">
            <w:pPr>
              <w:pStyle w:val="TableParagraph"/>
              <w:ind w:right="3"/>
              <w:rPr>
                <w:sz w:val="24"/>
                <w:szCs w:val="24"/>
              </w:rPr>
            </w:pPr>
            <w:r w:rsidRPr="00782457">
              <w:rPr>
                <w:spacing w:val="-2"/>
                <w:sz w:val="24"/>
                <w:szCs w:val="24"/>
              </w:rPr>
              <w:t>Acrinathrin</w:t>
            </w:r>
          </w:p>
        </w:tc>
        <w:tc>
          <w:tcPr>
            <w:tcW w:w="2430" w:type="dxa"/>
            <w:shd w:val="clear" w:color="auto" w:fill="auto"/>
          </w:tcPr>
          <w:p w14:paraId="4132F2DC" w14:textId="77777777" w:rsidR="00780C56" w:rsidRPr="00782457" w:rsidRDefault="00780C56" w:rsidP="00303639">
            <w:pPr>
              <w:pStyle w:val="TableParagraph"/>
              <w:ind w:left="12" w:right="3"/>
              <w:jc w:val="center"/>
              <w:rPr>
                <w:sz w:val="24"/>
                <w:szCs w:val="24"/>
              </w:rPr>
            </w:pPr>
            <w:r w:rsidRPr="00782457">
              <w:rPr>
                <w:spacing w:val="-2"/>
                <w:sz w:val="24"/>
                <w:szCs w:val="24"/>
              </w:rPr>
              <w:t>Quả táo</w:t>
            </w:r>
          </w:p>
        </w:tc>
        <w:tc>
          <w:tcPr>
            <w:tcW w:w="1890" w:type="dxa"/>
            <w:shd w:val="clear" w:color="auto" w:fill="auto"/>
          </w:tcPr>
          <w:p w14:paraId="5A9BABBA" w14:textId="77777777" w:rsidR="00780C56" w:rsidRPr="00782457" w:rsidRDefault="00780C56" w:rsidP="00303639">
            <w:pPr>
              <w:pStyle w:val="TableParagraph"/>
              <w:ind w:left="6"/>
              <w:rPr>
                <w:sz w:val="24"/>
                <w:szCs w:val="24"/>
              </w:rPr>
            </w:pPr>
            <w:r w:rsidRPr="00782457">
              <w:rPr>
                <w:spacing w:val="-5"/>
                <w:sz w:val="24"/>
                <w:szCs w:val="24"/>
              </w:rPr>
              <w:t>0,5</w:t>
            </w:r>
          </w:p>
        </w:tc>
        <w:tc>
          <w:tcPr>
            <w:tcW w:w="2072" w:type="dxa"/>
            <w:shd w:val="clear" w:color="auto" w:fill="auto"/>
          </w:tcPr>
          <w:p w14:paraId="2117D531" w14:textId="77777777" w:rsidR="00780C56" w:rsidRPr="00782457" w:rsidRDefault="00780C56" w:rsidP="00303639">
            <w:pPr>
              <w:pStyle w:val="TableParagraph"/>
              <w:ind w:left="10" w:right="5"/>
              <w:rPr>
                <w:sz w:val="24"/>
                <w:szCs w:val="24"/>
              </w:rPr>
            </w:pPr>
            <w:r w:rsidRPr="00782457">
              <w:rPr>
                <w:spacing w:val="-2"/>
                <w:sz w:val="24"/>
                <w:szCs w:val="24"/>
              </w:rPr>
              <w:t>Thuốc diệt ve</w:t>
            </w:r>
          </w:p>
        </w:tc>
      </w:tr>
      <w:tr w:rsidR="00780C56" w:rsidRPr="00782457" w14:paraId="3888DD27" w14:textId="77777777" w:rsidTr="00303639">
        <w:tc>
          <w:tcPr>
            <w:tcW w:w="670" w:type="dxa"/>
            <w:shd w:val="clear" w:color="auto" w:fill="auto"/>
          </w:tcPr>
          <w:p w14:paraId="69D63304" w14:textId="77777777" w:rsidR="00780C56" w:rsidRPr="00782457" w:rsidRDefault="00780C56" w:rsidP="00303639">
            <w:pPr>
              <w:pStyle w:val="TableParagraph"/>
              <w:ind w:left="14"/>
              <w:rPr>
                <w:sz w:val="24"/>
                <w:szCs w:val="24"/>
              </w:rPr>
            </w:pPr>
            <w:r w:rsidRPr="00782457">
              <w:rPr>
                <w:spacing w:val="-5"/>
                <w:sz w:val="24"/>
                <w:szCs w:val="24"/>
              </w:rPr>
              <w:t>5.</w:t>
            </w:r>
          </w:p>
        </w:tc>
        <w:tc>
          <w:tcPr>
            <w:tcW w:w="2228" w:type="dxa"/>
            <w:shd w:val="clear" w:color="auto" w:fill="auto"/>
          </w:tcPr>
          <w:p w14:paraId="597004EE" w14:textId="77777777" w:rsidR="00780C56" w:rsidRPr="00782457" w:rsidRDefault="00780C56" w:rsidP="00303639">
            <w:pPr>
              <w:pStyle w:val="TableParagraph"/>
              <w:ind w:right="1"/>
              <w:rPr>
                <w:sz w:val="24"/>
                <w:szCs w:val="24"/>
              </w:rPr>
            </w:pPr>
            <w:r w:rsidRPr="00782457">
              <w:rPr>
                <w:spacing w:val="-2"/>
                <w:sz w:val="24"/>
                <w:szCs w:val="24"/>
              </w:rPr>
              <w:t>Bifenthrin</w:t>
            </w:r>
          </w:p>
        </w:tc>
        <w:tc>
          <w:tcPr>
            <w:tcW w:w="2430" w:type="dxa"/>
            <w:shd w:val="clear" w:color="auto" w:fill="auto"/>
          </w:tcPr>
          <w:p w14:paraId="397A0E8E"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1A8D2D3D" w14:textId="77777777" w:rsidR="00780C56" w:rsidRPr="00782457" w:rsidRDefault="00780C56" w:rsidP="00303639">
            <w:pPr>
              <w:pStyle w:val="TableParagraph"/>
              <w:ind w:left="12" w:right="4"/>
              <w:jc w:val="center"/>
              <w:rPr>
                <w:sz w:val="24"/>
                <w:szCs w:val="24"/>
              </w:rPr>
            </w:pPr>
            <w:r w:rsidRPr="00782457">
              <w:rPr>
                <w:sz w:val="24"/>
                <w:szCs w:val="24"/>
                <w:lang w:val="vi-VN"/>
              </w:rPr>
              <w:t>(</w:t>
            </w:r>
            <w:r w:rsidRPr="00782457">
              <w:rPr>
                <w:spacing w:val="-2"/>
                <w:sz w:val="24"/>
                <w:szCs w:val="24"/>
              </w:rPr>
              <w:t>trà)*</w:t>
            </w:r>
          </w:p>
        </w:tc>
        <w:tc>
          <w:tcPr>
            <w:tcW w:w="1890" w:type="dxa"/>
            <w:shd w:val="clear" w:color="auto" w:fill="auto"/>
          </w:tcPr>
          <w:p w14:paraId="350D33DC" w14:textId="77777777" w:rsidR="00780C56" w:rsidRPr="00782457" w:rsidRDefault="00780C56" w:rsidP="00303639">
            <w:pPr>
              <w:pStyle w:val="TableParagraph"/>
              <w:ind w:left="6"/>
              <w:rPr>
                <w:sz w:val="24"/>
                <w:szCs w:val="24"/>
              </w:rPr>
            </w:pPr>
            <w:r w:rsidRPr="00782457">
              <w:rPr>
                <w:spacing w:val="-2"/>
                <w:sz w:val="24"/>
                <w:szCs w:val="24"/>
              </w:rPr>
              <w:t>0,03*</w:t>
            </w:r>
          </w:p>
        </w:tc>
        <w:tc>
          <w:tcPr>
            <w:tcW w:w="2072" w:type="dxa"/>
            <w:shd w:val="clear" w:color="auto" w:fill="auto"/>
          </w:tcPr>
          <w:p w14:paraId="568B4953"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59DDE372" w14:textId="77777777" w:rsidTr="00303639">
        <w:tc>
          <w:tcPr>
            <w:tcW w:w="670" w:type="dxa"/>
            <w:shd w:val="clear" w:color="auto" w:fill="auto"/>
          </w:tcPr>
          <w:p w14:paraId="7598FF80" w14:textId="77777777" w:rsidR="00780C56" w:rsidRPr="00782457" w:rsidRDefault="00780C56" w:rsidP="00303639">
            <w:pPr>
              <w:pStyle w:val="TableParagraph"/>
              <w:ind w:left="14"/>
              <w:rPr>
                <w:sz w:val="24"/>
                <w:szCs w:val="24"/>
              </w:rPr>
            </w:pPr>
            <w:r w:rsidRPr="00782457">
              <w:rPr>
                <w:spacing w:val="-5"/>
                <w:sz w:val="24"/>
                <w:szCs w:val="24"/>
              </w:rPr>
              <w:t>6.</w:t>
            </w:r>
          </w:p>
        </w:tc>
        <w:tc>
          <w:tcPr>
            <w:tcW w:w="2228" w:type="dxa"/>
            <w:shd w:val="clear" w:color="auto" w:fill="auto"/>
          </w:tcPr>
          <w:p w14:paraId="098EC5A4" w14:textId="77777777" w:rsidR="00780C56" w:rsidRPr="00782457" w:rsidRDefault="00780C56" w:rsidP="00303639">
            <w:pPr>
              <w:pStyle w:val="TableParagraph"/>
              <w:ind w:right="3"/>
              <w:rPr>
                <w:sz w:val="24"/>
                <w:szCs w:val="24"/>
              </w:rPr>
            </w:pPr>
            <w:r w:rsidRPr="00782457">
              <w:rPr>
                <w:spacing w:val="-2"/>
                <w:sz w:val="24"/>
                <w:szCs w:val="24"/>
              </w:rPr>
              <w:t>Butachlor</w:t>
            </w:r>
          </w:p>
        </w:tc>
        <w:tc>
          <w:tcPr>
            <w:tcW w:w="2430" w:type="dxa"/>
            <w:shd w:val="clear" w:color="auto" w:fill="auto"/>
          </w:tcPr>
          <w:p w14:paraId="4540ED09"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66D23E8B" w14:textId="77777777" w:rsidR="00780C56" w:rsidRPr="00782457" w:rsidRDefault="00780C56" w:rsidP="00303639">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2AB65741" w14:textId="77777777" w:rsidR="00780C56" w:rsidRPr="00782457" w:rsidRDefault="00780C56" w:rsidP="00303639">
            <w:pPr>
              <w:pStyle w:val="TableParagraph"/>
              <w:ind w:left="6"/>
              <w:rPr>
                <w:sz w:val="24"/>
                <w:szCs w:val="24"/>
              </w:rPr>
            </w:pPr>
            <w:r w:rsidRPr="00782457">
              <w:rPr>
                <w:spacing w:val="-2"/>
                <w:sz w:val="24"/>
                <w:szCs w:val="24"/>
              </w:rPr>
              <w:t>0,03*</w:t>
            </w:r>
          </w:p>
        </w:tc>
        <w:tc>
          <w:tcPr>
            <w:tcW w:w="2072" w:type="dxa"/>
            <w:shd w:val="clear" w:color="auto" w:fill="auto"/>
          </w:tcPr>
          <w:p w14:paraId="303E1CA6" w14:textId="77777777" w:rsidR="00780C56" w:rsidRPr="00782457" w:rsidRDefault="00780C56" w:rsidP="00303639">
            <w:pPr>
              <w:pStyle w:val="TableParagraph"/>
              <w:ind w:left="10" w:right="3"/>
              <w:rPr>
                <w:sz w:val="24"/>
                <w:szCs w:val="24"/>
              </w:rPr>
            </w:pPr>
            <w:r w:rsidRPr="00782457">
              <w:rPr>
                <w:spacing w:val="-2"/>
                <w:sz w:val="24"/>
                <w:szCs w:val="24"/>
              </w:rPr>
              <w:t>Thuốc diệt cỏ</w:t>
            </w:r>
          </w:p>
        </w:tc>
      </w:tr>
      <w:tr w:rsidR="00780C56" w:rsidRPr="00782457" w14:paraId="24752836" w14:textId="77777777" w:rsidTr="00303639">
        <w:tc>
          <w:tcPr>
            <w:tcW w:w="670" w:type="dxa"/>
            <w:shd w:val="clear" w:color="auto" w:fill="auto"/>
          </w:tcPr>
          <w:p w14:paraId="306B6FC5" w14:textId="77777777" w:rsidR="00780C56" w:rsidRPr="00782457" w:rsidRDefault="00780C56" w:rsidP="00303639">
            <w:pPr>
              <w:pStyle w:val="TableParagraph"/>
              <w:spacing w:before="135"/>
              <w:ind w:left="14"/>
              <w:rPr>
                <w:sz w:val="24"/>
                <w:szCs w:val="24"/>
              </w:rPr>
            </w:pPr>
            <w:r w:rsidRPr="00782457">
              <w:rPr>
                <w:spacing w:val="-5"/>
                <w:sz w:val="24"/>
                <w:szCs w:val="24"/>
              </w:rPr>
              <w:t>7.</w:t>
            </w:r>
          </w:p>
        </w:tc>
        <w:tc>
          <w:tcPr>
            <w:tcW w:w="2228" w:type="dxa"/>
            <w:shd w:val="clear" w:color="auto" w:fill="auto"/>
          </w:tcPr>
          <w:p w14:paraId="24ABACDD" w14:textId="77777777" w:rsidR="00780C56" w:rsidRPr="00782457" w:rsidRDefault="00780C56" w:rsidP="00303639">
            <w:pPr>
              <w:pStyle w:val="TableParagraph"/>
              <w:spacing w:before="135"/>
              <w:rPr>
                <w:sz w:val="24"/>
                <w:szCs w:val="24"/>
              </w:rPr>
            </w:pPr>
            <w:r w:rsidRPr="00782457">
              <w:rPr>
                <w:strike/>
                <w:spacing w:val="-2"/>
                <w:sz w:val="24"/>
                <w:szCs w:val="24"/>
                <w:lang w:val="vi-VN"/>
              </w:rPr>
              <w:t>Captan</w:t>
            </w:r>
          </w:p>
        </w:tc>
        <w:tc>
          <w:tcPr>
            <w:tcW w:w="2430" w:type="dxa"/>
            <w:shd w:val="clear" w:color="auto" w:fill="auto"/>
          </w:tcPr>
          <w:p w14:paraId="69135B05" w14:textId="77777777" w:rsidR="00780C56" w:rsidRPr="00782457" w:rsidRDefault="00780C56" w:rsidP="00303639">
            <w:pPr>
              <w:pStyle w:val="TableParagraph"/>
              <w:spacing w:line="276" w:lineRule="exact"/>
              <w:ind w:left="916" w:right="280" w:hanging="608"/>
              <w:jc w:val="center"/>
              <w:rPr>
                <w:strike/>
                <w:spacing w:val="-18"/>
                <w:sz w:val="24"/>
                <w:szCs w:val="24"/>
                <w:lang w:val="vi-VN"/>
              </w:rPr>
            </w:pPr>
            <w:r w:rsidRPr="00782457">
              <w:rPr>
                <w:strike/>
                <w:spacing w:val="-18"/>
                <w:sz w:val="24"/>
                <w:szCs w:val="24"/>
                <w:lang w:val="vi-VN"/>
              </w:rPr>
              <w:t>Các loại thực phẩm</w:t>
            </w:r>
          </w:p>
          <w:p w14:paraId="2697CC9F" w14:textId="77777777" w:rsidR="00780C56" w:rsidRPr="00782457" w:rsidRDefault="00780C56" w:rsidP="00303639">
            <w:pPr>
              <w:pStyle w:val="TableParagraph"/>
              <w:spacing w:line="276" w:lineRule="exact"/>
              <w:ind w:left="916" w:right="280" w:hanging="608"/>
              <w:jc w:val="center"/>
              <w:rPr>
                <w:sz w:val="24"/>
                <w:szCs w:val="24"/>
              </w:rPr>
            </w:pPr>
            <w:r w:rsidRPr="00782457">
              <w:rPr>
                <w:strike/>
                <w:spacing w:val="-18"/>
                <w:sz w:val="24"/>
                <w:szCs w:val="24"/>
              </w:rPr>
              <w:t>(rau củ</w:t>
            </w:r>
            <w:r w:rsidRPr="00782457">
              <w:rPr>
                <w:strike/>
                <w:spacing w:val="-41"/>
                <w:sz w:val="24"/>
                <w:szCs w:val="24"/>
              </w:rPr>
              <w:t xml:space="preserve"> </w:t>
            </w:r>
            <w:r w:rsidRPr="00782457">
              <w:rPr>
                <w:strike/>
                <w:spacing w:val="-18"/>
                <w:sz w:val="24"/>
                <w:szCs w:val="24"/>
                <w:lang w:val="vi-VN"/>
              </w:rPr>
              <w:t xml:space="preserve"> v</w:t>
            </w:r>
            <w:r w:rsidRPr="00782457">
              <w:rPr>
                <w:strike/>
                <w:spacing w:val="-18"/>
                <w:sz w:val="24"/>
                <w:szCs w:val="24"/>
              </w:rPr>
              <w:t>à</w:t>
            </w:r>
            <w:r w:rsidRPr="00782457">
              <w:rPr>
                <w:spacing w:val="-18"/>
                <w:sz w:val="24"/>
                <w:szCs w:val="24"/>
              </w:rPr>
              <w:t xml:space="preserve"> </w:t>
            </w:r>
            <w:r w:rsidRPr="00782457">
              <w:rPr>
                <w:strike/>
                <w:spacing w:val="-2"/>
                <w:sz w:val="24"/>
                <w:szCs w:val="24"/>
              </w:rPr>
              <w:t>trái cây)*</w:t>
            </w:r>
          </w:p>
        </w:tc>
        <w:tc>
          <w:tcPr>
            <w:tcW w:w="1890" w:type="dxa"/>
            <w:shd w:val="clear" w:color="auto" w:fill="auto"/>
          </w:tcPr>
          <w:p w14:paraId="2891C8A1" w14:textId="77777777" w:rsidR="00780C56" w:rsidRPr="00782457" w:rsidRDefault="00780C56" w:rsidP="00303639">
            <w:pPr>
              <w:pStyle w:val="TableParagraph"/>
              <w:spacing w:before="135"/>
              <w:ind w:left="6"/>
              <w:rPr>
                <w:sz w:val="24"/>
                <w:szCs w:val="24"/>
              </w:rPr>
            </w:pPr>
            <w:r w:rsidRPr="00782457">
              <w:rPr>
                <w:strike/>
                <w:spacing w:val="-2"/>
                <w:sz w:val="24"/>
                <w:szCs w:val="24"/>
              </w:rPr>
              <w:t>0,01*</w:t>
            </w:r>
          </w:p>
        </w:tc>
        <w:tc>
          <w:tcPr>
            <w:tcW w:w="2072" w:type="dxa"/>
            <w:shd w:val="clear" w:color="auto" w:fill="auto"/>
          </w:tcPr>
          <w:p w14:paraId="7BCA8C4C" w14:textId="77777777" w:rsidR="00780C56" w:rsidRPr="00782457" w:rsidRDefault="00780C56" w:rsidP="00303639">
            <w:pPr>
              <w:pStyle w:val="TableParagraph"/>
              <w:spacing w:before="135"/>
              <w:ind w:left="10"/>
              <w:rPr>
                <w:sz w:val="24"/>
                <w:szCs w:val="24"/>
              </w:rPr>
            </w:pPr>
            <w:r w:rsidRPr="00782457">
              <w:rPr>
                <w:strike/>
                <w:spacing w:val="-2"/>
                <w:sz w:val="24"/>
                <w:szCs w:val="24"/>
              </w:rPr>
              <w:t>Thuốc diệt nấm</w:t>
            </w:r>
          </w:p>
        </w:tc>
      </w:tr>
      <w:tr w:rsidR="00780C56" w:rsidRPr="00782457" w14:paraId="385185DB" w14:textId="77777777" w:rsidTr="00303639">
        <w:tc>
          <w:tcPr>
            <w:tcW w:w="670" w:type="dxa"/>
            <w:shd w:val="clear" w:color="auto" w:fill="auto"/>
          </w:tcPr>
          <w:p w14:paraId="3D9468F9" w14:textId="77777777" w:rsidR="00780C56" w:rsidRPr="00782457" w:rsidRDefault="00780C56" w:rsidP="00303639">
            <w:pPr>
              <w:pStyle w:val="TableParagraph"/>
              <w:spacing w:before="137"/>
              <w:ind w:left="14"/>
              <w:rPr>
                <w:sz w:val="24"/>
                <w:szCs w:val="24"/>
              </w:rPr>
            </w:pPr>
            <w:r w:rsidRPr="00782457">
              <w:rPr>
                <w:spacing w:val="-5"/>
                <w:sz w:val="24"/>
                <w:szCs w:val="24"/>
              </w:rPr>
              <w:t>8.</w:t>
            </w:r>
          </w:p>
        </w:tc>
        <w:tc>
          <w:tcPr>
            <w:tcW w:w="2228" w:type="dxa"/>
            <w:shd w:val="clear" w:color="auto" w:fill="auto"/>
          </w:tcPr>
          <w:p w14:paraId="018BEBA2" w14:textId="77777777" w:rsidR="00780C56" w:rsidRPr="00782457" w:rsidRDefault="00780C56" w:rsidP="00303639">
            <w:pPr>
              <w:pStyle w:val="TableParagraph"/>
              <w:spacing w:before="137"/>
              <w:rPr>
                <w:sz w:val="24"/>
                <w:szCs w:val="24"/>
              </w:rPr>
            </w:pPr>
            <w:r w:rsidRPr="00782457">
              <w:rPr>
                <w:strike/>
                <w:spacing w:val="-2"/>
                <w:sz w:val="24"/>
                <w:szCs w:val="24"/>
                <w:lang w:val="vi-VN"/>
              </w:rPr>
              <w:t>Captan</w:t>
            </w:r>
          </w:p>
        </w:tc>
        <w:tc>
          <w:tcPr>
            <w:tcW w:w="2430" w:type="dxa"/>
            <w:shd w:val="clear" w:color="auto" w:fill="auto"/>
          </w:tcPr>
          <w:p w14:paraId="6FDB4ACA" w14:textId="77777777" w:rsidR="00780C56" w:rsidRPr="00782457" w:rsidRDefault="00780C56" w:rsidP="00303639">
            <w:pPr>
              <w:pStyle w:val="TableParagraph"/>
              <w:spacing w:line="276" w:lineRule="exact"/>
              <w:ind w:left="90" w:right="280"/>
              <w:jc w:val="center"/>
              <w:rPr>
                <w:strike/>
                <w:spacing w:val="-18"/>
                <w:sz w:val="24"/>
                <w:szCs w:val="24"/>
                <w:lang w:val="vi-VN"/>
              </w:rPr>
            </w:pPr>
            <w:r w:rsidRPr="00782457">
              <w:rPr>
                <w:strike/>
                <w:spacing w:val="-18"/>
                <w:sz w:val="24"/>
                <w:szCs w:val="24"/>
                <w:lang w:val="vi-VN"/>
              </w:rPr>
              <w:t>Các loại thực phẩm</w:t>
            </w:r>
          </w:p>
          <w:p w14:paraId="4AD11647" w14:textId="77777777" w:rsidR="00780C56" w:rsidRPr="00782457" w:rsidRDefault="00780C56" w:rsidP="00303639">
            <w:pPr>
              <w:pStyle w:val="TableParagraph"/>
              <w:spacing w:line="276" w:lineRule="exact"/>
              <w:ind w:right="498"/>
              <w:jc w:val="center"/>
              <w:rPr>
                <w:sz w:val="24"/>
                <w:szCs w:val="24"/>
              </w:rPr>
            </w:pPr>
            <w:r w:rsidRPr="00782457">
              <w:rPr>
                <w:strike/>
                <w:sz w:val="24"/>
                <w:szCs w:val="24"/>
              </w:rPr>
              <w:t>(ngũ</w:t>
            </w:r>
            <w:r w:rsidRPr="00782457">
              <w:rPr>
                <w:strike/>
                <w:sz w:val="24"/>
                <w:szCs w:val="24"/>
                <w:lang w:val="vi-VN"/>
              </w:rPr>
              <w:t xml:space="preserve"> </w:t>
            </w:r>
            <w:r w:rsidRPr="00782457">
              <w:rPr>
                <w:strike/>
                <w:sz w:val="24"/>
                <w:szCs w:val="24"/>
              </w:rPr>
              <w:t>cốc</w:t>
            </w:r>
            <w:r w:rsidRPr="00782457">
              <w:rPr>
                <w:strike/>
                <w:spacing w:val="-2"/>
                <w:sz w:val="24"/>
                <w:szCs w:val="24"/>
              </w:rPr>
              <w:t>hạt)*</w:t>
            </w:r>
          </w:p>
        </w:tc>
        <w:tc>
          <w:tcPr>
            <w:tcW w:w="1890" w:type="dxa"/>
            <w:shd w:val="clear" w:color="auto" w:fill="auto"/>
          </w:tcPr>
          <w:p w14:paraId="52508094" w14:textId="77777777" w:rsidR="00780C56" w:rsidRPr="00782457" w:rsidRDefault="00780C56" w:rsidP="00303639">
            <w:pPr>
              <w:pStyle w:val="TableParagraph"/>
              <w:spacing w:before="137"/>
              <w:ind w:left="6"/>
              <w:rPr>
                <w:sz w:val="24"/>
                <w:szCs w:val="24"/>
              </w:rPr>
            </w:pPr>
            <w:r w:rsidRPr="00782457">
              <w:rPr>
                <w:strike/>
                <w:spacing w:val="-2"/>
                <w:sz w:val="24"/>
                <w:szCs w:val="24"/>
              </w:rPr>
              <w:t>0,01*</w:t>
            </w:r>
          </w:p>
        </w:tc>
        <w:tc>
          <w:tcPr>
            <w:tcW w:w="2072" w:type="dxa"/>
            <w:shd w:val="clear" w:color="auto" w:fill="auto"/>
          </w:tcPr>
          <w:p w14:paraId="75617EFC" w14:textId="77777777" w:rsidR="00780C56" w:rsidRPr="00782457" w:rsidRDefault="00780C56" w:rsidP="00303639">
            <w:pPr>
              <w:pStyle w:val="TableParagraph"/>
              <w:spacing w:before="137"/>
              <w:ind w:left="10"/>
              <w:rPr>
                <w:sz w:val="24"/>
                <w:szCs w:val="24"/>
              </w:rPr>
            </w:pPr>
            <w:r w:rsidRPr="00782457">
              <w:rPr>
                <w:strike/>
                <w:spacing w:val="-2"/>
                <w:sz w:val="24"/>
                <w:szCs w:val="24"/>
              </w:rPr>
              <w:t>Thuốc diệt nấm</w:t>
            </w:r>
          </w:p>
        </w:tc>
      </w:tr>
      <w:tr w:rsidR="00780C56" w:rsidRPr="00782457" w14:paraId="7E085A4E" w14:textId="77777777" w:rsidTr="00303639">
        <w:tc>
          <w:tcPr>
            <w:tcW w:w="670" w:type="dxa"/>
            <w:shd w:val="clear" w:color="auto" w:fill="auto"/>
          </w:tcPr>
          <w:p w14:paraId="2A88E339" w14:textId="77777777" w:rsidR="00780C56" w:rsidRPr="00782457" w:rsidRDefault="00780C56" w:rsidP="00303639">
            <w:pPr>
              <w:pStyle w:val="TableParagraph"/>
              <w:spacing w:before="58"/>
              <w:ind w:left="14"/>
              <w:rPr>
                <w:sz w:val="24"/>
                <w:szCs w:val="24"/>
              </w:rPr>
            </w:pPr>
            <w:r w:rsidRPr="00782457">
              <w:rPr>
                <w:spacing w:val="-5"/>
                <w:sz w:val="24"/>
                <w:szCs w:val="24"/>
              </w:rPr>
              <w:t>9.</w:t>
            </w:r>
          </w:p>
        </w:tc>
        <w:tc>
          <w:tcPr>
            <w:tcW w:w="2228" w:type="dxa"/>
            <w:shd w:val="clear" w:color="auto" w:fill="auto"/>
          </w:tcPr>
          <w:p w14:paraId="6081D22E" w14:textId="77777777" w:rsidR="00780C56" w:rsidRPr="00782457" w:rsidRDefault="00780C56" w:rsidP="00303639">
            <w:pPr>
              <w:pStyle w:val="TableParagraph"/>
              <w:spacing w:before="58"/>
              <w:rPr>
                <w:sz w:val="24"/>
                <w:szCs w:val="24"/>
              </w:rPr>
            </w:pPr>
            <w:r w:rsidRPr="00782457">
              <w:rPr>
                <w:strike/>
                <w:spacing w:val="-2"/>
                <w:sz w:val="24"/>
                <w:szCs w:val="24"/>
                <w:lang w:val="vi-VN"/>
              </w:rPr>
              <w:t>Captan</w:t>
            </w:r>
          </w:p>
        </w:tc>
        <w:tc>
          <w:tcPr>
            <w:tcW w:w="2430" w:type="dxa"/>
            <w:shd w:val="clear" w:color="auto" w:fill="auto"/>
          </w:tcPr>
          <w:p w14:paraId="6F690BB2" w14:textId="77777777" w:rsidR="00780C56" w:rsidRPr="00782457" w:rsidRDefault="00780C56" w:rsidP="00303639">
            <w:pPr>
              <w:pStyle w:val="TableParagraph"/>
              <w:spacing w:line="276" w:lineRule="exact"/>
              <w:ind w:left="270" w:right="280" w:firstLine="38"/>
              <w:jc w:val="center"/>
              <w:rPr>
                <w:strike/>
                <w:spacing w:val="-18"/>
                <w:sz w:val="24"/>
                <w:szCs w:val="24"/>
                <w:lang w:val="vi-VN"/>
              </w:rPr>
            </w:pPr>
            <w:r w:rsidRPr="00782457">
              <w:rPr>
                <w:strike/>
                <w:spacing w:val="-18"/>
                <w:sz w:val="24"/>
                <w:szCs w:val="24"/>
                <w:lang w:val="vi-VN"/>
              </w:rPr>
              <w:t>Các loại thực phẩm</w:t>
            </w:r>
          </w:p>
          <w:p w14:paraId="2BF29577" w14:textId="77777777" w:rsidR="00780C56" w:rsidRPr="00782457" w:rsidRDefault="00780C56" w:rsidP="00303639">
            <w:pPr>
              <w:pStyle w:val="TableParagraph"/>
              <w:spacing w:before="58"/>
              <w:ind w:left="12" w:right="4"/>
              <w:jc w:val="center"/>
              <w:rPr>
                <w:sz w:val="24"/>
                <w:szCs w:val="24"/>
              </w:rPr>
            </w:pPr>
            <w:r w:rsidRPr="00782457">
              <w:rPr>
                <w:strike/>
                <w:spacing w:val="-2"/>
                <w:sz w:val="24"/>
                <w:szCs w:val="24"/>
              </w:rPr>
              <w:t>(trà)*</w:t>
            </w:r>
          </w:p>
        </w:tc>
        <w:tc>
          <w:tcPr>
            <w:tcW w:w="1890" w:type="dxa"/>
            <w:shd w:val="clear" w:color="auto" w:fill="auto"/>
          </w:tcPr>
          <w:p w14:paraId="145CBBFE" w14:textId="77777777" w:rsidR="00780C56" w:rsidRPr="00782457" w:rsidRDefault="00780C56" w:rsidP="00303639">
            <w:pPr>
              <w:pStyle w:val="TableParagraph"/>
              <w:spacing w:before="58"/>
              <w:ind w:left="6"/>
              <w:rPr>
                <w:sz w:val="24"/>
                <w:szCs w:val="24"/>
              </w:rPr>
            </w:pPr>
            <w:r w:rsidRPr="00782457">
              <w:rPr>
                <w:strike/>
                <w:spacing w:val="-2"/>
                <w:sz w:val="24"/>
                <w:szCs w:val="24"/>
              </w:rPr>
              <w:t>0,05*</w:t>
            </w:r>
          </w:p>
        </w:tc>
        <w:tc>
          <w:tcPr>
            <w:tcW w:w="2072" w:type="dxa"/>
            <w:shd w:val="clear" w:color="auto" w:fill="auto"/>
          </w:tcPr>
          <w:p w14:paraId="44A4B6DF" w14:textId="77777777" w:rsidR="00780C56" w:rsidRPr="00782457" w:rsidRDefault="00780C56" w:rsidP="00303639">
            <w:pPr>
              <w:pStyle w:val="TableParagraph"/>
              <w:spacing w:before="58"/>
              <w:ind w:left="10"/>
              <w:rPr>
                <w:sz w:val="24"/>
                <w:szCs w:val="24"/>
              </w:rPr>
            </w:pPr>
            <w:r w:rsidRPr="00782457">
              <w:rPr>
                <w:strike/>
                <w:spacing w:val="-2"/>
                <w:sz w:val="24"/>
                <w:szCs w:val="24"/>
              </w:rPr>
              <w:t>Thuốc diệt nấm</w:t>
            </w:r>
          </w:p>
        </w:tc>
      </w:tr>
      <w:tr w:rsidR="00780C56" w:rsidRPr="00782457" w14:paraId="31268E0F" w14:textId="77777777" w:rsidTr="00303639">
        <w:tc>
          <w:tcPr>
            <w:tcW w:w="670" w:type="dxa"/>
            <w:shd w:val="clear" w:color="auto" w:fill="auto"/>
          </w:tcPr>
          <w:p w14:paraId="217D659D" w14:textId="77777777" w:rsidR="00780C56" w:rsidRPr="00782457" w:rsidRDefault="00780C56" w:rsidP="00303639">
            <w:pPr>
              <w:pStyle w:val="TableParagraph"/>
              <w:ind w:left="14"/>
              <w:rPr>
                <w:sz w:val="24"/>
                <w:szCs w:val="24"/>
              </w:rPr>
            </w:pPr>
            <w:r w:rsidRPr="00782457">
              <w:rPr>
                <w:spacing w:val="-5"/>
                <w:sz w:val="24"/>
                <w:szCs w:val="24"/>
              </w:rPr>
              <w:t>10.</w:t>
            </w:r>
          </w:p>
        </w:tc>
        <w:tc>
          <w:tcPr>
            <w:tcW w:w="2228" w:type="dxa"/>
            <w:shd w:val="clear" w:color="auto" w:fill="auto"/>
          </w:tcPr>
          <w:p w14:paraId="62AFF480" w14:textId="77777777" w:rsidR="00780C56" w:rsidRPr="00782457" w:rsidRDefault="00780C56" w:rsidP="00303639">
            <w:pPr>
              <w:pStyle w:val="TableParagraph"/>
              <w:ind w:right="3"/>
              <w:rPr>
                <w:sz w:val="24"/>
                <w:szCs w:val="24"/>
              </w:rPr>
            </w:pPr>
            <w:r w:rsidRPr="00782457">
              <w:rPr>
                <w:spacing w:val="-2"/>
                <w:sz w:val="24"/>
                <w:szCs w:val="24"/>
              </w:rPr>
              <w:t>Clorantraniliprole</w:t>
            </w:r>
          </w:p>
        </w:tc>
        <w:tc>
          <w:tcPr>
            <w:tcW w:w="2430" w:type="dxa"/>
            <w:shd w:val="clear" w:color="auto" w:fill="auto"/>
          </w:tcPr>
          <w:p w14:paraId="1343C2BF"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2992D09C" w14:textId="77777777" w:rsidR="00780C56" w:rsidRPr="00782457" w:rsidRDefault="00780C56" w:rsidP="00303639">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0059C57F" w14:textId="77777777" w:rsidR="00780C56" w:rsidRPr="00782457" w:rsidRDefault="00780C56" w:rsidP="00303639">
            <w:pPr>
              <w:pStyle w:val="TableParagraph"/>
              <w:ind w:left="6"/>
              <w:rPr>
                <w:sz w:val="24"/>
                <w:szCs w:val="24"/>
              </w:rPr>
            </w:pPr>
            <w:r w:rsidRPr="00782457">
              <w:rPr>
                <w:spacing w:val="-2"/>
                <w:sz w:val="24"/>
                <w:szCs w:val="24"/>
              </w:rPr>
              <w:t>0,03*</w:t>
            </w:r>
          </w:p>
        </w:tc>
        <w:tc>
          <w:tcPr>
            <w:tcW w:w="2072" w:type="dxa"/>
            <w:shd w:val="clear" w:color="auto" w:fill="auto"/>
          </w:tcPr>
          <w:p w14:paraId="0EFA3DEE"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09DD5783" w14:textId="77777777" w:rsidTr="00303639">
        <w:tc>
          <w:tcPr>
            <w:tcW w:w="670" w:type="dxa"/>
            <w:shd w:val="clear" w:color="auto" w:fill="auto"/>
          </w:tcPr>
          <w:p w14:paraId="2F2498F1" w14:textId="77777777" w:rsidR="00780C56" w:rsidRPr="00782457" w:rsidRDefault="00780C56" w:rsidP="00303639">
            <w:pPr>
              <w:pStyle w:val="TableParagraph"/>
              <w:spacing w:before="61"/>
              <w:ind w:left="14"/>
              <w:rPr>
                <w:sz w:val="24"/>
                <w:szCs w:val="24"/>
              </w:rPr>
            </w:pPr>
            <w:r w:rsidRPr="00782457">
              <w:rPr>
                <w:spacing w:val="-5"/>
                <w:sz w:val="24"/>
                <w:szCs w:val="24"/>
              </w:rPr>
              <w:t>11.</w:t>
            </w:r>
          </w:p>
        </w:tc>
        <w:tc>
          <w:tcPr>
            <w:tcW w:w="2228" w:type="dxa"/>
            <w:shd w:val="clear" w:color="auto" w:fill="auto"/>
          </w:tcPr>
          <w:p w14:paraId="2A0C2A26" w14:textId="77777777" w:rsidR="00780C56" w:rsidRPr="00782457" w:rsidRDefault="00780C56" w:rsidP="00303639">
            <w:pPr>
              <w:pStyle w:val="TableParagraph"/>
              <w:spacing w:before="61"/>
              <w:ind w:right="4"/>
              <w:rPr>
                <w:sz w:val="24"/>
                <w:szCs w:val="24"/>
              </w:rPr>
            </w:pPr>
            <w:r w:rsidRPr="00782457">
              <w:rPr>
                <w:spacing w:val="-2"/>
                <w:sz w:val="24"/>
                <w:szCs w:val="24"/>
              </w:rPr>
              <w:t>Clorua</w:t>
            </w:r>
          </w:p>
        </w:tc>
        <w:tc>
          <w:tcPr>
            <w:tcW w:w="2430" w:type="dxa"/>
            <w:shd w:val="clear" w:color="auto" w:fill="auto"/>
          </w:tcPr>
          <w:p w14:paraId="2FB9AA0E" w14:textId="77777777" w:rsidR="00780C56" w:rsidRPr="00782457" w:rsidRDefault="00780C56" w:rsidP="00303639">
            <w:pPr>
              <w:pStyle w:val="TableParagraph"/>
              <w:spacing w:before="61"/>
              <w:ind w:left="12" w:right="6"/>
              <w:jc w:val="center"/>
              <w:rPr>
                <w:sz w:val="24"/>
                <w:szCs w:val="24"/>
              </w:rPr>
            </w:pPr>
            <w:r w:rsidRPr="00782457">
              <w:rPr>
                <w:spacing w:val="-4"/>
                <w:sz w:val="24"/>
                <w:szCs w:val="24"/>
              </w:rPr>
              <w:t>Quả nho</w:t>
            </w:r>
          </w:p>
        </w:tc>
        <w:tc>
          <w:tcPr>
            <w:tcW w:w="1890" w:type="dxa"/>
            <w:shd w:val="clear" w:color="auto" w:fill="auto"/>
          </w:tcPr>
          <w:p w14:paraId="00BDA20C" w14:textId="77777777" w:rsidR="00780C56" w:rsidRPr="00782457" w:rsidRDefault="00780C56" w:rsidP="00303639">
            <w:pPr>
              <w:pStyle w:val="TableParagraph"/>
              <w:spacing w:before="61"/>
              <w:ind w:left="6"/>
              <w:rPr>
                <w:sz w:val="24"/>
                <w:szCs w:val="24"/>
              </w:rPr>
            </w:pPr>
            <w:r w:rsidRPr="00782457">
              <w:rPr>
                <w:spacing w:val="-5"/>
                <w:sz w:val="24"/>
                <w:szCs w:val="24"/>
              </w:rPr>
              <w:t>0,6</w:t>
            </w:r>
          </w:p>
        </w:tc>
        <w:tc>
          <w:tcPr>
            <w:tcW w:w="2072" w:type="dxa"/>
            <w:shd w:val="clear" w:color="auto" w:fill="auto"/>
          </w:tcPr>
          <w:p w14:paraId="05FE5A5D" w14:textId="77777777" w:rsidR="00780C56" w:rsidRPr="00782457" w:rsidRDefault="00780C56" w:rsidP="00303639">
            <w:pPr>
              <w:pStyle w:val="TableParagraph"/>
              <w:spacing w:before="61"/>
              <w:ind w:left="10" w:right="3"/>
              <w:rPr>
                <w:sz w:val="24"/>
                <w:szCs w:val="24"/>
              </w:rPr>
            </w:pPr>
            <w:r w:rsidRPr="00782457">
              <w:rPr>
                <w:spacing w:val="-2"/>
                <w:sz w:val="24"/>
                <w:szCs w:val="24"/>
              </w:rPr>
              <w:t xml:space="preserve">Chất điều hòa </w:t>
            </w:r>
            <w:r w:rsidRPr="00782457">
              <w:rPr>
                <w:sz w:val="24"/>
                <w:szCs w:val="24"/>
              </w:rPr>
              <w:t>sinh trưởng</w:t>
            </w:r>
          </w:p>
        </w:tc>
      </w:tr>
      <w:tr w:rsidR="00780C56" w:rsidRPr="00782457" w14:paraId="39578087" w14:textId="77777777" w:rsidTr="00303639">
        <w:tc>
          <w:tcPr>
            <w:tcW w:w="670" w:type="dxa"/>
            <w:shd w:val="clear" w:color="auto" w:fill="auto"/>
          </w:tcPr>
          <w:p w14:paraId="0B7304A2" w14:textId="77777777" w:rsidR="00780C56" w:rsidRPr="00782457" w:rsidRDefault="00780C56" w:rsidP="00303639">
            <w:pPr>
              <w:pStyle w:val="TableParagraph"/>
              <w:spacing w:before="135"/>
              <w:ind w:left="14"/>
              <w:rPr>
                <w:sz w:val="24"/>
                <w:szCs w:val="24"/>
              </w:rPr>
            </w:pPr>
            <w:r w:rsidRPr="00782457">
              <w:rPr>
                <w:spacing w:val="-5"/>
                <w:sz w:val="24"/>
                <w:szCs w:val="24"/>
              </w:rPr>
              <w:t>12.</w:t>
            </w:r>
          </w:p>
        </w:tc>
        <w:tc>
          <w:tcPr>
            <w:tcW w:w="2228" w:type="dxa"/>
            <w:shd w:val="clear" w:color="auto" w:fill="auto"/>
          </w:tcPr>
          <w:p w14:paraId="56856C5C" w14:textId="77777777" w:rsidR="00780C56" w:rsidRPr="00782457" w:rsidRDefault="00780C56" w:rsidP="00303639">
            <w:pPr>
              <w:pStyle w:val="TableParagraph"/>
              <w:spacing w:before="135"/>
              <w:ind w:right="1"/>
              <w:rPr>
                <w:sz w:val="24"/>
                <w:szCs w:val="24"/>
              </w:rPr>
            </w:pPr>
            <w:r w:rsidRPr="00782457">
              <w:rPr>
                <w:spacing w:val="-2"/>
                <w:sz w:val="24"/>
                <w:szCs w:val="24"/>
              </w:rPr>
              <w:t>Cyflumetofen</w:t>
            </w:r>
          </w:p>
        </w:tc>
        <w:tc>
          <w:tcPr>
            <w:tcW w:w="2430" w:type="dxa"/>
            <w:shd w:val="clear" w:color="auto" w:fill="auto"/>
          </w:tcPr>
          <w:p w14:paraId="579AE995"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6CFFD537" w14:textId="77777777" w:rsidR="00780C56" w:rsidRPr="00782457" w:rsidRDefault="00780C56" w:rsidP="00303639">
            <w:pPr>
              <w:pStyle w:val="TableParagraph"/>
              <w:spacing w:line="276" w:lineRule="exact"/>
              <w:ind w:left="90" w:right="498"/>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2DA381E3" w14:textId="77777777" w:rsidR="00780C56" w:rsidRPr="00782457" w:rsidRDefault="00780C56" w:rsidP="00303639">
            <w:pPr>
              <w:pStyle w:val="TableParagraph"/>
              <w:spacing w:before="135"/>
              <w:ind w:left="6"/>
              <w:rPr>
                <w:sz w:val="24"/>
                <w:szCs w:val="24"/>
              </w:rPr>
            </w:pPr>
            <w:r w:rsidRPr="00782457">
              <w:rPr>
                <w:spacing w:val="-2"/>
                <w:sz w:val="24"/>
                <w:szCs w:val="24"/>
              </w:rPr>
              <w:t>0,01*</w:t>
            </w:r>
          </w:p>
        </w:tc>
        <w:tc>
          <w:tcPr>
            <w:tcW w:w="2072" w:type="dxa"/>
            <w:shd w:val="clear" w:color="auto" w:fill="auto"/>
          </w:tcPr>
          <w:p w14:paraId="74BAB24F" w14:textId="77777777" w:rsidR="00780C56" w:rsidRPr="00782457" w:rsidRDefault="00780C56" w:rsidP="00303639">
            <w:pPr>
              <w:pStyle w:val="TableParagraph"/>
              <w:spacing w:before="135"/>
              <w:ind w:left="10" w:right="6"/>
              <w:rPr>
                <w:sz w:val="24"/>
                <w:szCs w:val="24"/>
              </w:rPr>
            </w:pPr>
            <w:r w:rsidRPr="00782457">
              <w:rPr>
                <w:spacing w:val="-2"/>
                <w:sz w:val="24"/>
                <w:szCs w:val="24"/>
              </w:rPr>
              <w:t>Thuốc diệt ve</w:t>
            </w:r>
          </w:p>
        </w:tc>
      </w:tr>
      <w:tr w:rsidR="00780C56" w:rsidRPr="00782457" w14:paraId="10CE2811" w14:textId="77777777" w:rsidTr="00303639">
        <w:tc>
          <w:tcPr>
            <w:tcW w:w="670" w:type="dxa"/>
            <w:shd w:val="clear" w:color="auto" w:fill="auto"/>
          </w:tcPr>
          <w:p w14:paraId="6CEA9062" w14:textId="77777777" w:rsidR="00780C56" w:rsidRPr="00782457" w:rsidRDefault="00780C56" w:rsidP="00303639">
            <w:pPr>
              <w:pStyle w:val="TableParagraph"/>
              <w:spacing w:before="137"/>
              <w:ind w:left="14"/>
              <w:rPr>
                <w:sz w:val="24"/>
                <w:szCs w:val="24"/>
              </w:rPr>
            </w:pPr>
            <w:r w:rsidRPr="00782457">
              <w:rPr>
                <w:spacing w:val="-5"/>
                <w:sz w:val="24"/>
                <w:szCs w:val="24"/>
              </w:rPr>
              <w:t>13.</w:t>
            </w:r>
          </w:p>
        </w:tc>
        <w:tc>
          <w:tcPr>
            <w:tcW w:w="2228" w:type="dxa"/>
            <w:shd w:val="clear" w:color="auto" w:fill="auto"/>
          </w:tcPr>
          <w:p w14:paraId="7DB1FB88" w14:textId="77777777" w:rsidR="00780C56" w:rsidRPr="00782457" w:rsidRDefault="00780C56" w:rsidP="00303639">
            <w:pPr>
              <w:pStyle w:val="TableParagraph"/>
              <w:spacing w:before="137"/>
              <w:ind w:right="1"/>
              <w:rPr>
                <w:sz w:val="24"/>
                <w:szCs w:val="24"/>
              </w:rPr>
            </w:pPr>
            <w:r w:rsidRPr="00782457">
              <w:rPr>
                <w:spacing w:val="-2"/>
                <w:sz w:val="24"/>
                <w:szCs w:val="24"/>
              </w:rPr>
              <w:t>Cyfluthrin</w:t>
            </w:r>
          </w:p>
        </w:tc>
        <w:tc>
          <w:tcPr>
            <w:tcW w:w="2430" w:type="dxa"/>
            <w:shd w:val="clear" w:color="auto" w:fill="auto"/>
          </w:tcPr>
          <w:p w14:paraId="300B7B08"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437BA7AA" w14:textId="77777777" w:rsidR="00780C56" w:rsidRPr="00782457" w:rsidRDefault="00780C56" w:rsidP="00303639">
            <w:pPr>
              <w:pStyle w:val="TableParagraph"/>
              <w:spacing w:line="276" w:lineRule="exact"/>
              <w:ind w:left="90" w:right="498"/>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79DC02B7" w14:textId="77777777" w:rsidR="00780C56" w:rsidRPr="00782457" w:rsidRDefault="00780C56" w:rsidP="00303639">
            <w:pPr>
              <w:pStyle w:val="TableParagraph"/>
              <w:spacing w:before="137"/>
              <w:ind w:left="6"/>
              <w:rPr>
                <w:sz w:val="24"/>
                <w:szCs w:val="24"/>
              </w:rPr>
            </w:pPr>
            <w:r w:rsidRPr="00782457">
              <w:rPr>
                <w:spacing w:val="-2"/>
                <w:sz w:val="24"/>
                <w:szCs w:val="24"/>
              </w:rPr>
              <w:t>0,01*</w:t>
            </w:r>
          </w:p>
        </w:tc>
        <w:tc>
          <w:tcPr>
            <w:tcW w:w="2072" w:type="dxa"/>
            <w:shd w:val="clear" w:color="auto" w:fill="auto"/>
          </w:tcPr>
          <w:p w14:paraId="08611E25" w14:textId="77777777" w:rsidR="00780C56" w:rsidRPr="00782457" w:rsidRDefault="00780C56" w:rsidP="00303639">
            <w:pPr>
              <w:pStyle w:val="TableParagraph"/>
              <w:spacing w:before="137"/>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47EE78AD" w14:textId="77777777" w:rsidTr="00303639">
        <w:tc>
          <w:tcPr>
            <w:tcW w:w="670" w:type="dxa"/>
            <w:shd w:val="clear" w:color="auto" w:fill="auto"/>
          </w:tcPr>
          <w:p w14:paraId="4FE3D79C" w14:textId="77777777" w:rsidR="00780C56" w:rsidRPr="00782457" w:rsidRDefault="00780C56" w:rsidP="00303639">
            <w:pPr>
              <w:pStyle w:val="TableParagraph"/>
              <w:spacing w:before="58"/>
              <w:ind w:left="14"/>
              <w:rPr>
                <w:sz w:val="24"/>
                <w:szCs w:val="24"/>
              </w:rPr>
            </w:pPr>
            <w:r w:rsidRPr="00782457">
              <w:rPr>
                <w:spacing w:val="-5"/>
                <w:sz w:val="24"/>
                <w:szCs w:val="24"/>
              </w:rPr>
              <w:t>14.</w:t>
            </w:r>
          </w:p>
        </w:tc>
        <w:tc>
          <w:tcPr>
            <w:tcW w:w="2228" w:type="dxa"/>
            <w:shd w:val="clear" w:color="auto" w:fill="auto"/>
          </w:tcPr>
          <w:p w14:paraId="72D367CA" w14:textId="77777777" w:rsidR="00780C56" w:rsidRPr="00782457" w:rsidRDefault="00780C56" w:rsidP="00303639">
            <w:pPr>
              <w:pStyle w:val="TableParagraph"/>
              <w:spacing w:before="58"/>
              <w:ind w:right="1"/>
              <w:rPr>
                <w:sz w:val="24"/>
                <w:szCs w:val="24"/>
              </w:rPr>
            </w:pPr>
            <w:r w:rsidRPr="00782457">
              <w:rPr>
                <w:spacing w:val="-2"/>
                <w:sz w:val="24"/>
                <w:szCs w:val="24"/>
              </w:rPr>
              <w:t>Cyfluthrin</w:t>
            </w:r>
          </w:p>
        </w:tc>
        <w:tc>
          <w:tcPr>
            <w:tcW w:w="2430" w:type="dxa"/>
            <w:shd w:val="clear" w:color="auto" w:fill="auto"/>
          </w:tcPr>
          <w:p w14:paraId="3341B4B5"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7ABE5533" w14:textId="77777777" w:rsidR="00780C56" w:rsidRPr="00782457" w:rsidRDefault="00780C56" w:rsidP="00303639">
            <w:pPr>
              <w:pStyle w:val="TableParagraph"/>
              <w:spacing w:before="58"/>
              <w:ind w:left="12" w:right="4"/>
              <w:jc w:val="center"/>
              <w:rPr>
                <w:sz w:val="24"/>
                <w:szCs w:val="24"/>
              </w:rPr>
            </w:pPr>
            <w:r w:rsidRPr="00782457">
              <w:rPr>
                <w:spacing w:val="-2"/>
                <w:sz w:val="24"/>
                <w:szCs w:val="24"/>
              </w:rPr>
              <w:t>(trà)*</w:t>
            </w:r>
          </w:p>
        </w:tc>
        <w:tc>
          <w:tcPr>
            <w:tcW w:w="1890" w:type="dxa"/>
            <w:shd w:val="clear" w:color="auto" w:fill="auto"/>
          </w:tcPr>
          <w:p w14:paraId="72D7705F" w14:textId="77777777" w:rsidR="00780C56" w:rsidRPr="00782457" w:rsidRDefault="00780C56" w:rsidP="00303639">
            <w:pPr>
              <w:pStyle w:val="TableParagraph"/>
              <w:spacing w:before="58"/>
              <w:ind w:left="6"/>
              <w:rPr>
                <w:sz w:val="24"/>
                <w:szCs w:val="24"/>
              </w:rPr>
            </w:pPr>
            <w:r w:rsidRPr="00782457">
              <w:rPr>
                <w:spacing w:val="-2"/>
                <w:sz w:val="24"/>
                <w:szCs w:val="24"/>
              </w:rPr>
              <w:t>0,03*</w:t>
            </w:r>
          </w:p>
        </w:tc>
        <w:tc>
          <w:tcPr>
            <w:tcW w:w="2072" w:type="dxa"/>
            <w:shd w:val="clear" w:color="auto" w:fill="auto"/>
          </w:tcPr>
          <w:p w14:paraId="4DFEED9D" w14:textId="77777777" w:rsidR="00780C56" w:rsidRPr="00782457" w:rsidRDefault="00780C56" w:rsidP="00303639">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77217E02" w14:textId="77777777" w:rsidTr="00303639">
        <w:tc>
          <w:tcPr>
            <w:tcW w:w="670" w:type="dxa"/>
            <w:shd w:val="clear" w:color="auto" w:fill="auto"/>
          </w:tcPr>
          <w:p w14:paraId="22985A1E" w14:textId="77777777" w:rsidR="00780C56" w:rsidRPr="00782457" w:rsidRDefault="00780C56" w:rsidP="00303639">
            <w:pPr>
              <w:pStyle w:val="TableParagraph"/>
              <w:spacing w:before="135"/>
              <w:ind w:left="14"/>
              <w:rPr>
                <w:sz w:val="24"/>
                <w:szCs w:val="24"/>
              </w:rPr>
            </w:pPr>
            <w:r w:rsidRPr="00782457">
              <w:rPr>
                <w:spacing w:val="-5"/>
                <w:sz w:val="24"/>
                <w:szCs w:val="24"/>
              </w:rPr>
              <w:t>15.</w:t>
            </w:r>
          </w:p>
        </w:tc>
        <w:tc>
          <w:tcPr>
            <w:tcW w:w="2228" w:type="dxa"/>
            <w:shd w:val="clear" w:color="auto" w:fill="auto"/>
          </w:tcPr>
          <w:p w14:paraId="49C5FF7F" w14:textId="77777777" w:rsidR="00780C56" w:rsidRPr="00782457" w:rsidRDefault="00780C56" w:rsidP="00303639">
            <w:pPr>
              <w:pStyle w:val="TableParagraph"/>
              <w:spacing w:before="135"/>
              <w:ind w:right="3"/>
              <w:rPr>
                <w:sz w:val="24"/>
                <w:szCs w:val="24"/>
              </w:rPr>
            </w:pPr>
            <w:r w:rsidRPr="00782457">
              <w:rPr>
                <w:spacing w:val="-2"/>
                <w:sz w:val="24"/>
                <w:szCs w:val="24"/>
              </w:rPr>
              <w:t>Cyhalothrin</w:t>
            </w:r>
          </w:p>
        </w:tc>
        <w:tc>
          <w:tcPr>
            <w:tcW w:w="2430" w:type="dxa"/>
            <w:shd w:val="clear" w:color="auto" w:fill="auto"/>
          </w:tcPr>
          <w:p w14:paraId="4BE799BB"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0F0178AC" w14:textId="77777777" w:rsidR="00780C56" w:rsidRPr="00782457" w:rsidRDefault="00780C56" w:rsidP="00303639">
            <w:pPr>
              <w:pStyle w:val="TableParagraph"/>
              <w:spacing w:line="276" w:lineRule="exact"/>
              <w:ind w:left="90" w:right="498"/>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467F1AE0" w14:textId="77777777" w:rsidR="00780C56" w:rsidRPr="00782457" w:rsidRDefault="00780C56" w:rsidP="00303639">
            <w:pPr>
              <w:pStyle w:val="TableParagraph"/>
              <w:spacing w:before="135"/>
              <w:ind w:left="6"/>
              <w:rPr>
                <w:sz w:val="24"/>
                <w:szCs w:val="24"/>
              </w:rPr>
            </w:pPr>
            <w:r w:rsidRPr="00782457">
              <w:rPr>
                <w:spacing w:val="-2"/>
                <w:sz w:val="24"/>
                <w:szCs w:val="24"/>
              </w:rPr>
              <w:t>0,01*</w:t>
            </w:r>
          </w:p>
        </w:tc>
        <w:tc>
          <w:tcPr>
            <w:tcW w:w="2072" w:type="dxa"/>
            <w:shd w:val="clear" w:color="auto" w:fill="auto"/>
          </w:tcPr>
          <w:p w14:paraId="1536ECA7" w14:textId="77777777" w:rsidR="00780C56" w:rsidRPr="00782457" w:rsidRDefault="00780C56" w:rsidP="00303639">
            <w:pPr>
              <w:pStyle w:val="TableParagraph"/>
              <w:spacing w:before="135"/>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04787947" w14:textId="77777777" w:rsidTr="00303639">
        <w:tc>
          <w:tcPr>
            <w:tcW w:w="670" w:type="dxa"/>
            <w:shd w:val="clear" w:color="auto" w:fill="auto"/>
          </w:tcPr>
          <w:p w14:paraId="5AEC0D88" w14:textId="77777777" w:rsidR="00780C56" w:rsidRPr="00782457" w:rsidRDefault="00780C56" w:rsidP="00303639">
            <w:pPr>
              <w:pStyle w:val="TableParagraph"/>
              <w:spacing w:before="58"/>
              <w:ind w:left="14"/>
              <w:rPr>
                <w:sz w:val="24"/>
                <w:szCs w:val="24"/>
              </w:rPr>
            </w:pPr>
            <w:r w:rsidRPr="00782457">
              <w:rPr>
                <w:spacing w:val="-5"/>
                <w:sz w:val="24"/>
                <w:szCs w:val="24"/>
              </w:rPr>
              <w:t>16.</w:t>
            </w:r>
          </w:p>
        </w:tc>
        <w:tc>
          <w:tcPr>
            <w:tcW w:w="2228" w:type="dxa"/>
            <w:shd w:val="clear" w:color="auto" w:fill="auto"/>
          </w:tcPr>
          <w:p w14:paraId="2CD00F85" w14:textId="77777777" w:rsidR="00780C56" w:rsidRPr="00782457" w:rsidRDefault="00780C56" w:rsidP="00303639">
            <w:pPr>
              <w:pStyle w:val="TableParagraph"/>
              <w:spacing w:before="58"/>
              <w:ind w:right="3"/>
              <w:rPr>
                <w:sz w:val="24"/>
                <w:szCs w:val="24"/>
              </w:rPr>
            </w:pPr>
            <w:r w:rsidRPr="00782457">
              <w:rPr>
                <w:spacing w:val="-2"/>
                <w:sz w:val="24"/>
                <w:szCs w:val="24"/>
              </w:rPr>
              <w:t>Cyhalothrin</w:t>
            </w:r>
          </w:p>
        </w:tc>
        <w:tc>
          <w:tcPr>
            <w:tcW w:w="2430" w:type="dxa"/>
            <w:shd w:val="clear" w:color="auto" w:fill="auto"/>
          </w:tcPr>
          <w:p w14:paraId="44F0377C"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4E8D658A" w14:textId="77777777" w:rsidR="00780C56" w:rsidRPr="00782457" w:rsidRDefault="00780C56" w:rsidP="00303639">
            <w:pPr>
              <w:pStyle w:val="TableParagraph"/>
              <w:spacing w:before="58"/>
              <w:ind w:left="12" w:right="4"/>
              <w:jc w:val="center"/>
              <w:rPr>
                <w:sz w:val="24"/>
                <w:szCs w:val="24"/>
              </w:rPr>
            </w:pPr>
            <w:r w:rsidRPr="00782457">
              <w:rPr>
                <w:spacing w:val="-2"/>
                <w:sz w:val="24"/>
                <w:szCs w:val="24"/>
              </w:rPr>
              <w:t>(trà)*</w:t>
            </w:r>
          </w:p>
        </w:tc>
        <w:tc>
          <w:tcPr>
            <w:tcW w:w="1890" w:type="dxa"/>
            <w:shd w:val="clear" w:color="auto" w:fill="auto"/>
          </w:tcPr>
          <w:p w14:paraId="217D42A4" w14:textId="77777777" w:rsidR="00780C56" w:rsidRPr="00782457" w:rsidRDefault="00780C56" w:rsidP="00303639">
            <w:pPr>
              <w:pStyle w:val="TableParagraph"/>
              <w:spacing w:before="58"/>
              <w:ind w:left="6"/>
              <w:rPr>
                <w:sz w:val="24"/>
                <w:szCs w:val="24"/>
              </w:rPr>
            </w:pPr>
            <w:r w:rsidRPr="00782457">
              <w:rPr>
                <w:spacing w:val="-2"/>
                <w:sz w:val="24"/>
                <w:szCs w:val="24"/>
              </w:rPr>
              <w:t>0,03*</w:t>
            </w:r>
          </w:p>
        </w:tc>
        <w:tc>
          <w:tcPr>
            <w:tcW w:w="2072" w:type="dxa"/>
            <w:shd w:val="clear" w:color="auto" w:fill="auto"/>
          </w:tcPr>
          <w:p w14:paraId="5D724972" w14:textId="77777777" w:rsidR="00780C56" w:rsidRPr="00782457" w:rsidRDefault="00780C56" w:rsidP="00303639">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124C0797" w14:textId="77777777" w:rsidTr="00303639">
        <w:tc>
          <w:tcPr>
            <w:tcW w:w="670" w:type="dxa"/>
            <w:shd w:val="clear" w:color="auto" w:fill="auto"/>
          </w:tcPr>
          <w:p w14:paraId="1CD14A9F" w14:textId="77777777" w:rsidR="00780C56" w:rsidRPr="00782457" w:rsidRDefault="00780C56" w:rsidP="00303639">
            <w:pPr>
              <w:pStyle w:val="TableParagraph"/>
              <w:spacing w:before="61"/>
              <w:ind w:left="14"/>
              <w:rPr>
                <w:sz w:val="24"/>
                <w:szCs w:val="24"/>
              </w:rPr>
            </w:pPr>
            <w:r w:rsidRPr="00782457">
              <w:rPr>
                <w:spacing w:val="-5"/>
                <w:sz w:val="24"/>
                <w:szCs w:val="24"/>
              </w:rPr>
              <w:t>17.</w:t>
            </w:r>
          </w:p>
        </w:tc>
        <w:tc>
          <w:tcPr>
            <w:tcW w:w="2228" w:type="dxa"/>
            <w:shd w:val="clear" w:color="auto" w:fill="auto"/>
          </w:tcPr>
          <w:p w14:paraId="24288796" w14:textId="77777777" w:rsidR="00780C56" w:rsidRPr="00782457" w:rsidRDefault="00780C56" w:rsidP="00303639">
            <w:pPr>
              <w:pStyle w:val="TableParagraph"/>
              <w:spacing w:before="61"/>
              <w:ind w:right="1"/>
              <w:rPr>
                <w:sz w:val="24"/>
                <w:szCs w:val="24"/>
              </w:rPr>
            </w:pPr>
            <w:r w:rsidRPr="00782457">
              <w:rPr>
                <w:spacing w:val="-2"/>
                <w:sz w:val="24"/>
                <w:szCs w:val="24"/>
              </w:rPr>
              <w:t>Cypermethrin</w:t>
            </w:r>
          </w:p>
        </w:tc>
        <w:tc>
          <w:tcPr>
            <w:tcW w:w="2430" w:type="dxa"/>
            <w:shd w:val="clear" w:color="auto" w:fill="auto"/>
          </w:tcPr>
          <w:p w14:paraId="41E64675"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3A29BC7D" w14:textId="77777777" w:rsidR="00780C56" w:rsidRPr="00782457" w:rsidRDefault="00780C56" w:rsidP="00303639">
            <w:pPr>
              <w:pStyle w:val="TableParagraph"/>
              <w:spacing w:before="61"/>
              <w:ind w:left="12" w:right="4"/>
              <w:jc w:val="center"/>
              <w:rPr>
                <w:sz w:val="24"/>
                <w:szCs w:val="24"/>
              </w:rPr>
            </w:pPr>
            <w:r w:rsidRPr="00782457">
              <w:rPr>
                <w:spacing w:val="-2"/>
                <w:sz w:val="24"/>
                <w:szCs w:val="24"/>
              </w:rPr>
              <w:lastRenderedPageBreak/>
              <w:t>(trà)*</w:t>
            </w:r>
          </w:p>
        </w:tc>
        <w:tc>
          <w:tcPr>
            <w:tcW w:w="1890" w:type="dxa"/>
            <w:shd w:val="clear" w:color="auto" w:fill="auto"/>
          </w:tcPr>
          <w:p w14:paraId="6E30D3E9" w14:textId="77777777" w:rsidR="00780C56" w:rsidRPr="00782457" w:rsidRDefault="00780C56" w:rsidP="00303639">
            <w:pPr>
              <w:pStyle w:val="TableParagraph"/>
              <w:spacing w:before="61"/>
              <w:ind w:left="6"/>
              <w:rPr>
                <w:sz w:val="24"/>
                <w:szCs w:val="24"/>
              </w:rPr>
            </w:pPr>
            <w:r w:rsidRPr="00782457">
              <w:rPr>
                <w:spacing w:val="-2"/>
                <w:sz w:val="24"/>
                <w:szCs w:val="24"/>
              </w:rPr>
              <w:lastRenderedPageBreak/>
              <w:t>0,03*</w:t>
            </w:r>
          </w:p>
        </w:tc>
        <w:tc>
          <w:tcPr>
            <w:tcW w:w="2072" w:type="dxa"/>
            <w:shd w:val="clear" w:color="auto" w:fill="auto"/>
          </w:tcPr>
          <w:p w14:paraId="623E7CF1"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 xml:space="preserve">bảo vệ thực </w:t>
            </w:r>
            <w:r>
              <w:rPr>
                <w:spacing w:val="-2"/>
                <w:sz w:val="24"/>
                <w:szCs w:val="24"/>
              </w:rPr>
              <w:lastRenderedPageBreak/>
              <w:t>vật</w:t>
            </w:r>
          </w:p>
        </w:tc>
      </w:tr>
      <w:tr w:rsidR="00780C56" w:rsidRPr="00782457" w14:paraId="70A6244D" w14:textId="77777777" w:rsidTr="00303639">
        <w:tc>
          <w:tcPr>
            <w:tcW w:w="670" w:type="dxa"/>
            <w:shd w:val="clear" w:color="auto" w:fill="auto"/>
          </w:tcPr>
          <w:p w14:paraId="09CBDDC3" w14:textId="77777777" w:rsidR="00780C56" w:rsidRPr="00782457" w:rsidRDefault="00780C56" w:rsidP="00303639">
            <w:pPr>
              <w:pStyle w:val="TableParagraph"/>
              <w:ind w:left="14"/>
              <w:rPr>
                <w:sz w:val="24"/>
                <w:szCs w:val="24"/>
              </w:rPr>
            </w:pPr>
            <w:r w:rsidRPr="00782457">
              <w:rPr>
                <w:spacing w:val="-5"/>
                <w:sz w:val="24"/>
                <w:szCs w:val="24"/>
              </w:rPr>
              <w:lastRenderedPageBreak/>
              <w:t>18.</w:t>
            </w:r>
          </w:p>
        </w:tc>
        <w:tc>
          <w:tcPr>
            <w:tcW w:w="2228" w:type="dxa"/>
            <w:shd w:val="clear" w:color="auto" w:fill="auto"/>
          </w:tcPr>
          <w:p w14:paraId="6D073444" w14:textId="77777777" w:rsidR="00780C56" w:rsidRPr="00782457" w:rsidRDefault="00780C56" w:rsidP="00303639">
            <w:pPr>
              <w:pStyle w:val="TableParagraph"/>
              <w:ind w:right="6"/>
              <w:rPr>
                <w:sz w:val="24"/>
                <w:szCs w:val="24"/>
              </w:rPr>
            </w:pPr>
            <w:r w:rsidRPr="00782457">
              <w:rPr>
                <w:spacing w:val="-2"/>
                <w:sz w:val="24"/>
                <w:szCs w:val="24"/>
              </w:rPr>
              <w:t>Deltamethrin</w:t>
            </w:r>
          </w:p>
        </w:tc>
        <w:tc>
          <w:tcPr>
            <w:tcW w:w="2430" w:type="dxa"/>
            <w:shd w:val="clear" w:color="auto" w:fill="auto"/>
          </w:tcPr>
          <w:p w14:paraId="486CF7E8"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176F6C01" w14:textId="77777777" w:rsidR="00780C56" w:rsidRPr="00782457" w:rsidRDefault="00780C56" w:rsidP="00303639">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288F2B58" w14:textId="77777777" w:rsidR="00780C56" w:rsidRPr="00782457" w:rsidRDefault="00780C56" w:rsidP="00303639">
            <w:pPr>
              <w:pStyle w:val="TableParagraph"/>
              <w:ind w:left="6"/>
              <w:rPr>
                <w:sz w:val="24"/>
                <w:szCs w:val="24"/>
              </w:rPr>
            </w:pPr>
            <w:r w:rsidRPr="00782457">
              <w:rPr>
                <w:spacing w:val="-2"/>
                <w:sz w:val="24"/>
                <w:szCs w:val="24"/>
              </w:rPr>
              <w:t>0,03*</w:t>
            </w:r>
          </w:p>
        </w:tc>
        <w:tc>
          <w:tcPr>
            <w:tcW w:w="2072" w:type="dxa"/>
            <w:shd w:val="clear" w:color="auto" w:fill="auto"/>
          </w:tcPr>
          <w:p w14:paraId="177EA5AA"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1D412602" w14:textId="77777777" w:rsidTr="00303639">
        <w:tc>
          <w:tcPr>
            <w:tcW w:w="670" w:type="dxa"/>
            <w:shd w:val="clear" w:color="auto" w:fill="auto"/>
          </w:tcPr>
          <w:p w14:paraId="30CB8AFF" w14:textId="77777777" w:rsidR="00780C56" w:rsidRPr="00782457" w:rsidRDefault="00780C56" w:rsidP="00303639">
            <w:pPr>
              <w:pStyle w:val="TableParagraph"/>
              <w:spacing w:before="135"/>
              <w:ind w:left="14"/>
              <w:rPr>
                <w:sz w:val="24"/>
                <w:szCs w:val="24"/>
              </w:rPr>
            </w:pPr>
            <w:r w:rsidRPr="00782457">
              <w:rPr>
                <w:spacing w:val="-5"/>
                <w:sz w:val="24"/>
                <w:szCs w:val="24"/>
              </w:rPr>
              <w:t>19.</w:t>
            </w:r>
          </w:p>
        </w:tc>
        <w:tc>
          <w:tcPr>
            <w:tcW w:w="2228" w:type="dxa"/>
            <w:shd w:val="clear" w:color="auto" w:fill="auto"/>
          </w:tcPr>
          <w:p w14:paraId="0BA01735" w14:textId="77777777" w:rsidR="00780C56" w:rsidRPr="00782457" w:rsidRDefault="00780C56" w:rsidP="00303639">
            <w:pPr>
              <w:pStyle w:val="TableParagraph"/>
              <w:spacing w:before="135"/>
              <w:ind w:right="3"/>
              <w:rPr>
                <w:sz w:val="24"/>
                <w:szCs w:val="24"/>
              </w:rPr>
            </w:pPr>
            <w:r w:rsidRPr="00782457">
              <w:rPr>
                <w:spacing w:val="-2"/>
                <w:sz w:val="24"/>
                <w:szCs w:val="24"/>
              </w:rPr>
              <w:t>Dimethenamid</w:t>
            </w:r>
          </w:p>
        </w:tc>
        <w:tc>
          <w:tcPr>
            <w:tcW w:w="2430" w:type="dxa"/>
            <w:shd w:val="clear" w:color="auto" w:fill="auto"/>
          </w:tcPr>
          <w:p w14:paraId="17A6F312"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7AC7B075" w14:textId="77777777" w:rsidR="00780C56" w:rsidRPr="00782457" w:rsidRDefault="00780C56" w:rsidP="00303639">
            <w:pPr>
              <w:pStyle w:val="TableParagraph"/>
              <w:spacing w:line="276" w:lineRule="exact"/>
              <w:ind w:left="360" w:right="498"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59C97E2D" w14:textId="77777777" w:rsidR="00780C56" w:rsidRPr="00782457" w:rsidRDefault="00780C56" w:rsidP="00303639">
            <w:pPr>
              <w:pStyle w:val="TableParagraph"/>
              <w:spacing w:before="135"/>
              <w:ind w:left="6"/>
              <w:rPr>
                <w:sz w:val="24"/>
                <w:szCs w:val="24"/>
              </w:rPr>
            </w:pPr>
            <w:r w:rsidRPr="00782457">
              <w:rPr>
                <w:spacing w:val="-2"/>
                <w:sz w:val="24"/>
                <w:szCs w:val="24"/>
              </w:rPr>
              <w:t>0,01*</w:t>
            </w:r>
          </w:p>
        </w:tc>
        <w:tc>
          <w:tcPr>
            <w:tcW w:w="2072" w:type="dxa"/>
            <w:shd w:val="clear" w:color="auto" w:fill="auto"/>
          </w:tcPr>
          <w:p w14:paraId="21FA5FFD" w14:textId="77777777" w:rsidR="00780C56" w:rsidRPr="00782457" w:rsidRDefault="00780C56" w:rsidP="00303639">
            <w:pPr>
              <w:pStyle w:val="TableParagraph"/>
              <w:spacing w:before="135"/>
              <w:ind w:left="10" w:right="3"/>
              <w:rPr>
                <w:sz w:val="24"/>
                <w:szCs w:val="24"/>
              </w:rPr>
            </w:pPr>
            <w:r w:rsidRPr="00782457">
              <w:rPr>
                <w:spacing w:val="-2"/>
                <w:sz w:val="24"/>
                <w:szCs w:val="24"/>
              </w:rPr>
              <w:t>Thuốc diệt cỏ</w:t>
            </w:r>
          </w:p>
        </w:tc>
      </w:tr>
      <w:tr w:rsidR="00780C56" w:rsidRPr="00782457" w14:paraId="3802ED80" w14:textId="77777777" w:rsidTr="00303639">
        <w:tc>
          <w:tcPr>
            <w:tcW w:w="670" w:type="dxa"/>
            <w:shd w:val="clear" w:color="auto" w:fill="auto"/>
          </w:tcPr>
          <w:p w14:paraId="675BDDEF" w14:textId="77777777" w:rsidR="00780C56" w:rsidRPr="00782457" w:rsidRDefault="00780C56" w:rsidP="00303639">
            <w:pPr>
              <w:pStyle w:val="TableParagraph"/>
              <w:ind w:left="14"/>
              <w:rPr>
                <w:sz w:val="24"/>
                <w:szCs w:val="24"/>
              </w:rPr>
            </w:pPr>
            <w:r w:rsidRPr="00782457">
              <w:rPr>
                <w:spacing w:val="-5"/>
                <w:sz w:val="24"/>
                <w:szCs w:val="24"/>
              </w:rPr>
              <w:t>20.</w:t>
            </w:r>
          </w:p>
        </w:tc>
        <w:tc>
          <w:tcPr>
            <w:tcW w:w="2228" w:type="dxa"/>
            <w:shd w:val="clear" w:color="auto" w:fill="auto"/>
          </w:tcPr>
          <w:p w14:paraId="4A5E1767" w14:textId="77777777" w:rsidR="00780C56" w:rsidRPr="00782457" w:rsidRDefault="00780C56" w:rsidP="00303639">
            <w:pPr>
              <w:pStyle w:val="TableParagraph"/>
              <w:ind w:right="5"/>
              <w:rPr>
                <w:sz w:val="24"/>
                <w:szCs w:val="24"/>
              </w:rPr>
            </w:pPr>
            <w:r w:rsidRPr="00782457">
              <w:rPr>
                <w:spacing w:val="-2"/>
                <w:sz w:val="24"/>
                <w:szCs w:val="24"/>
              </w:rPr>
              <w:t>Etoxazol</w:t>
            </w:r>
          </w:p>
        </w:tc>
        <w:tc>
          <w:tcPr>
            <w:tcW w:w="2430" w:type="dxa"/>
            <w:shd w:val="clear" w:color="auto" w:fill="auto"/>
          </w:tcPr>
          <w:p w14:paraId="16B4B4BE" w14:textId="77777777" w:rsidR="00780C56" w:rsidRPr="00782457" w:rsidRDefault="00780C56" w:rsidP="00303639">
            <w:pPr>
              <w:pStyle w:val="TableParagraph"/>
              <w:ind w:left="12" w:right="5"/>
              <w:jc w:val="center"/>
              <w:rPr>
                <w:sz w:val="24"/>
                <w:szCs w:val="24"/>
              </w:rPr>
            </w:pPr>
            <w:r w:rsidRPr="00782457">
              <w:rPr>
                <w:spacing w:val="-2"/>
                <w:sz w:val="24"/>
                <w:szCs w:val="24"/>
              </w:rPr>
              <w:t>Hạt bông</w:t>
            </w:r>
          </w:p>
        </w:tc>
        <w:tc>
          <w:tcPr>
            <w:tcW w:w="1890" w:type="dxa"/>
            <w:shd w:val="clear" w:color="auto" w:fill="auto"/>
          </w:tcPr>
          <w:p w14:paraId="2D86AD33" w14:textId="77777777" w:rsidR="00780C56" w:rsidRPr="00782457" w:rsidRDefault="00780C56" w:rsidP="00303639">
            <w:pPr>
              <w:pStyle w:val="TableParagraph"/>
              <w:ind w:left="6"/>
              <w:rPr>
                <w:sz w:val="24"/>
                <w:szCs w:val="24"/>
              </w:rPr>
            </w:pPr>
            <w:r w:rsidRPr="00782457">
              <w:rPr>
                <w:spacing w:val="-4"/>
                <w:sz w:val="24"/>
                <w:szCs w:val="24"/>
              </w:rPr>
              <w:t>0,02</w:t>
            </w:r>
          </w:p>
        </w:tc>
        <w:tc>
          <w:tcPr>
            <w:tcW w:w="2072" w:type="dxa"/>
            <w:shd w:val="clear" w:color="auto" w:fill="auto"/>
          </w:tcPr>
          <w:p w14:paraId="22AF3EA4" w14:textId="77777777" w:rsidR="00780C56" w:rsidRPr="00782457" w:rsidRDefault="00780C56" w:rsidP="00303639">
            <w:pPr>
              <w:pStyle w:val="TableParagraph"/>
              <w:ind w:left="10" w:right="5"/>
              <w:rPr>
                <w:sz w:val="24"/>
                <w:szCs w:val="24"/>
              </w:rPr>
            </w:pPr>
            <w:r w:rsidRPr="00782457">
              <w:rPr>
                <w:spacing w:val="-2"/>
                <w:sz w:val="24"/>
                <w:szCs w:val="24"/>
              </w:rPr>
              <w:t>Thuốc diệt ve</w:t>
            </w:r>
          </w:p>
        </w:tc>
      </w:tr>
      <w:tr w:rsidR="00780C56" w:rsidRPr="00782457" w14:paraId="09F5CD43" w14:textId="77777777" w:rsidTr="00303639">
        <w:tc>
          <w:tcPr>
            <w:tcW w:w="670" w:type="dxa"/>
            <w:shd w:val="clear" w:color="auto" w:fill="auto"/>
          </w:tcPr>
          <w:p w14:paraId="635E0BC2" w14:textId="77777777" w:rsidR="00780C56" w:rsidRPr="00782457" w:rsidRDefault="00780C56" w:rsidP="00303639">
            <w:pPr>
              <w:pStyle w:val="TableParagraph"/>
              <w:spacing w:before="138"/>
              <w:ind w:left="14"/>
              <w:rPr>
                <w:sz w:val="24"/>
                <w:szCs w:val="24"/>
              </w:rPr>
            </w:pPr>
            <w:r w:rsidRPr="00782457">
              <w:rPr>
                <w:spacing w:val="-5"/>
                <w:sz w:val="24"/>
                <w:szCs w:val="24"/>
              </w:rPr>
              <w:t>21.</w:t>
            </w:r>
          </w:p>
        </w:tc>
        <w:tc>
          <w:tcPr>
            <w:tcW w:w="2228" w:type="dxa"/>
            <w:shd w:val="clear" w:color="auto" w:fill="auto"/>
          </w:tcPr>
          <w:p w14:paraId="29F5FD86" w14:textId="77777777" w:rsidR="00780C56" w:rsidRPr="00782457" w:rsidRDefault="00780C56" w:rsidP="00303639">
            <w:pPr>
              <w:pStyle w:val="TableParagraph"/>
              <w:spacing w:before="138"/>
              <w:ind w:right="5"/>
              <w:rPr>
                <w:sz w:val="24"/>
                <w:szCs w:val="24"/>
              </w:rPr>
            </w:pPr>
            <w:r w:rsidRPr="00782457">
              <w:rPr>
                <w:spacing w:val="-2"/>
                <w:sz w:val="24"/>
                <w:szCs w:val="24"/>
              </w:rPr>
              <w:t>Etoxazol</w:t>
            </w:r>
          </w:p>
        </w:tc>
        <w:tc>
          <w:tcPr>
            <w:tcW w:w="2430" w:type="dxa"/>
            <w:shd w:val="clear" w:color="auto" w:fill="auto"/>
          </w:tcPr>
          <w:p w14:paraId="5D0BD4AC"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29EA9FE8" w14:textId="77777777" w:rsidR="00780C56" w:rsidRPr="00782457" w:rsidRDefault="00780C56" w:rsidP="00303639">
            <w:pPr>
              <w:pStyle w:val="TableParagraph"/>
              <w:spacing w:line="276" w:lineRule="exact"/>
              <w:ind w:left="270" w:right="135"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29053D75" w14:textId="77777777" w:rsidR="00780C56" w:rsidRPr="00782457" w:rsidRDefault="00780C56" w:rsidP="00303639">
            <w:pPr>
              <w:pStyle w:val="TableParagraph"/>
              <w:spacing w:before="138"/>
              <w:ind w:left="6"/>
              <w:rPr>
                <w:sz w:val="24"/>
                <w:szCs w:val="24"/>
              </w:rPr>
            </w:pPr>
            <w:r w:rsidRPr="00782457">
              <w:rPr>
                <w:spacing w:val="-2"/>
                <w:sz w:val="24"/>
                <w:szCs w:val="24"/>
              </w:rPr>
              <w:t>0,01*</w:t>
            </w:r>
          </w:p>
        </w:tc>
        <w:tc>
          <w:tcPr>
            <w:tcW w:w="2072" w:type="dxa"/>
            <w:shd w:val="clear" w:color="auto" w:fill="auto"/>
          </w:tcPr>
          <w:p w14:paraId="4913717E" w14:textId="77777777" w:rsidR="00780C56" w:rsidRPr="00782457" w:rsidRDefault="00780C56" w:rsidP="00303639">
            <w:pPr>
              <w:pStyle w:val="TableParagraph"/>
              <w:spacing w:before="138"/>
              <w:ind w:left="10" w:right="5"/>
              <w:rPr>
                <w:sz w:val="24"/>
                <w:szCs w:val="24"/>
              </w:rPr>
            </w:pPr>
            <w:r w:rsidRPr="00782457">
              <w:rPr>
                <w:spacing w:val="-2"/>
                <w:sz w:val="24"/>
                <w:szCs w:val="24"/>
              </w:rPr>
              <w:t>Thuốc diệt ve</w:t>
            </w:r>
          </w:p>
        </w:tc>
      </w:tr>
      <w:tr w:rsidR="00780C56" w:rsidRPr="00782457" w14:paraId="7C6AB927" w14:textId="77777777" w:rsidTr="00303639">
        <w:tc>
          <w:tcPr>
            <w:tcW w:w="670" w:type="dxa"/>
            <w:shd w:val="clear" w:color="auto" w:fill="auto"/>
          </w:tcPr>
          <w:p w14:paraId="35D038B1" w14:textId="77777777" w:rsidR="00780C56" w:rsidRPr="00782457" w:rsidRDefault="00780C56" w:rsidP="00303639">
            <w:pPr>
              <w:pStyle w:val="TableParagraph"/>
              <w:spacing w:before="61"/>
              <w:ind w:left="14"/>
              <w:rPr>
                <w:sz w:val="24"/>
                <w:szCs w:val="24"/>
              </w:rPr>
            </w:pPr>
            <w:r w:rsidRPr="00782457">
              <w:rPr>
                <w:spacing w:val="-5"/>
                <w:sz w:val="24"/>
                <w:szCs w:val="24"/>
              </w:rPr>
              <w:t>22.</w:t>
            </w:r>
          </w:p>
        </w:tc>
        <w:tc>
          <w:tcPr>
            <w:tcW w:w="2228" w:type="dxa"/>
            <w:shd w:val="clear" w:color="auto" w:fill="auto"/>
          </w:tcPr>
          <w:p w14:paraId="101B9E5E" w14:textId="77777777" w:rsidR="00780C56" w:rsidRPr="00782457" w:rsidRDefault="00780C56" w:rsidP="00303639">
            <w:pPr>
              <w:pStyle w:val="TableParagraph"/>
              <w:spacing w:before="61"/>
              <w:ind w:right="2"/>
              <w:rPr>
                <w:sz w:val="24"/>
                <w:szCs w:val="24"/>
              </w:rPr>
            </w:pPr>
            <w:r w:rsidRPr="00782457">
              <w:rPr>
                <w:spacing w:val="-2"/>
                <w:sz w:val="24"/>
                <w:szCs w:val="24"/>
              </w:rPr>
              <w:t>Etridiazol</w:t>
            </w:r>
          </w:p>
        </w:tc>
        <w:tc>
          <w:tcPr>
            <w:tcW w:w="2430" w:type="dxa"/>
            <w:shd w:val="clear" w:color="auto" w:fill="auto"/>
          </w:tcPr>
          <w:p w14:paraId="0E973B3E" w14:textId="77777777" w:rsidR="00780C56" w:rsidRPr="00782457" w:rsidRDefault="00780C56" w:rsidP="00303639">
            <w:pPr>
              <w:pStyle w:val="TableParagraph"/>
              <w:spacing w:before="61"/>
              <w:ind w:left="12" w:right="5"/>
              <w:jc w:val="center"/>
              <w:rPr>
                <w:sz w:val="24"/>
                <w:szCs w:val="24"/>
              </w:rPr>
            </w:pPr>
            <w:r w:rsidRPr="00782457">
              <w:rPr>
                <w:sz w:val="24"/>
                <w:szCs w:val="24"/>
                <w:lang w:val="vi-VN"/>
              </w:rPr>
              <w:t>Lá r</w:t>
            </w:r>
            <w:r w:rsidRPr="00782457">
              <w:rPr>
                <w:sz w:val="24"/>
                <w:szCs w:val="24"/>
              </w:rPr>
              <w:t>au mùi</w:t>
            </w:r>
          </w:p>
        </w:tc>
        <w:tc>
          <w:tcPr>
            <w:tcW w:w="1890" w:type="dxa"/>
            <w:shd w:val="clear" w:color="auto" w:fill="auto"/>
          </w:tcPr>
          <w:p w14:paraId="5AC86AC0" w14:textId="77777777" w:rsidR="00780C56" w:rsidRPr="00782457" w:rsidRDefault="00780C56" w:rsidP="00303639">
            <w:pPr>
              <w:pStyle w:val="TableParagraph"/>
              <w:spacing w:before="61"/>
              <w:ind w:left="6"/>
              <w:rPr>
                <w:sz w:val="24"/>
                <w:szCs w:val="24"/>
              </w:rPr>
            </w:pPr>
            <w:r w:rsidRPr="00782457">
              <w:rPr>
                <w:spacing w:val="-4"/>
                <w:sz w:val="24"/>
                <w:szCs w:val="24"/>
              </w:rPr>
              <w:t>0,02</w:t>
            </w:r>
          </w:p>
        </w:tc>
        <w:tc>
          <w:tcPr>
            <w:tcW w:w="2072" w:type="dxa"/>
            <w:shd w:val="clear" w:color="auto" w:fill="auto"/>
          </w:tcPr>
          <w:p w14:paraId="55B42E8D"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396E123A" w14:textId="77777777" w:rsidTr="00303639">
        <w:tc>
          <w:tcPr>
            <w:tcW w:w="670" w:type="dxa"/>
            <w:shd w:val="clear" w:color="auto" w:fill="auto"/>
          </w:tcPr>
          <w:p w14:paraId="254DF685" w14:textId="77777777" w:rsidR="00780C56" w:rsidRPr="00782457" w:rsidRDefault="00780C56" w:rsidP="00303639">
            <w:pPr>
              <w:pStyle w:val="TableParagraph"/>
              <w:ind w:left="14"/>
              <w:rPr>
                <w:sz w:val="24"/>
                <w:szCs w:val="24"/>
              </w:rPr>
            </w:pPr>
            <w:r w:rsidRPr="00782457">
              <w:rPr>
                <w:spacing w:val="-5"/>
                <w:sz w:val="24"/>
                <w:szCs w:val="24"/>
              </w:rPr>
              <w:t>23.</w:t>
            </w:r>
          </w:p>
        </w:tc>
        <w:tc>
          <w:tcPr>
            <w:tcW w:w="2228" w:type="dxa"/>
            <w:shd w:val="clear" w:color="auto" w:fill="auto"/>
          </w:tcPr>
          <w:p w14:paraId="3AF70EC7" w14:textId="77777777" w:rsidR="00780C56" w:rsidRPr="00782457" w:rsidRDefault="00780C56" w:rsidP="00303639">
            <w:pPr>
              <w:pStyle w:val="TableParagraph"/>
              <w:ind w:right="2"/>
              <w:rPr>
                <w:sz w:val="24"/>
                <w:szCs w:val="24"/>
              </w:rPr>
            </w:pPr>
            <w:r w:rsidRPr="00782457">
              <w:rPr>
                <w:spacing w:val="-2"/>
                <w:sz w:val="24"/>
                <w:szCs w:val="24"/>
              </w:rPr>
              <w:t>Etridiazol</w:t>
            </w:r>
          </w:p>
        </w:tc>
        <w:tc>
          <w:tcPr>
            <w:tcW w:w="2430" w:type="dxa"/>
            <w:shd w:val="clear" w:color="auto" w:fill="auto"/>
          </w:tcPr>
          <w:p w14:paraId="32FEC68E" w14:textId="77777777" w:rsidR="00780C56" w:rsidRPr="00782457" w:rsidRDefault="00780C56" w:rsidP="00303639">
            <w:pPr>
              <w:pStyle w:val="TableParagraph"/>
              <w:ind w:left="12" w:right="2"/>
              <w:jc w:val="center"/>
              <w:rPr>
                <w:sz w:val="24"/>
                <w:szCs w:val="24"/>
              </w:rPr>
            </w:pPr>
            <w:r w:rsidRPr="00782457">
              <w:rPr>
                <w:spacing w:val="-2"/>
                <w:sz w:val="24"/>
                <w:szCs w:val="24"/>
                <w:lang w:val="vi-VN"/>
              </w:rPr>
              <w:t>N</w:t>
            </w:r>
            <w:r w:rsidRPr="00782457">
              <w:rPr>
                <w:spacing w:val="-2"/>
                <w:sz w:val="24"/>
                <w:szCs w:val="24"/>
              </w:rPr>
              <w:t>gải cứu</w:t>
            </w:r>
          </w:p>
        </w:tc>
        <w:tc>
          <w:tcPr>
            <w:tcW w:w="1890" w:type="dxa"/>
            <w:shd w:val="clear" w:color="auto" w:fill="auto"/>
          </w:tcPr>
          <w:p w14:paraId="7313FC64" w14:textId="77777777" w:rsidR="00780C56" w:rsidRPr="00782457" w:rsidRDefault="00780C56" w:rsidP="00303639">
            <w:pPr>
              <w:pStyle w:val="TableParagraph"/>
              <w:ind w:left="6"/>
              <w:rPr>
                <w:sz w:val="24"/>
                <w:szCs w:val="24"/>
              </w:rPr>
            </w:pPr>
            <w:r w:rsidRPr="00782457">
              <w:rPr>
                <w:spacing w:val="-4"/>
                <w:sz w:val="24"/>
                <w:szCs w:val="24"/>
              </w:rPr>
              <w:t>0,02</w:t>
            </w:r>
          </w:p>
        </w:tc>
        <w:tc>
          <w:tcPr>
            <w:tcW w:w="2072" w:type="dxa"/>
            <w:shd w:val="clear" w:color="auto" w:fill="auto"/>
          </w:tcPr>
          <w:p w14:paraId="60C67B1E"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1E684F46" w14:textId="77777777" w:rsidTr="00303639">
        <w:tc>
          <w:tcPr>
            <w:tcW w:w="670" w:type="dxa"/>
            <w:shd w:val="clear" w:color="auto" w:fill="auto"/>
          </w:tcPr>
          <w:p w14:paraId="4EBE1D3A" w14:textId="77777777" w:rsidR="00780C56" w:rsidRPr="00782457" w:rsidRDefault="00780C56" w:rsidP="00303639">
            <w:pPr>
              <w:pStyle w:val="TableParagraph"/>
              <w:ind w:left="14"/>
              <w:rPr>
                <w:sz w:val="24"/>
                <w:szCs w:val="24"/>
              </w:rPr>
            </w:pPr>
            <w:r w:rsidRPr="00782457">
              <w:rPr>
                <w:spacing w:val="-5"/>
                <w:sz w:val="24"/>
                <w:szCs w:val="24"/>
              </w:rPr>
              <w:t>24.</w:t>
            </w:r>
          </w:p>
        </w:tc>
        <w:tc>
          <w:tcPr>
            <w:tcW w:w="2228" w:type="dxa"/>
            <w:shd w:val="clear" w:color="auto" w:fill="auto"/>
          </w:tcPr>
          <w:p w14:paraId="6E7411F5" w14:textId="77777777" w:rsidR="00780C56" w:rsidRPr="00782457" w:rsidRDefault="00780C56" w:rsidP="00303639">
            <w:pPr>
              <w:pStyle w:val="TableParagraph"/>
              <w:ind w:right="2"/>
              <w:rPr>
                <w:sz w:val="24"/>
                <w:szCs w:val="24"/>
              </w:rPr>
            </w:pPr>
            <w:r w:rsidRPr="00782457">
              <w:rPr>
                <w:spacing w:val="-2"/>
                <w:sz w:val="24"/>
                <w:szCs w:val="24"/>
              </w:rPr>
              <w:t>Etridiazol</w:t>
            </w:r>
          </w:p>
        </w:tc>
        <w:tc>
          <w:tcPr>
            <w:tcW w:w="2430" w:type="dxa"/>
            <w:shd w:val="clear" w:color="auto" w:fill="auto"/>
          </w:tcPr>
          <w:p w14:paraId="75E1E6AD" w14:textId="77777777" w:rsidR="00780C56" w:rsidRPr="00782457" w:rsidRDefault="00780C56" w:rsidP="00303639">
            <w:pPr>
              <w:pStyle w:val="TableParagraph"/>
              <w:ind w:left="12" w:right="5"/>
              <w:jc w:val="center"/>
              <w:rPr>
                <w:sz w:val="24"/>
                <w:szCs w:val="24"/>
              </w:rPr>
            </w:pPr>
            <w:r w:rsidRPr="00782457">
              <w:rPr>
                <w:spacing w:val="-2"/>
                <w:sz w:val="24"/>
                <w:szCs w:val="24"/>
              </w:rPr>
              <w:t xml:space="preserve">Lá </w:t>
            </w:r>
            <w:r w:rsidRPr="00782457">
              <w:rPr>
                <w:sz w:val="24"/>
                <w:szCs w:val="24"/>
              </w:rPr>
              <w:t>cây thì là</w:t>
            </w:r>
          </w:p>
        </w:tc>
        <w:tc>
          <w:tcPr>
            <w:tcW w:w="1890" w:type="dxa"/>
            <w:shd w:val="clear" w:color="auto" w:fill="auto"/>
          </w:tcPr>
          <w:p w14:paraId="765B72A8" w14:textId="77777777" w:rsidR="00780C56" w:rsidRPr="00782457" w:rsidRDefault="00780C56" w:rsidP="00303639">
            <w:pPr>
              <w:pStyle w:val="TableParagraph"/>
              <w:ind w:left="6"/>
              <w:rPr>
                <w:sz w:val="24"/>
                <w:szCs w:val="24"/>
              </w:rPr>
            </w:pPr>
            <w:r w:rsidRPr="00782457">
              <w:rPr>
                <w:spacing w:val="-4"/>
                <w:sz w:val="24"/>
                <w:szCs w:val="24"/>
              </w:rPr>
              <w:t>0,02</w:t>
            </w:r>
          </w:p>
        </w:tc>
        <w:tc>
          <w:tcPr>
            <w:tcW w:w="2072" w:type="dxa"/>
            <w:shd w:val="clear" w:color="auto" w:fill="auto"/>
          </w:tcPr>
          <w:p w14:paraId="2D4A81F5"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63B1A963" w14:textId="77777777" w:rsidTr="00303639">
        <w:tc>
          <w:tcPr>
            <w:tcW w:w="670" w:type="dxa"/>
            <w:shd w:val="clear" w:color="auto" w:fill="auto"/>
          </w:tcPr>
          <w:p w14:paraId="22B5FDE8" w14:textId="77777777" w:rsidR="00780C56" w:rsidRPr="00782457" w:rsidRDefault="00780C56" w:rsidP="00303639">
            <w:pPr>
              <w:pStyle w:val="TableParagraph"/>
              <w:spacing w:before="135"/>
              <w:ind w:left="14"/>
              <w:rPr>
                <w:sz w:val="24"/>
                <w:szCs w:val="24"/>
              </w:rPr>
            </w:pPr>
            <w:r w:rsidRPr="00782457">
              <w:rPr>
                <w:spacing w:val="-5"/>
                <w:sz w:val="24"/>
                <w:szCs w:val="24"/>
              </w:rPr>
              <w:t>25.</w:t>
            </w:r>
          </w:p>
        </w:tc>
        <w:tc>
          <w:tcPr>
            <w:tcW w:w="2228" w:type="dxa"/>
            <w:shd w:val="clear" w:color="auto" w:fill="auto"/>
          </w:tcPr>
          <w:p w14:paraId="3ADA8014" w14:textId="77777777" w:rsidR="00780C56" w:rsidRPr="00782457" w:rsidRDefault="00780C56" w:rsidP="00303639">
            <w:pPr>
              <w:pStyle w:val="TableParagraph"/>
              <w:spacing w:before="135"/>
              <w:ind w:right="2"/>
              <w:rPr>
                <w:sz w:val="24"/>
                <w:szCs w:val="24"/>
              </w:rPr>
            </w:pPr>
            <w:r w:rsidRPr="00782457">
              <w:rPr>
                <w:spacing w:val="-2"/>
                <w:sz w:val="24"/>
                <w:szCs w:val="24"/>
              </w:rPr>
              <w:t>Fenbuconazol</w:t>
            </w:r>
          </w:p>
        </w:tc>
        <w:tc>
          <w:tcPr>
            <w:tcW w:w="2430" w:type="dxa"/>
            <w:shd w:val="clear" w:color="auto" w:fill="auto"/>
          </w:tcPr>
          <w:p w14:paraId="6B704E16"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4E70A57E" w14:textId="77777777" w:rsidR="00780C56" w:rsidRPr="00782457" w:rsidRDefault="00780C56" w:rsidP="00303639">
            <w:pPr>
              <w:pStyle w:val="TableParagraph"/>
              <w:spacing w:line="276" w:lineRule="exact"/>
              <w:ind w:left="360" w:right="498"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5289A438" w14:textId="77777777" w:rsidR="00780C56" w:rsidRPr="00782457" w:rsidRDefault="00780C56" w:rsidP="00303639">
            <w:pPr>
              <w:pStyle w:val="TableParagraph"/>
              <w:spacing w:before="135"/>
              <w:ind w:left="6"/>
              <w:rPr>
                <w:sz w:val="24"/>
                <w:szCs w:val="24"/>
              </w:rPr>
            </w:pPr>
            <w:r w:rsidRPr="00782457">
              <w:rPr>
                <w:spacing w:val="-2"/>
                <w:sz w:val="24"/>
                <w:szCs w:val="24"/>
              </w:rPr>
              <w:t>0,01*</w:t>
            </w:r>
          </w:p>
        </w:tc>
        <w:tc>
          <w:tcPr>
            <w:tcW w:w="2072" w:type="dxa"/>
            <w:shd w:val="clear" w:color="auto" w:fill="auto"/>
          </w:tcPr>
          <w:p w14:paraId="056DE332" w14:textId="77777777" w:rsidR="00780C56" w:rsidRPr="00782457" w:rsidRDefault="00780C56" w:rsidP="00303639">
            <w:pPr>
              <w:pStyle w:val="TableParagraph"/>
              <w:spacing w:before="135"/>
              <w:ind w:left="0" w:right="301"/>
              <w:rPr>
                <w:sz w:val="24"/>
                <w:szCs w:val="24"/>
              </w:rPr>
            </w:pPr>
            <w:r w:rsidRPr="00782457">
              <w:rPr>
                <w:spacing w:val="-2"/>
                <w:sz w:val="24"/>
                <w:szCs w:val="24"/>
              </w:rPr>
              <w:t>Thuốc diệt nấm</w:t>
            </w:r>
          </w:p>
        </w:tc>
      </w:tr>
      <w:tr w:rsidR="00780C56" w:rsidRPr="00782457" w14:paraId="5F2A6017" w14:textId="77777777" w:rsidTr="00303639">
        <w:tc>
          <w:tcPr>
            <w:tcW w:w="670" w:type="dxa"/>
            <w:shd w:val="clear" w:color="auto" w:fill="auto"/>
          </w:tcPr>
          <w:p w14:paraId="31BC2BF5" w14:textId="77777777" w:rsidR="00780C56" w:rsidRPr="00782457" w:rsidRDefault="00780C56" w:rsidP="00303639">
            <w:pPr>
              <w:pStyle w:val="TableParagraph"/>
              <w:spacing w:before="58"/>
              <w:ind w:left="14"/>
              <w:rPr>
                <w:sz w:val="24"/>
                <w:szCs w:val="24"/>
              </w:rPr>
            </w:pPr>
            <w:r w:rsidRPr="00782457">
              <w:rPr>
                <w:spacing w:val="-5"/>
                <w:sz w:val="24"/>
                <w:szCs w:val="24"/>
              </w:rPr>
              <w:t>26.</w:t>
            </w:r>
          </w:p>
        </w:tc>
        <w:tc>
          <w:tcPr>
            <w:tcW w:w="2228" w:type="dxa"/>
            <w:shd w:val="clear" w:color="auto" w:fill="auto"/>
          </w:tcPr>
          <w:p w14:paraId="1AEF2C8C" w14:textId="77777777" w:rsidR="00780C56" w:rsidRPr="00782457" w:rsidRDefault="00780C56" w:rsidP="00303639">
            <w:pPr>
              <w:pStyle w:val="TableParagraph"/>
              <w:spacing w:before="58"/>
              <w:ind w:right="5"/>
              <w:rPr>
                <w:sz w:val="24"/>
                <w:szCs w:val="24"/>
              </w:rPr>
            </w:pPr>
            <w:r w:rsidRPr="00782457">
              <w:rPr>
                <w:spacing w:val="-2"/>
                <w:sz w:val="24"/>
                <w:szCs w:val="24"/>
              </w:rPr>
              <w:t>Fenvalerate</w:t>
            </w:r>
          </w:p>
        </w:tc>
        <w:tc>
          <w:tcPr>
            <w:tcW w:w="2430" w:type="dxa"/>
            <w:shd w:val="clear" w:color="auto" w:fill="auto"/>
          </w:tcPr>
          <w:p w14:paraId="648CC8D4"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08016248" w14:textId="77777777" w:rsidR="00780C56" w:rsidRPr="00782457" w:rsidRDefault="00780C56" w:rsidP="00303639">
            <w:pPr>
              <w:pStyle w:val="TableParagraph"/>
              <w:spacing w:before="58"/>
              <w:ind w:left="12" w:right="4"/>
              <w:jc w:val="center"/>
              <w:rPr>
                <w:sz w:val="24"/>
                <w:szCs w:val="24"/>
              </w:rPr>
            </w:pPr>
            <w:r w:rsidRPr="00782457">
              <w:rPr>
                <w:spacing w:val="-2"/>
                <w:sz w:val="24"/>
                <w:szCs w:val="24"/>
              </w:rPr>
              <w:t>(trà)*</w:t>
            </w:r>
          </w:p>
        </w:tc>
        <w:tc>
          <w:tcPr>
            <w:tcW w:w="1890" w:type="dxa"/>
            <w:shd w:val="clear" w:color="auto" w:fill="auto"/>
          </w:tcPr>
          <w:p w14:paraId="382421E6" w14:textId="77777777" w:rsidR="00780C56" w:rsidRPr="00782457" w:rsidRDefault="00780C56" w:rsidP="00303639">
            <w:pPr>
              <w:pStyle w:val="TableParagraph"/>
              <w:spacing w:before="58"/>
              <w:ind w:left="6"/>
              <w:rPr>
                <w:sz w:val="24"/>
                <w:szCs w:val="24"/>
              </w:rPr>
            </w:pPr>
            <w:r w:rsidRPr="00782457">
              <w:rPr>
                <w:spacing w:val="-2"/>
                <w:sz w:val="24"/>
                <w:szCs w:val="24"/>
              </w:rPr>
              <w:t>0,03*</w:t>
            </w:r>
          </w:p>
        </w:tc>
        <w:tc>
          <w:tcPr>
            <w:tcW w:w="2072" w:type="dxa"/>
            <w:shd w:val="clear" w:color="auto" w:fill="auto"/>
          </w:tcPr>
          <w:p w14:paraId="5D3541CE" w14:textId="77777777" w:rsidR="00780C56" w:rsidRPr="00782457" w:rsidRDefault="00780C56" w:rsidP="00303639">
            <w:pPr>
              <w:pStyle w:val="TableParagraph"/>
              <w:spacing w:before="58"/>
              <w:ind w:left="0" w:right="431"/>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7DFDB57F" w14:textId="77777777" w:rsidTr="00303639">
        <w:tc>
          <w:tcPr>
            <w:tcW w:w="670" w:type="dxa"/>
            <w:shd w:val="clear" w:color="auto" w:fill="auto"/>
          </w:tcPr>
          <w:p w14:paraId="77B52D8A" w14:textId="77777777" w:rsidR="00780C56" w:rsidRPr="00782457" w:rsidRDefault="00780C56" w:rsidP="00303639">
            <w:pPr>
              <w:pStyle w:val="TableParagraph"/>
              <w:spacing w:before="61"/>
              <w:ind w:left="14"/>
              <w:rPr>
                <w:sz w:val="24"/>
                <w:szCs w:val="24"/>
              </w:rPr>
            </w:pPr>
            <w:r w:rsidRPr="00782457">
              <w:rPr>
                <w:spacing w:val="-5"/>
                <w:sz w:val="24"/>
                <w:szCs w:val="24"/>
              </w:rPr>
              <w:t>27.</w:t>
            </w:r>
          </w:p>
        </w:tc>
        <w:tc>
          <w:tcPr>
            <w:tcW w:w="2228" w:type="dxa"/>
            <w:shd w:val="clear" w:color="auto" w:fill="auto"/>
          </w:tcPr>
          <w:p w14:paraId="7CA10981" w14:textId="77777777" w:rsidR="00780C56" w:rsidRPr="00782457" w:rsidRDefault="00780C56" w:rsidP="00303639">
            <w:pPr>
              <w:pStyle w:val="TableParagraph"/>
              <w:spacing w:before="61"/>
              <w:ind w:right="3"/>
              <w:rPr>
                <w:sz w:val="24"/>
                <w:szCs w:val="24"/>
              </w:rPr>
            </w:pPr>
            <w:r w:rsidRPr="00782457">
              <w:rPr>
                <w:spacing w:val="-2"/>
                <w:sz w:val="24"/>
                <w:szCs w:val="24"/>
              </w:rPr>
              <w:t>Fluazaindolizin</w:t>
            </w:r>
          </w:p>
        </w:tc>
        <w:tc>
          <w:tcPr>
            <w:tcW w:w="2430" w:type="dxa"/>
            <w:shd w:val="clear" w:color="auto" w:fill="auto"/>
          </w:tcPr>
          <w:p w14:paraId="48F69C2A" w14:textId="77777777" w:rsidR="00780C56" w:rsidRPr="00782457" w:rsidRDefault="00780C56" w:rsidP="00303639">
            <w:pPr>
              <w:pStyle w:val="TableParagraph"/>
              <w:spacing w:before="61"/>
              <w:ind w:left="12" w:right="3"/>
              <w:jc w:val="center"/>
              <w:rPr>
                <w:sz w:val="24"/>
                <w:szCs w:val="24"/>
              </w:rPr>
            </w:pPr>
            <w:r w:rsidRPr="00782457">
              <w:rPr>
                <w:spacing w:val="-2"/>
                <w:sz w:val="24"/>
                <w:szCs w:val="24"/>
              </w:rPr>
              <w:t>Cà chua</w:t>
            </w:r>
          </w:p>
        </w:tc>
        <w:tc>
          <w:tcPr>
            <w:tcW w:w="1890" w:type="dxa"/>
            <w:shd w:val="clear" w:color="auto" w:fill="auto"/>
          </w:tcPr>
          <w:p w14:paraId="37D1CC4D"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06978609" w14:textId="77777777" w:rsidR="00780C56" w:rsidRPr="00782457" w:rsidRDefault="00780C56" w:rsidP="00303639">
            <w:pPr>
              <w:pStyle w:val="TableParagraph"/>
              <w:spacing w:before="61"/>
              <w:ind w:left="0" w:right="121"/>
              <w:rPr>
                <w:sz w:val="24"/>
                <w:szCs w:val="24"/>
              </w:rPr>
            </w:pPr>
            <w:r w:rsidRPr="00782457">
              <w:rPr>
                <w:spacing w:val="-2"/>
                <w:sz w:val="24"/>
                <w:szCs w:val="24"/>
              </w:rPr>
              <w:t>Thuốc diệt tuyến trùng</w:t>
            </w:r>
          </w:p>
        </w:tc>
      </w:tr>
      <w:tr w:rsidR="00780C56" w:rsidRPr="00782457" w14:paraId="617731E7" w14:textId="77777777" w:rsidTr="00303639">
        <w:tc>
          <w:tcPr>
            <w:tcW w:w="670" w:type="dxa"/>
            <w:shd w:val="clear" w:color="auto" w:fill="auto"/>
          </w:tcPr>
          <w:p w14:paraId="0928CC1D" w14:textId="77777777" w:rsidR="00780C56" w:rsidRPr="00782457" w:rsidRDefault="00780C56" w:rsidP="00303639">
            <w:pPr>
              <w:pStyle w:val="TableParagraph"/>
              <w:ind w:left="14"/>
              <w:rPr>
                <w:sz w:val="24"/>
                <w:szCs w:val="24"/>
              </w:rPr>
            </w:pPr>
            <w:r w:rsidRPr="00782457">
              <w:rPr>
                <w:spacing w:val="-5"/>
                <w:sz w:val="24"/>
                <w:szCs w:val="24"/>
              </w:rPr>
              <w:t>28.</w:t>
            </w:r>
          </w:p>
        </w:tc>
        <w:tc>
          <w:tcPr>
            <w:tcW w:w="2228" w:type="dxa"/>
            <w:shd w:val="clear" w:color="auto" w:fill="auto"/>
          </w:tcPr>
          <w:p w14:paraId="7D2B3B7D" w14:textId="77777777" w:rsidR="00780C56" w:rsidRPr="00782457" w:rsidRDefault="00780C56" w:rsidP="00303639">
            <w:pPr>
              <w:pStyle w:val="TableParagraph"/>
              <w:ind w:right="2"/>
              <w:rPr>
                <w:sz w:val="24"/>
                <w:szCs w:val="24"/>
              </w:rPr>
            </w:pPr>
            <w:r w:rsidRPr="00782457">
              <w:rPr>
                <w:spacing w:val="-2"/>
                <w:sz w:val="24"/>
                <w:szCs w:val="24"/>
              </w:rPr>
              <w:t>Fluopicolide</w:t>
            </w:r>
          </w:p>
        </w:tc>
        <w:tc>
          <w:tcPr>
            <w:tcW w:w="2430" w:type="dxa"/>
            <w:shd w:val="clear" w:color="auto" w:fill="auto"/>
          </w:tcPr>
          <w:p w14:paraId="7E962B22"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6201B9F3" w14:textId="77777777" w:rsidR="00780C56" w:rsidRPr="00782457" w:rsidRDefault="00780C56" w:rsidP="00303639">
            <w:pPr>
              <w:pStyle w:val="TableParagraph"/>
              <w:ind w:left="12" w:right="4"/>
              <w:jc w:val="center"/>
              <w:rPr>
                <w:sz w:val="24"/>
                <w:szCs w:val="24"/>
              </w:rPr>
            </w:pPr>
            <w:r w:rsidRPr="00782457">
              <w:rPr>
                <w:spacing w:val="-2"/>
                <w:sz w:val="24"/>
                <w:szCs w:val="24"/>
              </w:rPr>
              <w:t>(trà)*</w:t>
            </w:r>
          </w:p>
        </w:tc>
        <w:tc>
          <w:tcPr>
            <w:tcW w:w="1890" w:type="dxa"/>
            <w:shd w:val="clear" w:color="auto" w:fill="auto"/>
          </w:tcPr>
          <w:p w14:paraId="77479031" w14:textId="77777777" w:rsidR="00780C56" w:rsidRPr="00782457" w:rsidRDefault="00780C56" w:rsidP="00303639">
            <w:pPr>
              <w:pStyle w:val="TableParagraph"/>
              <w:ind w:left="6"/>
              <w:rPr>
                <w:sz w:val="24"/>
                <w:szCs w:val="24"/>
              </w:rPr>
            </w:pPr>
            <w:r w:rsidRPr="00782457">
              <w:rPr>
                <w:spacing w:val="-2"/>
                <w:sz w:val="24"/>
                <w:szCs w:val="24"/>
              </w:rPr>
              <w:t>0,03*</w:t>
            </w:r>
          </w:p>
        </w:tc>
        <w:tc>
          <w:tcPr>
            <w:tcW w:w="2072" w:type="dxa"/>
            <w:shd w:val="clear" w:color="auto" w:fill="auto"/>
          </w:tcPr>
          <w:p w14:paraId="0F739DBE" w14:textId="77777777" w:rsidR="00780C56" w:rsidRPr="00782457" w:rsidRDefault="00780C56" w:rsidP="00303639">
            <w:pPr>
              <w:pStyle w:val="TableParagraph"/>
              <w:ind w:left="0" w:right="211"/>
              <w:rPr>
                <w:sz w:val="24"/>
                <w:szCs w:val="24"/>
              </w:rPr>
            </w:pPr>
            <w:r w:rsidRPr="00782457">
              <w:rPr>
                <w:spacing w:val="-2"/>
                <w:sz w:val="24"/>
                <w:szCs w:val="24"/>
              </w:rPr>
              <w:t>Thuốc diệt nấm</w:t>
            </w:r>
          </w:p>
        </w:tc>
      </w:tr>
      <w:tr w:rsidR="00780C56" w:rsidRPr="00782457" w14:paraId="438B3A55" w14:textId="77777777" w:rsidTr="00303639">
        <w:tc>
          <w:tcPr>
            <w:tcW w:w="670" w:type="dxa"/>
            <w:shd w:val="clear" w:color="auto" w:fill="auto"/>
          </w:tcPr>
          <w:p w14:paraId="34C24761" w14:textId="77777777" w:rsidR="00780C56" w:rsidRPr="00782457" w:rsidRDefault="00780C56" w:rsidP="00303639">
            <w:pPr>
              <w:pStyle w:val="TableParagraph"/>
              <w:ind w:left="14"/>
              <w:rPr>
                <w:sz w:val="24"/>
                <w:szCs w:val="24"/>
              </w:rPr>
            </w:pPr>
            <w:r w:rsidRPr="00782457">
              <w:rPr>
                <w:spacing w:val="-5"/>
                <w:sz w:val="24"/>
                <w:szCs w:val="24"/>
              </w:rPr>
              <w:t>29.</w:t>
            </w:r>
          </w:p>
        </w:tc>
        <w:tc>
          <w:tcPr>
            <w:tcW w:w="2228" w:type="dxa"/>
            <w:shd w:val="clear" w:color="auto" w:fill="auto"/>
          </w:tcPr>
          <w:p w14:paraId="1C3933A0" w14:textId="77777777" w:rsidR="00780C56" w:rsidRPr="00782457" w:rsidRDefault="00780C56" w:rsidP="00303639">
            <w:pPr>
              <w:pStyle w:val="TableParagraph"/>
              <w:ind w:right="3"/>
              <w:rPr>
                <w:sz w:val="24"/>
                <w:szCs w:val="24"/>
              </w:rPr>
            </w:pPr>
            <w:r w:rsidRPr="00782457">
              <w:rPr>
                <w:spacing w:val="-2"/>
                <w:sz w:val="24"/>
                <w:szCs w:val="24"/>
              </w:rPr>
              <w:t>Flutriafol</w:t>
            </w:r>
          </w:p>
        </w:tc>
        <w:tc>
          <w:tcPr>
            <w:tcW w:w="2430" w:type="dxa"/>
            <w:shd w:val="clear" w:color="auto" w:fill="auto"/>
          </w:tcPr>
          <w:p w14:paraId="597E3D5E" w14:textId="77777777" w:rsidR="00780C56" w:rsidRPr="00782457" w:rsidRDefault="00780C56" w:rsidP="00303639">
            <w:pPr>
              <w:pStyle w:val="TableParagraph"/>
              <w:ind w:left="12" w:right="4"/>
              <w:jc w:val="center"/>
              <w:rPr>
                <w:sz w:val="24"/>
                <w:szCs w:val="24"/>
              </w:rPr>
            </w:pPr>
            <w:r w:rsidRPr="00782457">
              <w:rPr>
                <w:spacing w:val="-2"/>
                <w:sz w:val="24"/>
                <w:szCs w:val="24"/>
              </w:rPr>
              <w:t>Lúa mạch</w:t>
            </w:r>
          </w:p>
        </w:tc>
        <w:tc>
          <w:tcPr>
            <w:tcW w:w="1890" w:type="dxa"/>
            <w:shd w:val="clear" w:color="auto" w:fill="auto"/>
          </w:tcPr>
          <w:p w14:paraId="5B051A7C" w14:textId="77777777" w:rsidR="00780C56" w:rsidRPr="00782457" w:rsidRDefault="00780C56" w:rsidP="00303639">
            <w:pPr>
              <w:pStyle w:val="TableParagraph"/>
              <w:ind w:left="6"/>
              <w:rPr>
                <w:sz w:val="24"/>
                <w:szCs w:val="24"/>
              </w:rPr>
            </w:pPr>
            <w:r w:rsidRPr="00782457">
              <w:rPr>
                <w:spacing w:val="-5"/>
                <w:sz w:val="24"/>
                <w:szCs w:val="24"/>
              </w:rPr>
              <w:t>1.0</w:t>
            </w:r>
          </w:p>
        </w:tc>
        <w:tc>
          <w:tcPr>
            <w:tcW w:w="2072" w:type="dxa"/>
            <w:shd w:val="clear" w:color="auto" w:fill="auto"/>
          </w:tcPr>
          <w:p w14:paraId="6DD5F0FE" w14:textId="77777777" w:rsidR="00780C56" w:rsidRPr="00782457" w:rsidRDefault="00780C56" w:rsidP="00303639">
            <w:pPr>
              <w:pStyle w:val="TableParagraph"/>
              <w:ind w:left="0" w:right="301"/>
              <w:rPr>
                <w:sz w:val="24"/>
                <w:szCs w:val="24"/>
              </w:rPr>
            </w:pPr>
            <w:r w:rsidRPr="00782457">
              <w:rPr>
                <w:spacing w:val="-2"/>
                <w:sz w:val="24"/>
                <w:szCs w:val="24"/>
              </w:rPr>
              <w:t>Thuốc diệt nấm</w:t>
            </w:r>
          </w:p>
        </w:tc>
      </w:tr>
      <w:tr w:rsidR="00780C56" w:rsidRPr="00782457" w14:paraId="7BF22A79" w14:textId="77777777" w:rsidTr="00303639">
        <w:tc>
          <w:tcPr>
            <w:tcW w:w="670" w:type="dxa"/>
            <w:shd w:val="clear" w:color="auto" w:fill="auto"/>
          </w:tcPr>
          <w:p w14:paraId="4F49A4AC" w14:textId="77777777" w:rsidR="00780C56" w:rsidRPr="00782457" w:rsidRDefault="00780C56" w:rsidP="00303639">
            <w:pPr>
              <w:pStyle w:val="TableParagraph"/>
              <w:ind w:left="14"/>
              <w:rPr>
                <w:sz w:val="24"/>
                <w:szCs w:val="24"/>
              </w:rPr>
            </w:pPr>
            <w:r w:rsidRPr="00782457">
              <w:rPr>
                <w:spacing w:val="-5"/>
                <w:sz w:val="24"/>
                <w:szCs w:val="24"/>
              </w:rPr>
              <w:t>30.</w:t>
            </w:r>
          </w:p>
        </w:tc>
        <w:tc>
          <w:tcPr>
            <w:tcW w:w="2228" w:type="dxa"/>
            <w:shd w:val="clear" w:color="auto" w:fill="auto"/>
          </w:tcPr>
          <w:p w14:paraId="573F3380" w14:textId="77777777" w:rsidR="00780C56" w:rsidRPr="00782457" w:rsidRDefault="00780C56" w:rsidP="00303639">
            <w:pPr>
              <w:pStyle w:val="TableParagraph"/>
              <w:ind w:right="3"/>
              <w:rPr>
                <w:sz w:val="24"/>
                <w:szCs w:val="24"/>
              </w:rPr>
            </w:pPr>
            <w:r w:rsidRPr="00782457">
              <w:rPr>
                <w:spacing w:val="-2"/>
                <w:sz w:val="24"/>
                <w:szCs w:val="24"/>
              </w:rPr>
              <w:t>Flutriafol</w:t>
            </w:r>
          </w:p>
        </w:tc>
        <w:tc>
          <w:tcPr>
            <w:tcW w:w="2430" w:type="dxa"/>
            <w:shd w:val="clear" w:color="auto" w:fill="auto"/>
          </w:tcPr>
          <w:p w14:paraId="2EA78740" w14:textId="77777777" w:rsidR="00780C56" w:rsidRPr="00782457" w:rsidRDefault="00780C56" w:rsidP="00303639">
            <w:pPr>
              <w:pStyle w:val="TableParagraph"/>
              <w:ind w:left="12" w:right="2"/>
              <w:jc w:val="center"/>
              <w:rPr>
                <w:sz w:val="24"/>
                <w:szCs w:val="24"/>
              </w:rPr>
            </w:pPr>
            <w:r w:rsidRPr="00782457">
              <w:rPr>
                <w:spacing w:val="-4"/>
                <w:sz w:val="24"/>
                <w:szCs w:val="24"/>
              </w:rPr>
              <w:t>Hoa bia</w:t>
            </w:r>
          </w:p>
        </w:tc>
        <w:tc>
          <w:tcPr>
            <w:tcW w:w="1890" w:type="dxa"/>
            <w:shd w:val="clear" w:color="auto" w:fill="auto"/>
          </w:tcPr>
          <w:p w14:paraId="6BFC5C3E" w14:textId="77777777" w:rsidR="00780C56" w:rsidRPr="00782457" w:rsidRDefault="00780C56" w:rsidP="00303639">
            <w:pPr>
              <w:pStyle w:val="TableParagraph"/>
              <w:ind w:left="6"/>
              <w:rPr>
                <w:sz w:val="24"/>
                <w:szCs w:val="24"/>
              </w:rPr>
            </w:pPr>
            <w:r w:rsidRPr="00782457">
              <w:rPr>
                <w:spacing w:val="-4"/>
                <w:sz w:val="24"/>
                <w:szCs w:val="24"/>
              </w:rPr>
              <w:t>10.0</w:t>
            </w:r>
          </w:p>
        </w:tc>
        <w:tc>
          <w:tcPr>
            <w:tcW w:w="2072" w:type="dxa"/>
            <w:shd w:val="clear" w:color="auto" w:fill="auto"/>
          </w:tcPr>
          <w:p w14:paraId="4B6BA6FE" w14:textId="77777777" w:rsidR="00780C56" w:rsidRPr="00782457" w:rsidRDefault="00780C56" w:rsidP="00303639">
            <w:pPr>
              <w:pStyle w:val="TableParagraph"/>
              <w:ind w:left="0" w:right="301"/>
              <w:rPr>
                <w:sz w:val="24"/>
                <w:szCs w:val="24"/>
              </w:rPr>
            </w:pPr>
            <w:r w:rsidRPr="00782457">
              <w:rPr>
                <w:spacing w:val="-2"/>
                <w:sz w:val="24"/>
                <w:szCs w:val="24"/>
              </w:rPr>
              <w:t>Thuốc diệt nấm</w:t>
            </w:r>
          </w:p>
        </w:tc>
      </w:tr>
      <w:tr w:rsidR="00780C56" w:rsidRPr="00782457" w14:paraId="59D4EF43" w14:textId="77777777" w:rsidTr="00303639">
        <w:tc>
          <w:tcPr>
            <w:tcW w:w="670" w:type="dxa"/>
            <w:shd w:val="clear" w:color="auto" w:fill="auto"/>
          </w:tcPr>
          <w:p w14:paraId="145459BF" w14:textId="77777777" w:rsidR="00780C56" w:rsidRPr="00782457" w:rsidRDefault="00780C56" w:rsidP="00303639">
            <w:pPr>
              <w:pStyle w:val="TableParagraph"/>
              <w:ind w:left="14"/>
              <w:rPr>
                <w:sz w:val="24"/>
                <w:szCs w:val="24"/>
              </w:rPr>
            </w:pPr>
            <w:r w:rsidRPr="00782457">
              <w:rPr>
                <w:spacing w:val="-5"/>
                <w:sz w:val="24"/>
                <w:szCs w:val="24"/>
              </w:rPr>
              <w:t>31.</w:t>
            </w:r>
          </w:p>
        </w:tc>
        <w:tc>
          <w:tcPr>
            <w:tcW w:w="2228" w:type="dxa"/>
            <w:shd w:val="clear" w:color="auto" w:fill="auto"/>
          </w:tcPr>
          <w:p w14:paraId="0303BC8C" w14:textId="77777777" w:rsidR="00780C56" w:rsidRPr="00782457" w:rsidRDefault="00780C56" w:rsidP="00303639">
            <w:pPr>
              <w:pStyle w:val="TableParagraph"/>
              <w:ind w:right="3"/>
              <w:rPr>
                <w:sz w:val="24"/>
                <w:szCs w:val="24"/>
              </w:rPr>
            </w:pPr>
            <w:r w:rsidRPr="00782457">
              <w:rPr>
                <w:spacing w:val="-2"/>
                <w:sz w:val="24"/>
                <w:szCs w:val="24"/>
              </w:rPr>
              <w:t>Fosthiazate</w:t>
            </w:r>
          </w:p>
        </w:tc>
        <w:tc>
          <w:tcPr>
            <w:tcW w:w="2430" w:type="dxa"/>
            <w:shd w:val="clear" w:color="auto" w:fill="auto"/>
          </w:tcPr>
          <w:p w14:paraId="4164F743" w14:textId="77777777" w:rsidR="00780C56" w:rsidRPr="00782457" w:rsidRDefault="00780C56" w:rsidP="00303639">
            <w:pPr>
              <w:pStyle w:val="TableParagraph"/>
              <w:ind w:left="12" w:right="3"/>
              <w:jc w:val="center"/>
              <w:rPr>
                <w:sz w:val="24"/>
                <w:szCs w:val="24"/>
              </w:rPr>
            </w:pPr>
            <w:r w:rsidRPr="00782457">
              <w:rPr>
                <w:spacing w:val="-4"/>
                <w:sz w:val="24"/>
                <w:szCs w:val="24"/>
              </w:rPr>
              <w:t>Ổi</w:t>
            </w:r>
          </w:p>
        </w:tc>
        <w:tc>
          <w:tcPr>
            <w:tcW w:w="1890" w:type="dxa"/>
            <w:shd w:val="clear" w:color="auto" w:fill="auto"/>
          </w:tcPr>
          <w:p w14:paraId="596EAC38" w14:textId="77777777" w:rsidR="00780C56" w:rsidRPr="00782457" w:rsidRDefault="00780C56" w:rsidP="00303639">
            <w:pPr>
              <w:pStyle w:val="TableParagraph"/>
              <w:ind w:left="6"/>
              <w:rPr>
                <w:sz w:val="24"/>
                <w:szCs w:val="24"/>
              </w:rPr>
            </w:pPr>
            <w:r w:rsidRPr="00782457">
              <w:rPr>
                <w:spacing w:val="-4"/>
                <w:sz w:val="24"/>
                <w:szCs w:val="24"/>
              </w:rPr>
              <w:t>0,02</w:t>
            </w:r>
          </w:p>
        </w:tc>
        <w:tc>
          <w:tcPr>
            <w:tcW w:w="2072" w:type="dxa"/>
            <w:shd w:val="clear" w:color="auto" w:fill="auto"/>
          </w:tcPr>
          <w:p w14:paraId="05D1B9E3" w14:textId="77777777" w:rsidR="00780C56" w:rsidRPr="00782457" w:rsidRDefault="00780C56" w:rsidP="00303639">
            <w:pPr>
              <w:pStyle w:val="TableParagraph"/>
              <w:ind w:left="0" w:right="301"/>
              <w:rPr>
                <w:sz w:val="24"/>
                <w:szCs w:val="24"/>
              </w:rPr>
            </w:pPr>
            <w:r w:rsidRPr="00782457">
              <w:rPr>
                <w:spacing w:val="-2"/>
                <w:sz w:val="24"/>
                <w:szCs w:val="24"/>
              </w:rPr>
              <w:t>Thuốc diệt tuyến trùng</w:t>
            </w:r>
          </w:p>
        </w:tc>
      </w:tr>
      <w:tr w:rsidR="00780C56" w:rsidRPr="00782457" w14:paraId="7EE0004F" w14:textId="77777777" w:rsidTr="00303639">
        <w:tc>
          <w:tcPr>
            <w:tcW w:w="670" w:type="dxa"/>
            <w:shd w:val="clear" w:color="auto" w:fill="auto"/>
          </w:tcPr>
          <w:p w14:paraId="58EBC736" w14:textId="77777777" w:rsidR="00780C56" w:rsidRPr="00782457" w:rsidRDefault="00780C56" w:rsidP="00303639">
            <w:pPr>
              <w:pStyle w:val="TableParagraph"/>
              <w:spacing w:before="61"/>
              <w:ind w:left="14"/>
              <w:rPr>
                <w:sz w:val="24"/>
                <w:szCs w:val="24"/>
              </w:rPr>
            </w:pPr>
            <w:r w:rsidRPr="00782457">
              <w:rPr>
                <w:spacing w:val="-5"/>
                <w:sz w:val="24"/>
                <w:szCs w:val="24"/>
              </w:rPr>
              <w:t>32.</w:t>
            </w:r>
          </w:p>
        </w:tc>
        <w:tc>
          <w:tcPr>
            <w:tcW w:w="2228" w:type="dxa"/>
            <w:shd w:val="clear" w:color="auto" w:fill="auto"/>
          </w:tcPr>
          <w:p w14:paraId="684655B4" w14:textId="77777777" w:rsidR="00780C56" w:rsidRPr="00782457" w:rsidRDefault="00780C56" w:rsidP="00303639">
            <w:pPr>
              <w:pStyle w:val="TableParagraph"/>
              <w:spacing w:before="61"/>
              <w:ind w:right="2"/>
              <w:rPr>
                <w:sz w:val="24"/>
                <w:szCs w:val="24"/>
              </w:rPr>
            </w:pPr>
            <w:r w:rsidRPr="00782457">
              <w:rPr>
                <w:spacing w:val="-2"/>
                <w:sz w:val="24"/>
                <w:szCs w:val="24"/>
              </w:rPr>
              <w:t>Glufosinate-amoni</w:t>
            </w:r>
          </w:p>
        </w:tc>
        <w:tc>
          <w:tcPr>
            <w:tcW w:w="2430" w:type="dxa"/>
            <w:shd w:val="clear" w:color="auto" w:fill="auto"/>
          </w:tcPr>
          <w:p w14:paraId="6D52DA97" w14:textId="77777777" w:rsidR="00780C56" w:rsidRPr="00782457" w:rsidRDefault="00780C56" w:rsidP="00303639">
            <w:pPr>
              <w:pStyle w:val="TableParagraph"/>
              <w:spacing w:before="61"/>
              <w:ind w:left="12" w:right="3"/>
              <w:jc w:val="center"/>
              <w:rPr>
                <w:sz w:val="24"/>
                <w:szCs w:val="24"/>
                <w:lang w:val="vi-VN"/>
              </w:rPr>
            </w:pPr>
            <w:r w:rsidRPr="00782457">
              <w:rPr>
                <w:sz w:val="24"/>
                <w:szCs w:val="24"/>
                <w:lang w:val="vi-VN"/>
              </w:rPr>
              <w:t>Khoai lang</w:t>
            </w:r>
          </w:p>
        </w:tc>
        <w:tc>
          <w:tcPr>
            <w:tcW w:w="1890" w:type="dxa"/>
            <w:shd w:val="clear" w:color="auto" w:fill="auto"/>
          </w:tcPr>
          <w:p w14:paraId="1E98CAE5" w14:textId="77777777" w:rsidR="00780C56" w:rsidRPr="00782457" w:rsidRDefault="00780C56" w:rsidP="00303639">
            <w:pPr>
              <w:pStyle w:val="TableParagraph"/>
              <w:spacing w:before="61"/>
              <w:ind w:left="6"/>
              <w:rPr>
                <w:sz w:val="24"/>
                <w:szCs w:val="24"/>
              </w:rPr>
            </w:pPr>
            <w:r w:rsidRPr="00782457">
              <w:rPr>
                <w:spacing w:val="-4"/>
                <w:sz w:val="24"/>
                <w:szCs w:val="24"/>
              </w:rPr>
              <w:t>0,03</w:t>
            </w:r>
          </w:p>
        </w:tc>
        <w:tc>
          <w:tcPr>
            <w:tcW w:w="2072" w:type="dxa"/>
            <w:shd w:val="clear" w:color="auto" w:fill="auto"/>
          </w:tcPr>
          <w:p w14:paraId="66AC665E" w14:textId="77777777" w:rsidR="00780C56" w:rsidRPr="00782457" w:rsidRDefault="00780C56" w:rsidP="00303639">
            <w:pPr>
              <w:pStyle w:val="TableParagraph"/>
              <w:spacing w:before="61"/>
              <w:ind w:left="90"/>
              <w:rPr>
                <w:sz w:val="24"/>
                <w:szCs w:val="24"/>
              </w:rPr>
            </w:pPr>
            <w:r w:rsidRPr="00782457">
              <w:rPr>
                <w:spacing w:val="-2"/>
                <w:sz w:val="24"/>
                <w:szCs w:val="24"/>
              </w:rPr>
              <w:t>Thuốc diệt cỏ</w:t>
            </w:r>
          </w:p>
        </w:tc>
      </w:tr>
      <w:tr w:rsidR="00780C56" w:rsidRPr="00782457" w14:paraId="4B1E210D" w14:textId="77777777" w:rsidTr="00303639">
        <w:tc>
          <w:tcPr>
            <w:tcW w:w="670" w:type="dxa"/>
            <w:shd w:val="clear" w:color="auto" w:fill="auto"/>
          </w:tcPr>
          <w:p w14:paraId="7278C092" w14:textId="77777777" w:rsidR="00780C56" w:rsidRPr="00782457" w:rsidRDefault="00780C56" w:rsidP="00303639">
            <w:pPr>
              <w:pStyle w:val="TableParagraph"/>
              <w:spacing w:before="138"/>
              <w:ind w:left="14"/>
              <w:rPr>
                <w:sz w:val="24"/>
                <w:szCs w:val="24"/>
              </w:rPr>
            </w:pPr>
            <w:r w:rsidRPr="00782457">
              <w:rPr>
                <w:spacing w:val="-5"/>
                <w:sz w:val="24"/>
                <w:szCs w:val="24"/>
              </w:rPr>
              <w:t>33.</w:t>
            </w:r>
          </w:p>
        </w:tc>
        <w:tc>
          <w:tcPr>
            <w:tcW w:w="2228" w:type="dxa"/>
            <w:shd w:val="clear" w:color="auto" w:fill="auto"/>
          </w:tcPr>
          <w:p w14:paraId="1D809435" w14:textId="77777777" w:rsidR="00780C56" w:rsidRPr="00782457" w:rsidRDefault="00780C56" w:rsidP="00303639">
            <w:pPr>
              <w:pStyle w:val="TableParagraph"/>
              <w:spacing w:before="138"/>
              <w:ind w:right="5"/>
              <w:rPr>
                <w:sz w:val="24"/>
                <w:szCs w:val="24"/>
              </w:rPr>
            </w:pPr>
            <w:r w:rsidRPr="00782457">
              <w:rPr>
                <w:spacing w:val="-2"/>
                <w:sz w:val="24"/>
                <w:szCs w:val="24"/>
              </w:rPr>
              <w:t>Heptenophos</w:t>
            </w:r>
          </w:p>
        </w:tc>
        <w:tc>
          <w:tcPr>
            <w:tcW w:w="2430" w:type="dxa"/>
            <w:shd w:val="clear" w:color="auto" w:fill="auto"/>
          </w:tcPr>
          <w:p w14:paraId="68C26FC5"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0646D374" w14:textId="77777777" w:rsidR="00780C56" w:rsidRPr="00782457" w:rsidRDefault="00780C56" w:rsidP="00303639">
            <w:pPr>
              <w:pStyle w:val="TableParagraph"/>
              <w:spacing w:line="276" w:lineRule="exact"/>
              <w:ind w:left="360" w:right="498"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662AB86B" w14:textId="77777777" w:rsidR="00780C56" w:rsidRPr="00782457" w:rsidRDefault="00780C56" w:rsidP="00303639">
            <w:pPr>
              <w:pStyle w:val="TableParagraph"/>
              <w:spacing w:before="135"/>
              <w:ind w:left="6"/>
              <w:rPr>
                <w:sz w:val="24"/>
                <w:szCs w:val="24"/>
              </w:rPr>
            </w:pPr>
            <w:r w:rsidRPr="00782457">
              <w:rPr>
                <w:spacing w:val="-2"/>
                <w:sz w:val="24"/>
                <w:szCs w:val="24"/>
              </w:rPr>
              <w:t>0,</w:t>
            </w:r>
            <w:r w:rsidRPr="00782457">
              <w:rPr>
                <w:spacing w:val="-2"/>
                <w:sz w:val="24"/>
                <w:szCs w:val="24"/>
                <w:lang w:val="vi-VN"/>
              </w:rPr>
              <w:t>02</w:t>
            </w:r>
            <w:r w:rsidRPr="00782457">
              <w:rPr>
                <w:spacing w:val="-2"/>
                <w:sz w:val="24"/>
                <w:szCs w:val="24"/>
              </w:rPr>
              <w:t>*</w:t>
            </w:r>
          </w:p>
        </w:tc>
        <w:tc>
          <w:tcPr>
            <w:tcW w:w="2072" w:type="dxa"/>
            <w:shd w:val="clear" w:color="auto" w:fill="auto"/>
          </w:tcPr>
          <w:p w14:paraId="0FF1D251" w14:textId="77777777" w:rsidR="00780C56" w:rsidRPr="00782457" w:rsidRDefault="00780C56" w:rsidP="00303639">
            <w:pPr>
              <w:pStyle w:val="TableParagraph"/>
              <w:spacing w:before="138"/>
              <w:ind w:left="0" w:right="431"/>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7B3942E4" w14:textId="77777777" w:rsidTr="00303639">
        <w:tc>
          <w:tcPr>
            <w:tcW w:w="670" w:type="dxa"/>
            <w:shd w:val="clear" w:color="auto" w:fill="auto"/>
          </w:tcPr>
          <w:p w14:paraId="5DE6CF54" w14:textId="77777777" w:rsidR="00780C56" w:rsidRPr="00782457" w:rsidRDefault="00780C56" w:rsidP="00303639">
            <w:pPr>
              <w:pStyle w:val="TableParagraph"/>
              <w:ind w:left="14"/>
              <w:rPr>
                <w:sz w:val="24"/>
                <w:szCs w:val="24"/>
              </w:rPr>
            </w:pPr>
            <w:r w:rsidRPr="00782457">
              <w:rPr>
                <w:spacing w:val="-5"/>
                <w:sz w:val="24"/>
                <w:szCs w:val="24"/>
              </w:rPr>
              <w:t>34.</w:t>
            </w:r>
          </w:p>
        </w:tc>
        <w:tc>
          <w:tcPr>
            <w:tcW w:w="2228" w:type="dxa"/>
            <w:shd w:val="clear" w:color="auto" w:fill="auto"/>
          </w:tcPr>
          <w:p w14:paraId="7AACC106" w14:textId="77777777" w:rsidR="00780C56" w:rsidRPr="00782457" w:rsidRDefault="00780C56" w:rsidP="00303639">
            <w:pPr>
              <w:pStyle w:val="TableParagraph"/>
              <w:ind w:right="3"/>
              <w:rPr>
                <w:sz w:val="24"/>
                <w:szCs w:val="24"/>
              </w:rPr>
            </w:pPr>
            <w:r w:rsidRPr="00782457">
              <w:rPr>
                <w:spacing w:val="-2"/>
                <w:sz w:val="24"/>
                <w:szCs w:val="24"/>
              </w:rPr>
              <w:t>Hymexazol</w:t>
            </w:r>
          </w:p>
        </w:tc>
        <w:tc>
          <w:tcPr>
            <w:tcW w:w="2430" w:type="dxa"/>
            <w:shd w:val="clear" w:color="auto" w:fill="auto"/>
          </w:tcPr>
          <w:p w14:paraId="5075F884" w14:textId="77777777" w:rsidR="00780C56" w:rsidRPr="00782457" w:rsidRDefault="00780C56" w:rsidP="00303639">
            <w:pPr>
              <w:pStyle w:val="TableParagraph"/>
              <w:ind w:left="12" w:right="1"/>
              <w:jc w:val="center"/>
              <w:rPr>
                <w:sz w:val="24"/>
                <w:szCs w:val="24"/>
              </w:rPr>
            </w:pPr>
            <w:r w:rsidRPr="00782457">
              <w:rPr>
                <w:spacing w:val="-2"/>
                <w:sz w:val="24"/>
                <w:szCs w:val="24"/>
                <w:lang w:val="vi-VN"/>
              </w:rPr>
              <w:t>C</w:t>
            </w:r>
            <w:r w:rsidRPr="00782457">
              <w:rPr>
                <w:spacing w:val="-2"/>
                <w:sz w:val="24"/>
                <w:szCs w:val="24"/>
              </w:rPr>
              <w:t xml:space="preserve">ải </w:t>
            </w:r>
            <w:r w:rsidRPr="00782457">
              <w:rPr>
                <w:spacing w:val="-2"/>
                <w:sz w:val="24"/>
                <w:szCs w:val="24"/>
                <w:lang w:val="vi-VN"/>
              </w:rPr>
              <w:t>bẹ dưa</w:t>
            </w:r>
          </w:p>
        </w:tc>
        <w:tc>
          <w:tcPr>
            <w:tcW w:w="1890" w:type="dxa"/>
            <w:shd w:val="clear" w:color="auto" w:fill="auto"/>
          </w:tcPr>
          <w:p w14:paraId="58CBCB2D"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1D3E546B" w14:textId="77777777" w:rsidR="00780C56" w:rsidRPr="00782457" w:rsidRDefault="00780C56" w:rsidP="00303639">
            <w:pPr>
              <w:pStyle w:val="TableParagraph"/>
              <w:ind w:left="0" w:right="301"/>
              <w:rPr>
                <w:sz w:val="24"/>
                <w:szCs w:val="24"/>
              </w:rPr>
            </w:pPr>
            <w:r w:rsidRPr="00782457">
              <w:rPr>
                <w:spacing w:val="-2"/>
                <w:sz w:val="24"/>
                <w:szCs w:val="24"/>
              </w:rPr>
              <w:t>Thuốc diệt nấm</w:t>
            </w:r>
          </w:p>
        </w:tc>
      </w:tr>
      <w:tr w:rsidR="00780C56" w:rsidRPr="00782457" w14:paraId="6BB12630" w14:textId="77777777" w:rsidTr="00303639">
        <w:tc>
          <w:tcPr>
            <w:tcW w:w="670" w:type="dxa"/>
            <w:shd w:val="clear" w:color="auto" w:fill="auto"/>
          </w:tcPr>
          <w:p w14:paraId="5EC8239B" w14:textId="77777777" w:rsidR="00780C56" w:rsidRPr="00782457" w:rsidRDefault="00780C56" w:rsidP="00303639">
            <w:pPr>
              <w:pStyle w:val="TableParagraph"/>
              <w:ind w:left="14"/>
              <w:rPr>
                <w:sz w:val="24"/>
                <w:szCs w:val="24"/>
              </w:rPr>
            </w:pPr>
            <w:r w:rsidRPr="00782457">
              <w:rPr>
                <w:spacing w:val="-5"/>
                <w:sz w:val="24"/>
                <w:szCs w:val="24"/>
              </w:rPr>
              <w:t>35.</w:t>
            </w:r>
          </w:p>
        </w:tc>
        <w:tc>
          <w:tcPr>
            <w:tcW w:w="2228" w:type="dxa"/>
            <w:shd w:val="clear" w:color="auto" w:fill="auto"/>
          </w:tcPr>
          <w:p w14:paraId="3F0AD809"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1E0EAC3C" w14:textId="77777777" w:rsidR="00780C56" w:rsidRPr="00782457" w:rsidRDefault="00780C56" w:rsidP="00303639">
            <w:pPr>
              <w:pStyle w:val="TableParagraph"/>
              <w:ind w:left="12" w:right="6"/>
              <w:jc w:val="center"/>
              <w:rPr>
                <w:sz w:val="24"/>
                <w:szCs w:val="24"/>
                <w:lang w:val="vi-VN"/>
              </w:rPr>
            </w:pPr>
            <w:r w:rsidRPr="00782457">
              <w:rPr>
                <w:sz w:val="24"/>
                <w:szCs w:val="24"/>
                <w:lang w:val="vi-VN"/>
              </w:rPr>
              <w:t>Cải dầu</w:t>
            </w:r>
          </w:p>
        </w:tc>
        <w:tc>
          <w:tcPr>
            <w:tcW w:w="1890" w:type="dxa"/>
            <w:shd w:val="clear" w:color="auto" w:fill="auto"/>
          </w:tcPr>
          <w:p w14:paraId="33F240E8"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6FB0C637" w14:textId="77777777" w:rsidR="00780C56" w:rsidRPr="00782457" w:rsidRDefault="00780C56" w:rsidP="00303639">
            <w:pPr>
              <w:pStyle w:val="TableParagraph"/>
              <w:ind w:left="0" w:right="301"/>
              <w:rPr>
                <w:sz w:val="24"/>
                <w:szCs w:val="24"/>
              </w:rPr>
            </w:pPr>
            <w:r w:rsidRPr="00782457">
              <w:rPr>
                <w:spacing w:val="-2"/>
                <w:sz w:val="24"/>
                <w:szCs w:val="24"/>
              </w:rPr>
              <w:t>Thuốc diệt nấm</w:t>
            </w:r>
          </w:p>
        </w:tc>
      </w:tr>
      <w:tr w:rsidR="00780C56" w:rsidRPr="00782457" w14:paraId="64FC96C1" w14:textId="77777777" w:rsidTr="00303639">
        <w:tc>
          <w:tcPr>
            <w:tcW w:w="670" w:type="dxa"/>
            <w:shd w:val="clear" w:color="auto" w:fill="auto"/>
          </w:tcPr>
          <w:p w14:paraId="0612E32C" w14:textId="77777777" w:rsidR="00780C56" w:rsidRPr="00782457" w:rsidRDefault="00780C56" w:rsidP="00303639">
            <w:pPr>
              <w:pStyle w:val="TableParagraph"/>
              <w:spacing w:before="61"/>
              <w:ind w:left="14"/>
              <w:rPr>
                <w:sz w:val="24"/>
                <w:szCs w:val="24"/>
              </w:rPr>
            </w:pPr>
            <w:r w:rsidRPr="00782457">
              <w:rPr>
                <w:spacing w:val="-5"/>
                <w:sz w:val="24"/>
                <w:szCs w:val="24"/>
              </w:rPr>
              <w:t>36.</w:t>
            </w:r>
          </w:p>
        </w:tc>
        <w:tc>
          <w:tcPr>
            <w:tcW w:w="2228" w:type="dxa"/>
            <w:shd w:val="clear" w:color="auto" w:fill="auto"/>
          </w:tcPr>
          <w:p w14:paraId="1DA1B979"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60550A0E" w14:textId="77777777" w:rsidR="00780C56" w:rsidRPr="00782457" w:rsidRDefault="00780C56" w:rsidP="00303639">
            <w:pPr>
              <w:pStyle w:val="TableParagraph"/>
              <w:spacing w:before="61"/>
              <w:ind w:left="12" w:right="6"/>
              <w:jc w:val="center"/>
              <w:rPr>
                <w:sz w:val="24"/>
                <w:szCs w:val="24"/>
              </w:rPr>
            </w:pPr>
            <w:r w:rsidRPr="00782457">
              <w:rPr>
                <w:spacing w:val="-2"/>
                <w:sz w:val="24"/>
                <w:szCs w:val="24"/>
              </w:rPr>
              <w:t xml:space="preserve">Thanh-giang- </w:t>
            </w:r>
            <w:r w:rsidRPr="00782457">
              <w:rPr>
                <w:spacing w:val="-5"/>
                <w:sz w:val="24"/>
                <w:szCs w:val="24"/>
              </w:rPr>
              <w:t>cai</w:t>
            </w:r>
          </w:p>
        </w:tc>
        <w:tc>
          <w:tcPr>
            <w:tcW w:w="1890" w:type="dxa"/>
            <w:shd w:val="clear" w:color="auto" w:fill="auto"/>
          </w:tcPr>
          <w:p w14:paraId="396FB6A5"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0DBE9F94" w14:textId="77777777" w:rsidR="00780C56" w:rsidRPr="00782457" w:rsidRDefault="00780C56" w:rsidP="00303639">
            <w:pPr>
              <w:pStyle w:val="TableParagraph"/>
              <w:spacing w:before="61"/>
              <w:ind w:left="0" w:right="301"/>
              <w:rPr>
                <w:sz w:val="24"/>
                <w:szCs w:val="24"/>
              </w:rPr>
            </w:pPr>
            <w:r w:rsidRPr="00782457">
              <w:rPr>
                <w:spacing w:val="-2"/>
                <w:sz w:val="24"/>
                <w:szCs w:val="24"/>
              </w:rPr>
              <w:t>Thuốc diệt nấm</w:t>
            </w:r>
          </w:p>
        </w:tc>
      </w:tr>
      <w:tr w:rsidR="00780C56" w:rsidRPr="00782457" w14:paraId="7F90567F" w14:textId="77777777" w:rsidTr="00303639">
        <w:tc>
          <w:tcPr>
            <w:tcW w:w="670" w:type="dxa"/>
            <w:shd w:val="clear" w:color="auto" w:fill="auto"/>
          </w:tcPr>
          <w:p w14:paraId="49304779" w14:textId="77777777" w:rsidR="00780C56" w:rsidRPr="00782457" w:rsidRDefault="00780C56" w:rsidP="00303639">
            <w:pPr>
              <w:pStyle w:val="TableParagraph"/>
              <w:ind w:left="14"/>
              <w:rPr>
                <w:sz w:val="24"/>
                <w:szCs w:val="24"/>
              </w:rPr>
            </w:pPr>
            <w:r w:rsidRPr="00782457">
              <w:rPr>
                <w:spacing w:val="-5"/>
                <w:sz w:val="24"/>
                <w:szCs w:val="24"/>
              </w:rPr>
              <w:t>37.</w:t>
            </w:r>
          </w:p>
        </w:tc>
        <w:tc>
          <w:tcPr>
            <w:tcW w:w="2228" w:type="dxa"/>
            <w:shd w:val="clear" w:color="auto" w:fill="auto"/>
          </w:tcPr>
          <w:p w14:paraId="5C32D33C"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24DE7C51" w14:textId="77777777" w:rsidR="00780C56" w:rsidRPr="00782457" w:rsidRDefault="00780C56" w:rsidP="00303639">
            <w:pPr>
              <w:pStyle w:val="TableParagraph"/>
              <w:ind w:left="12" w:right="6"/>
              <w:jc w:val="center"/>
              <w:rPr>
                <w:sz w:val="24"/>
                <w:szCs w:val="24"/>
              </w:rPr>
            </w:pPr>
            <w:r w:rsidRPr="00782457">
              <w:rPr>
                <w:spacing w:val="-4"/>
                <w:sz w:val="24"/>
                <w:szCs w:val="24"/>
                <w:lang w:val="vi-VN"/>
              </w:rPr>
              <w:t xml:space="preserve">Cải </w:t>
            </w:r>
            <w:r w:rsidRPr="00782457">
              <w:rPr>
                <w:spacing w:val="-4"/>
                <w:sz w:val="24"/>
                <w:szCs w:val="24"/>
              </w:rPr>
              <w:t>xoăn</w:t>
            </w:r>
          </w:p>
        </w:tc>
        <w:tc>
          <w:tcPr>
            <w:tcW w:w="1890" w:type="dxa"/>
            <w:shd w:val="clear" w:color="auto" w:fill="auto"/>
          </w:tcPr>
          <w:p w14:paraId="0653E8E6"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5C1A7F3E" w14:textId="77777777" w:rsidR="00780C56" w:rsidRPr="00782457" w:rsidRDefault="00780C56" w:rsidP="00303639">
            <w:pPr>
              <w:pStyle w:val="TableParagraph"/>
              <w:tabs>
                <w:tab w:val="left" w:pos="270"/>
              </w:tabs>
              <w:ind w:left="0" w:right="301"/>
              <w:rPr>
                <w:sz w:val="24"/>
                <w:szCs w:val="24"/>
              </w:rPr>
            </w:pPr>
            <w:r w:rsidRPr="00782457">
              <w:rPr>
                <w:spacing w:val="-2"/>
                <w:sz w:val="24"/>
                <w:szCs w:val="24"/>
              </w:rPr>
              <w:t>Thuốc diệt nấm</w:t>
            </w:r>
          </w:p>
        </w:tc>
      </w:tr>
      <w:tr w:rsidR="00780C56" w:rsidRPr="00782457" w14:paraId="28962F88" w14:textId="77777777" w:rsidTr="00303639">
        <w:tc>
          <w:tcPr>
            <w:tcW w:w="670" w:type="dxa"/>
            <w:shd w:val="clear" w:color="auto" w:fill="auto"/>
          </w:tcPr>
          <w:p w14:paraId="5F533255" w14:textId="77777777" w:rsidR="00780C56" w:rsidRPr="00782457" w:rsidRDefault="00780C56" w:rsidP="00303639">
            <w:pPr>
              <w:pStyle w:val="TableParagraph"/>
              <w:spacing w:before="61"/>
              <w:ind w:left="14"/>
              <w:rPr>
                <w:sz w:val="24"/>
                <w:szCs w:val="24"/>
              </w:rPr>
            </w:pPr>
            <w:r w:rsidRPr="00782457">
              <w:rPr>
                <w:spacing w:val="-5"/>
                <w:sz w:val="24"/>
                <w:szCs w:val="24"/>
              </w:rPr>
              <w:t>38.</w:t>
            </w:r>
          </w:p>
        </w:tc>
        <w:tc>
          <w:tcPr>
            <w:tcW w:w="2228" w:type="dxa"/>
            <w:shd w:val="clear" w:color="auto" w:fill="auto"/>
          </w:tcPr>
          <w:p w14:paraId="15BECBCF"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539D9160" w14:textId="77777777" w:rsidR="00780C56" w:rsidRPr="00782457" w:rsidRDefault="00780C56" w:rsidP="00303639">
            <w:pPr>
              <w:pStyle w:val="TableParagraph"/>
              <w:spacing w:before="61"/>
              <w:ind w:left="12" w:right="4"/>
              <w:jc w:val="center"/>
              <w:rPr>
                <w:sz w:val="24"/>
                <w:szCs w:val="24"/>
                <w:lang w:val="vi-VN"/>
              </w:rPr>
            </w:pPr>
            <w:r w:rsidRPr="00782457">
              <w:rPr>
                <w:sz w:val="24"/>
                <w:szCs w:val="24"/>
                <w:lang w:val="vi-VN"/>
              </w:rPr>
              <w:t>Cải bi</w:t>
            </w:r>
          </w:p>
        </w:tc>
        <w:tc>
          <w:tcPr>
            <w:tcW w:w="1890" w:type="dxa"/>
            <w:shd w:val="clear" w:color="auto" w:fill="auto"/>
          </w:tcPr>
          <w:p w14:paraId="5EDEED29"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293D1D34" w14:textId="77777777" w:rsidR="00780C56" w:rsidRPr="00782457" w:rsidRDefault="00780C56" w:rsidP="00303639">
            <w:pPr>
              <w:pStyle w:val="TableParagraph"/>
              <w:spacing w:before="61"/>
              <w:ind w:left="0" w:right="301"/>
              <w:rPr>
                <w:sz w:val="24"/>
                <w:szCs w:val="24"/>
              </w:rPr>
            </w:pPr>
            <w:r w:rsidRPr="00782457">
              <w:rPr>
                <w:spacing w:val="-2"/>
                <w:sz w:val="24"/>
                <w:szCs w:val="24"/>
              </w:rPr>
              <w:t>Thuốc diệt nấm</w:t>
            </w:r>
          </w:p>
        </w:tc>
      </w:tr>
      <w:tr w:rsidR="00780C56" w:rsidRPr="00782457" w14:paraId="77BE735C" w14:textId="77777777" w:rsidTr="00303639">
        <w:tc>
          <w:tcPr>
            <w:tcW w:w="670" w:type="dxa"/>
            <w:shd w:val="clear" w:color="auto" w:fill="auto"/>
          </w:tcPr>
          <w:p w14:paraId="24AA2D81" w14:textId="77777777" w:rsidR="00780C56" w:rsidRPr="00782457" w:rsidRDefault="00780C56" w:rsidP="00303639">
            <w:pPr>
              <w:pStyle w:val="TableParagraph"/>
              <w:ind w:left="14"/>
              <w:rPr>
                <w:sz w:val="24"/>
                <w:szCs w:val="24"/>
              </w:rPr>
            </w:pPr>
            <w:r w:rsidRPr="00782457">
              <w:rPr>
                <w:spacing w:val="-5"/>
                <w:sz w:val="24"/>
                <w:szCs w:val="24"/>
              </w:rPr>
              <w:t>39.</w:t>
            </w:r>
          </w:p>
        </w:tc>
        <w:tc>
          <w:tcPr>
            <w:tcW w:w="2228" w:type="dxa"/>
            <w:shd w:val="clear" w:color="auto" w:fill="auto"/>
          </w:tcPr>
          <w:p w14:paraId="2FA07113"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391EBD1F" w14:textId="77777777" w:rsidR="00780C56" w:rsidRPr="00782457" w:rsidRDefault="00780C56" w:rsidP="00303639">
            <w:pPr>
              <w:pStyle w:val="TableParagraph"/>
              <w:ind w:left="12" w:right="5"/>
              <w:jc w:val="center"/>
              <w:rPr>
                <w:sz w:val="24"/>
                <w:szCs w:val="24"/>
                <w:lang w:val="vi-VN"/>
              </w:rPr>
            </w:pPr>
            <w:r w:rsidRPr="00782457">
              <w:rPr>
                <w:spacing w:val="-2"/>
                <w:sz w:val="24"/>
                <w:szCs w:val="24"/>
                <w:lang w:val="vi-VN"/>
              </w:rPr>
              <w:t>Củ cải đường</w:t>
            </w:r>
          </w:p>
        </w:tc>
        <w:tc>
          <w:tcPr>
            <w:tcW w:w="1890" w:type="dxa"/>
            <w:shd w:val="clear" w:color="auto" w:fill="auto"/>
          </w:tcPr>
          <w:p w14:paraId="6B4A1238"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13A9E4E2"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4A05DECD" w14:textId="77777777" w:rsidTr="00303639">
        <w:tc>
          <w:tcPr>
            <w:tcW w:w="670" w:type="dxa"/>
            <w:shd w:val="clear" w:color="auto" w:fill="auto"/>
          </w:tcPr>
          <w:p w14:paraId="605C98A4" w14:textId="77777777" w:rsidR="00780C56" w:rsidRPr="00782457" w:rsidRDefault="00780C56" w:rsidP="00303639">
            <w:pPr>
              <w:pStyle w:val="TableParagraph"/>
              <w:ind w:left="14"/>
              <w:rPr>
                <w:sz w:val="24"/>
                <w:szCs w:val="24"/>
              </w:rPr>
            </w:pPr>
            <w:r w:rsidRPr="00782457">
              <w:rPr>
                <w:spacing w:val="-5"/>
                <w:sz w:val="24"/>
                <w:szCs w:val="24"/>
              </w:rPr>
              <w:t>40.</w:t>
            </w:r>
          </w:p>
        </w:tc>
        <w:tc>
          <w:tcPr>
            <w:tcW w:w="2228" w:type="dxa"/>
            <w:shd w:val="clear" w:color="auto" w:fill="auto"/>
          </w:tcPr>
          <w:p w14:paraId="5B58AE1C"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741C3C8A" w14:textId="77777777" w:rsidR="00780C56" w:rsidRPr="00782457" w:rsidRDefault="00780C56" w:rsidP="00303639">
            <w:pPr>
              <w:pStyle w:val="TableParagraph"/>
              <w:ind w:left="12" w:right="4"/>
              <w:jc w:val="center"/>
              <w:rPr>
                <w:sz w:val="24"/>
                <w:szCs w:val="24"/>
                <w:lang w:val="vi-VN"/>
              </w:rPr>
            </w:pPr>
            <w:r w:rsidRPr="00782457">
              <w:rPr>
                <w:spacing w:val="-2"/>
                <w:sz w:val="24"/>
                <w:szCs w:val="24"/>
                <w:lang w:val="vi-VN"/>
              </w:rPr>
              <w:t>Cải mù tạt xanh</w:t>
            </w:r>
          </w:p>
        </w:tc>
        <w:tc>
          <w:tcPr>
            <w:tcW w:w="1890" w:type="dxa"/>
            <w:shd w:val="clear" w:color="auto" w:fill="auto"/>
          </w:tcPr>
          <w:p w14:paraId="7A4B6833"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39E96649"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36F47684" w14:textId="77777777" w:rsidTr="00303639">
        <w:tc>
          <w:tcPr>
            <w:tcW w:w="670" w:type="dxa"/>
            <w:shd w:val="clear" w:color="auto" w:fill="auto"/>
          </w:tcPr>
          <w:p w14:paraId="5E4147F8" w14:textId="77777777" w:rsidR="00780C56" w:rsidRPr="00782457" w:rsidRDefault="00780C56" w:rsidP="00303639">
            <w:pPr>
              <w:pStyle w:val="TableParagraph"/>
              <w:ind w:left="14"/>
              <w:rPr>
                <w:sz w:val="24"/>
                <w:szCs w:val="24"/>
              </w:rPr>
            </w:pPr>
            <w:r w:rsidRPr="00782457">
              <w:rPr>
                <w:spacing w:val="-5"/>
                <w:sz w:val="24"/>
                <w:szCs w:val="24"/>
              </w:rPr>
              <w:t>41.</w:t>
            </w:r>
          </w:p>
        </w:tc>
        <w:tc>
          <w:tcPr>
            <w:tcW w:w="2228" w:type="dxa"/>
            <w:shd w:val="clear" w:color="auto" w:fill="auto"/>
          </w:tcPr>
          <w:p w14:paraId="0972EBB5"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18C946D6" w14:textId="77777777" w:rsidR="00780C56" w:rsidRPr="00782457" w:rsidRDefault="00780C56" w:rsidP="00303639">
            <w:pPr>
              <w:pStyle w:val="TableParagraph"/>
              <w:ind w:left="12" w:right="5"/>
              <w:jc w:val="center"/>
              <w:rPr>
                <w:sz w:val="24"/>
                <w:szCs w:val="24"/>
                <w:lang w:val="vi-VN"/>
              </w:rPr>
            </w:pPr>
            <w:r w:rsidRPr="00782457">
              <w:rPr>
                <w:sz w:val="24"/>
                <w:szCs w:val="24"/>
                <w:lang w:val="vi-VN"/>
              </w:rPr>
              <w:t>Cây rau tề</w:t>
            </w:r>
          </w:p>
        </w:tc>
        <w:tc>
          <w:tcPr>
            <w:tcW w:w="1890" w:type="dxa"/>
            <w:shd w:val="clear" w:color="auto" w:fill="auto"/>
          </w:tcPr>
          <w:p w14:paraId="7CAF4F8A"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6C8B4C21"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71C13704" w14:textId="77777777" w:rsidTr="00303639">
        <w:tc>
          <w:tcPr>
            <w:tcW w:w="670" w:type="dxa"/>
            <w:shd w:val="clear" w:color="auto" w:fill="auto"/>
          </w:tcPr>
          <w:p w14:paraId="5B73686A" w14:textId="77777777" w:rsidR="00780C56" w:rsidRPr="00782457" w:rsidRDefault="00780C56" w:rsidP="00303639">
            <w:pPr>
              <w:pStyle w:val="TableParagraph"/>
              <w:ind w:left="14"/>
              <w:rPr>
                <w:sz w:val="24"/>
                <w:szCs w:val="24"/>
              </w:rPr>
            </w:pPr>
            <w:r w:rsidRPr="00782457">
              <w:rPr>
                <w:spacing w:val="-5"/>
                <w:sz w:val="24"/>
                <w:szCs w:val="24"/>
              </w:rPr>
              <w:t>42.</w:t>
            </w:r>
          </w:p>
        </w:tc>
        <w:tc>
          <w:tcPr>
            <w:tcW w:w="2228" w:type="dxa"/>
            <w:shd w:val="clear" w:color="auto" w:fill="auto"/>
          </w:tcPr>
          <w:p w14:paraId="757988C4"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5280B45F" w14:textId="77777777" w:rsidR="00780C56" w:rsidRPr="00782457" w:rsidRDefault="00780C56" w:rsidP="00303639">
            <w:pPr>
              <w:pStyle w:val="TableParagraph"/>
              <w:ind w:left="12" w:right="4"/>
              <w:jc w:val="center"/>
              <w:rPr>
                <w:sz w:val="24"/>
                <w:szCs w:val="24"/>
              </w:rPr>
            </w:pPr>
            <w:r w:rsidRPr="00782457">
              <w:rPr>
                <w:spacing w:val="-4"/>
                <w:sz w:val="24"/>
                <w:szCs w:val="24"/>
                <w:lang w:val="vi-VN"/>
              </w:rPr>
              <w:t>C</w:t>
            </w:r>
            <w:r w:rsidRPr="00782457">
              <w:rPr>
                <w:spacing w:val="-4"/>
                <w:sz w:val="24"/>
                <w:szCs w:val="24"/>
              </w:rPr>
              <w:t>ải xoăn</w:t>
            </w:r>
          </w:p>
        </w:tc>
        <w:tc>
          <w:tcPr>
            <w:tcW w:w="1890" w:type="dxa"/>
            <w:shd w:val="clear" w:color="auto" w:fill="auto"/>
          </w:tcPr>
          <w:p w14:paraId="2E949361"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14E6B52D"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22F6D9E5" w14:textId="77777777" w:rsidTr="00303639">
        <w:tc>
          <w:tcPr>
            <w:tcW w:w="670" w:type="dxa"/>
            <w:shd w:val="clear" w:color="auto" w:fill="auto"/>
          </w:tcPr>
          <w:p w14:paraId="1C689316" w14:textId="77777777" w:rsidR="00780C56" w:rsidRPr="00782457" w:rsidRDefault="00780C56" w:rsidP="00303639">
            <w:pPr>
              <w:pStyle w:val="TableParagraph"/>
              <w:spacing w:before="61"/>
              <w:ind w:left="14"/>
              <w:rPr>
                <w:sz w:val="24"/>
                <w:szCs w:val="24"/>
              </w:rPr>
            </w:pPr>
            <w:r w:rsidRPr="00782457">
              <w:rPr>
                <w:spacing w:val="-5"/>
                <w:sz w:val="24"/>
                <w:szCs w:val="24"/>
              </w:rPr>
              <w:t>43.</w:t>
            </w:r>
          </w:p>
        </w:tc>
        <w:tc>
          <w:tcPr>
            <w:tcW w:w="2228" w:type="dxa"/>
            <w:shd w:val="clear" w:color="auto" w:fill="auto"/>
          </w:tcPr>
          <w:p w14:paraId="72DF6591"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7F485CD0" w14:textId="77777777" w:rsidR="00780C56" w:rsidRPr="00782457" w:rsidRDefault="00780C56" w:rsidP="00303639">
            <w:pPr>
              <w:pStyle w:val="TableParagraph"/>
              <w:spacing w:before="61"/>
              <w:ind w:left="12" w:right="5"/>
              <w:jc w:val="center"/>
              <w:rPr>
                <w:sz w:val="24"/>
                <w:szCs w:val="24"/>
              </w:rPr>
            </w:pPr>
            <w:r w:rsidRPr="00782457">
              <w:rPr>
                <w:sz w:val="24"/>
                <w:szCs w:val="24"/>
                <w:lang w:val="vi-VN"/>
              </w:rPr>
              <w:t>Cải m</w:t>
            </w:r>
            <w:r w:rsidRPr="00782457">
              <w:rPr>
                <w:sz w:val="24"/>
                <w:szCs w:val="24"/>
              </w:rPr>
              <w:t>ù tạt</w:t>
            </w:r>
            <w:r w:rsidRPr="00782457">
              <w:rPr>
                <w:spacing w:val="-3"/>
                <w:sz w:val="24"/>
                <w:szCs w:val="24"/>
              </w:rPr>
              <w:t xml:space="preserve"> </w:t>
            </w:r>
            <w:r w:rsidRPr="00782457">
              <w:rPr>
                <w:spacing w:val="-3"/>
                <w:sz w:val="24"/>
                <w:szCs w:val="24"/>
                <w:lang w:val="vi-VN"/>
              </w:rPr>
              <w:t>bi</w:t>
            </w:r>
          </w:p>
        </w:tc>
        <w:tc>
          <w:tcPr>
            <w:tcW w:w="1890" w:type="dxa"/>
            <w:shd w:val="clear" w:color="auto" w:fill="auto"/>
          </w:tcPr>
          <w:p w14:paraId="161DA28F"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09F1F955"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4D298693" w14:textId="77777777" w:rsidTr="00303639">
        <w:tc>
          <w:tcPr>
            <w:tcW w:w="670" w:type="dxa"/>
            <w:shd w:val="clear" w:color="auto" w:fill="auto"/>
          </w:tcPr>
          <w:p w14:paraId="7311D984" w14:textId="77777777" w:rsidR="00780C56" w:rsidRPr="00782457" w:rsidRDefault="00780C56" w:rsidP="00303639">
            <w:pPr>
              <w:pStyle w:val="TableParagraph"/>
              <w:ind w:left="14"/>
              <w:rPr>
                <w:sz w:val="24"/>
                <w:szCs w:val="24"/>
              </w:rPr>
            </w:pPr>
            <w:r w:rsidRPr="00782457">
              <w:rPr>
                <w:spacing w:val="-5"/>
                <w:sz w:val="24"/>
                <w:szCs w:val="24"/>
              </w:rPr>
              <w:t>44.</w:t>
            </w:r>
          </w:p>
        </w:tc>
        <w:tc>
          <w:tcPr>
            <w:tcW w:w="2228" w:type="dxa"/>
            <w:shd w:val="clear" w:color="auto" w:fill="auto"/>
          </w:tcPr>
          <w:p w14:paraId="0ED2870E"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3D93DF5B" w14:textId="77777777" w:rsidR="00780C56" w:rsidRPr="00782457" w:rsidRDefault="00780C56" w:rsidP="00303639">
            <w:pPr>
              <w:pStyle w:val="TableParagraph"/>
              <w:ind w:left="12" w:right="2"/>
              <w:jc w:val="center"/>
              <w:rPr>
                <w:sz w:val="24"/>
                <w:szCs w:val="24"/>
              </w:rPr>
            </w:pPr>
            <w:r w:rsidRPr="00782457">
              <w:rPr>
                <w:sz w:val="24"/>
                <w:szCs w:val="24"/>
                <w:lang w:val="vi-VN"/>
              </w:rPr>
              <w:t>Mầm s</w:t>
            </w:r>
            <w:r w:rsidRPr="00782457">
              <w:rPr>
                <w:sz w:val="24"/>
                <w:szCs w:val="24"/>
              </w:rPr>
              <w:t>úp lơ xanh</w:t>
            </w:r>
          </w:p>
        </w:tc>
        <w:tc>
          <w:tcPr>
            <w:tcW w:w="1890" w:type="dxa"/>
            <w:shd w:val="clear" w:color="auto" w:fill="auto"/>
          </w:tcPr>
          <w:p w14:paraId="6CEC7388"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46192191"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12DBE797" w14:textId="77777777" w:rsidTr="00303639">
        <w:tc>
          <w:tcPr>
            <w:tcW w:w="670" w:type="dxa"/>
            <w:shd w:val="clear" w:color="auto" w:fill="auto"/>
          </w:tcPr>
          <w:p w14:paraId="4D1C9982" w14:textId="77777777" w:rsidR="00780C56" w:rsidRPr="00782457" w:rsidRDefault="00780C56" w:rsidP="00303639">
            <w:pPr>
              <w:pStyle w:val="TableParagraph"/>
              <w:spacing w:before="61"/>
              <w:ind w:left="14"/>
              <w:rPr>
                <w:sz w:val="24"/>
                <w:szCs w:val="24"/>
              </w:rPr>
            </w:pPr>
            <w:r w:rsidRPr="00782457">
              <w:rPr>
                <w:spacing w:val="-5"/>
                <w:sz w:val="24"/>
                <w:szCs w:val="24"/>
              </w:rPr>
              <w:t>45.</w:t>
            </w:r>
          </w:p>
        </w:tc>
        <w:tc>
          <w:tcPr>
            <w:tcW w:w="2228" w:type="dxa"/>
            <w:shd w:val="clear" w:color="auto" w:fill="auto"/>
          </w:tcPr>
          <w:p w14:paraId="5D39DD7A"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0FF27594" w14:textId="77777777" w:rsidR="00780C56" w:rsidRPr="00782457" w:rsidRDefault="00780C56" w:rsidP="00303639">
            <w:pPr>
              <w:pStyle w:val="TableParagraph"/>
              <w:spacing w:before="61"/>
              <w:ind w:left="12" w:right="2"/>
              <w:jc w:val="center"/>
              <w:rPr>
                <w:sz w:val="24"/>
                <w:szCs w:val="24"/>
              </w:rPr>
            </w:pPr>
            <w:r w:rsidRPr="00782457">
              <w:rPr>
                <w:sz w:val="24"/>
                <w:szCs w:val="24"/>
              </w:rPr>
              <w:t>Củ cải</w:t>
            </w:r>
            <w:r w:rsidRPr="00782457">
              <w:rPr>
                <w:spacing w:val="-1"/>
                <w:sz w:val="24"/>
                <w:szCs w:val="24"/>
              </w:rPr>
              <w:t xml:space="preserve"> </w:t>
            </w:r>
            <w:r w:rsidRPr="00782457">
              <w:rPr>
                <w:spacing w:val="-1"/>
                <w:sz w:val="24"/>
                <w:szCs w:val="24"/>
                <w:lang w:val="vi-VN"/>
              </w:rPr>
              <w:t>bi</w:t>
            </w:r>
          </w:p>
        </w:tc>
        <w:tc>
          <w:tcPr>
            <w:tcW w:w="1890" w:type="dxa"/>
            <w:shd w:val="clear" w:color="auto" w:fill="auto"/>
          </w:tcPr>
          <w:p w14:paraId="63956397"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751A73DD"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425E48AF" w14:textId="77777777" w:rsidTr="00303639">
        <w:tc>
          <w:tcPr>
            <w:tcW w:w="670" w:type="dxa"/>
            <w:shd w:val="clear" w:color="auto" w:fill="auto"/>
          </w:tcPr>
          <w:p w14:paraId="19503A8A" w14:textId="77777777" w:rsidR="00780C56" w:rsidRPr="00782457" w:rsidRDefault="00780C56" w:rsidP="00303639">
            <w:pPr>
              <w:pStyle w:val="TableParagraph"/>
              <w:spacing w:before="138"/>
              <w:ind w:left="14"/>
              <w:rPr>
                <w:sz w:val="24"/>
                <w:szCs w:val="24"/>
              </w:rPr>
            </w:pPr>
            <w:r w:rsidRPr="00782457">
              <w:rPr>
                <w:spacing w:val="-5"/>
                <w:sz w:val="24"/>
                <w:szCs w:val="24"/>
              </w:rPr>
              <w:t>46.</w:t>
            </w:r>
          </w:p>
        </w:tc>
        <w:tc>
          <w:tcPr>
            <w:tcW w:w="2228" w:type="dxa"/>
            <w:shd w:val="clear" w:color="auto" w:fill="auto"/>
          </w:tcPr>
          <w:p w14:paraId="35E279D4" w14:textId="77777777" w:rsidR="00780C56" w:rsidRPr="00782457" w:rsidRDefault="00780C56" w:rsidP="00303639">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4C688E9C" w14:textId="77777777" w:rsidR="00780C56" w:rsidRPr="00782457" w:rsidRDefault="00780C56" w:rsidP="00303639">
            <w:pPr>
              <w:pStyle w:val="TableParagraph"/>
              <w:spacing w:line="276" w:lineRule="exact"/>
              <w:ind w:left="824" w:right="333" w:hanging="478"/>
              <w:jc w:val="center"/>
              <w:rPr>
                <w:sz w:val="24"/>
                <w:szCs w:val="24"/>
                <w:lang w:val="vi-VN"/>
              </w:rPr>
            </w:pPr>
            <w:r w:rsidRPr="00782457">
              <w:rPr>
                <w:sz w:val="24"/>
                <w:szCs w:val="24"/>
                <w:lang w:val="vi-VN"/>
              </w:rPr>
              <w:t>Cải ngọt Nhật</w:t>
            </w:r>
          </w:p>
        </w:tc>
        <w:tc>
          <w:tcPr>
            <w:tcW w:w="1890" w:type="dxa"/>
            <w:shd w:val="clear" w:color="auto" w:fill="auto"/>
          </w:tcPr>
          <w:p w14:paraId="6233D348" w14:textId="77777777" w:rsidR="00780C56" w:rsidRPr="00782457" w:rsidRDefault="00780C56" w:rsidP="00303639">
            <w:pPr>
              <w:pStyle w:val="TableParagraph"/>
              <w:spacing w:before="138"/>
              <w:ind w:left="6"/>
              <w:rPr>
                <w:sz w:val="24"/>
                <w:szCs w:val="24"/>
              </w:rPr>
            </w:pPr>
            <w:r w:rsidRPr="00782457">
              <w:rPr>
                <w:spacing w:val="-4"/>
                <w:sz w:val="24"/>
                <w:szCs w:val="24"/>
              </w:rPr>
              <w:t>0,01</w:t>
            </w:r>
          </w:p>
        </w:tc>
        <w:tc>
          <w:tcPr>
            <w:tcW w:w="2072" w:type="dxa"/>
            <w:shd w:val="clear" w:color="auto" w:fill="auto"/>
          </w:tcPr>
          <w:p w14:paraId="793D5E79"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59542B24" w14:textId="77777777" w:rsidTr="00303639">
        <w:tc>
          <w:tcPr>
            <w:tcW w:w="670" w:type="dxa"/>
            <w:shd w:val="clear" w:color="auto" w:fill="auto"/>
          </w:tcPr>
          <w:p w14:paraId="36173DD0" w14:textId="77777777" w:rsidR="00780C56" w:rsidRPr="00782457" w:rsidRDefault="00780C56" w:rsidP="00303639">
            <w:pPr>
              <w:pStyle w:val="TableParagraph"/>
              <w:spacing w:before="61"/>
              <w:ind w:left="14"/>
              <w:rPr>
                <w:sz w:val="24"/>
                <w:szCs w:val="24"/>
              </w:rPr>
            </w:pPr>
            <w:r w:rsidRPr="00782457">
              <w:rPr>
                <w:spacing w:val="-5"/>
                <w:sz w:val="24"/>
                <w:szCs w:val="24"/>
              </w:rPr>
              <w:t>47.</w:t>
            </w:r>
          </w:p>
        </w:tc>
        <w:tc>
          <w:tcPr>
            <w:tcW w:w="2228" w:type="dxa"/>
            <w:shd w:val="clear" w:color="auto" w:fill="auto"/>
          </w:tcPr>
          <w:p w14:paraId="34AB1F0B"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23D2B19B" w14:textId="77777777" w:rsidR="00780C56" w:rsidRPr="00782457" w:rsidRDefault="00780C56" w:rsidP="00303639">
            <w:pPr>
              <w:pStyle w:val="TableParagraph"/>
              <w:spacing w:before="61"/>
              <w:ind w:left="12" w:right="6"/>
              <w:jc w:val="center"/>
              <w:rPr>
                <w:sz w:val="24"/>
                <w:szCs w:val="24"/>
              </w:rPr>
            </w:pPr>
            <w:r w:rsidRPr="00782457">
              <w:rPr>
                <w:spacing w:val="-2"/>
                <w:sz w:val="24"/>
                <w:szCs w:val="24"/>
              </w:rPr>
              <w:t>Cây cải lá</w:t>
            </w:r>
          </w:p>
        </w:tc>
        <w:tc>
          <w:tcPr>
            <w:tcW w:w="1890" w:type="dxa"/>
            <w:shd w:val="clear" w:color="auto" w:fill="auto"/>
          </w:tcPr>
          <w:p w14:paraId="64F43B28"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088E620C"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3DEED1D3" w14:textId="77777777" w:rsidTr="00303639">
        <w:tc>
          <w:tcPr>
            <w:tcW w:w="670" w:type="dxa"/>
            <w:shd w:val="clear" w:color="auto" w:fill="auto"/>
          </w:tcPr>
          <w:p w14:paraId="0D07FA8B" w14:textId="77777777" w:rsidR="00780C56" w:rsidRPr="00782457" w:rsidRDefault="00780C56" w:rsidP="00303639">
            <w:pPr>
              <w:pStyle w:val="TableParagraph"/>
              <w:ind w:left="14"/>
              <w:rPr>
                <w:sz w:val="24"/>
                <w:szCs w:val="24"/>
              </w:rPr>
            </w:pPr>
            <w:r w:rsidRPr="00782457">
              <w:rPr>
                <w:spacing w:val="-5"/>
                <w:sz w:val="24"/>
                <w:szCs w:val="24"/>
              </w:rPr>
              <w:lastRenderedPageBreak/>
              <w:t>48.</w:t>
            </w:r>
          </w:p>
        </w:tc>
        <w:tc>
          <w:tcPr>
            <w:tcW w:w="2228" w:type="dxa"/>
            <w:shd w:val="clear" w:color="auto" w:fill="auto"/>
          </w:tcPr>
          <w:p w14:paraId="062360A5"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163F4B9F" w14:textId="77777777" w:rsidR="00780C56" w:rsidRPr="00782457" w:rsidRDefault="00780C56" w:rsidP="00303639">
            <w:pPr>
              <w:pStyle w:val="TableParagraph"/>
              <w:ind w:left="12" w:right="4"/>
              <w:jc w:val="center"/>
              <w:rPr>
                <w:sz w:val="24"/>
                <w:szCs w:val="24"/>
              </w:rPr>
            </w:pPr>
            <w:r w:rsidRPr="00782457">
              <w:rPr>
                <w:spacing w:val="-2"/>
                <w:sz w:val="24"/>
                <w:szCs w:val="24"/>
                <w:lang w:val="vi-VN"/>
              </w:rPr>
              <w:t xml:space="preserve">Rau </w:t>
            </w:r>
            <w:r w:rsidRPr="00782457">
              <w:rPr>
                <w:spacing w:val="-2"/>
                <w:sz w:val="24"/>
                <w:szCs w:val="24"/>
              </w:rPr>
              <w:t>xà lách</w:t>
            </w:r>
          </w:p>
        </w:tc>
        <w:tc>
          <w:tcPr>
            <w:tcW w:w="1890" w:type="dxa"/>
            <w:shd w:val="clear" w:color="auto" w:fill="auto"/>
          </w:tcPr>
          <w:p w14:paraId="1544D6A6"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0CEB6783"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6982E867" w14:textId="77777777" w:rsidTr="00303639">
        <w:tc>
          <w:tcPr>
            <w:tcW w:w="670" w:type="dxa"/>
            <w:shd w:val="clear" w:color="auto" w:fill="auto"/>
          </w:tcPr>
          <w:p w14:paraId="0DF45F33" w14:textId="77777777" w:rsidR="00780C56" w:rsidRPr="00782457" w:rsidRDefault="00780C56" w:rsidP="00303639">
            <w:pPr>
              <w:pStyle w:val="TableParagraph"/>
              <w:spacing w:before="61"/>
              <w:ind w:left="14"/>
              <w:rPr>
                <w:sz w:val="24"/>
                <w:szCs w:val="24"/>
              </w:rPr>
            </w:pPr>
            <w:r w:rsidRPr="00782457">
              <w:rPr>
                <w:spacing w:val="-5"/>
                <w:sz w:val="24"/>
                <w:szCs w:val="24"/>
              </w:rPr>
              <w:t>49.</w:t>
            </w:r>
          </w:p>
        </w:tc>
        <w:tc>
          <w:tcPr>
            <w:tcW w:w="2228" w:type="dxa"/>
            <w:shd w:val="clear" w:color="auto" w:fill="auto"/>
          </w:tcPr>
          <w:p w14:paraId="72F4EF4E"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398D83FD" w14:textId="77777777" w:rsidR="00780C56" w:rsidRPr="00782457" w:rsidRDefault="00780C56" w:rsidP="00303639">
            <w:pPr>
              <w:pStyle w:val="TableParagraph"/>
              <w:spacing w:before="61"/>
              <w:ind w:left="12" w:right="2"/>
              <w:jc w:val="center"/>
              <w:rPr>
                <w:sz w:val="24"/>
                <w:szCs w:val="24"/>
              </w:rPr>
            </w:pPr>
            <w:r w:rsidRPr="00782457">
              <w:rPr>
                <w:spacing w:val="-2"/>
                <w:sz w:val="24"/>
                <w:szCs w:val="24"/>
              </w:rPr>
              <w:t>Rau diếp</w:t>
            </w:r>
          </w:p>
        </w:tc>
        <w:tc>
          <w:tcPr>
            <w:tcW w:w="1890" w:type="dxa"/>
            <w:shd w:val="clear" w:color="auto" w:fill="auto"/>
          </w:tcPr>
          <w:p w14:paraId="050D561C"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6BAD1170"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0EA9729E" w14:textId="77777777" w:rsidTr="00303639">
        <w:tc>
          <w:tcPr>
            <w:tcW w:w="670" w:type="dxa"/>
            <w:shd w:val="clear" w:color="auto" w:fill="auto"/>
          </w:tcPr>
          <w:p w14:paraId="5E1A94DA" w14:textId="77777777" w:rsidR="00780C56" w:rsidRPr="00782457" w:rsidRDefault="00780C56" w:rsidP="00303639">
            <w:pPr>
              <w:pStyle w:val="TableParagraph"/>
              <w:spacing w:before="138"/>
              <w:ind w:left="14"/>
              <w:rPr>
                <w:sz w:val="24"/>
                <w:szCs w:val="24"/>
              </w:rPr>
            </w:pPr>
            <w:r w:rsidRPr="00782457">
              <w:rPr>
                <w:spacing w:val="-5"/>
                <w:sz w:val="24"/>
                <w:szCs w:val="24"/>
              </w:rPr>
              <w:t>50.</w:t>
            </w:r>
          </w:p>
        </w:tc>
        <w:tc>
          <w:tcPr>
            <w:tcW w:w="2228" w:type="dxa"/>
            <w:shd w:val="clear" w:color="auto" w:fill="auto"/>
          </w:tcPr>
          <w:p w14:paraId="3CCD5C71" w14:textId="77777777" w:rsidR="00780C56" w:rsidRPr="00782457" w:rsidRDefault="00780C56" w:rsidP="00303639">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2D602E73" w14:textId="77777777" w:rsidR="00780C56" w:rsidRPr="00782457" w:rsidRDefault="00780C56" w:rsidP="00303639">
            <w:pPr>
              <w:pStyle w:val="TableParagraph"/>
              <w:spacing w:line="276" w:lineRule="exact"/>
              <w:ind w:left="90" w:right="201" w:firstLine="32"/>
              <w:jc w:val="center"/>
              <w:rPr>
                <w:sz w:val="24"/>
                <w:szCs w:val="24"/>
                <w:lang w:val="vi-VN"/>
              </w:rPr>
            </w:pPr>
            <w:r w:rsidRPr="00782457">
              <w:rPr>
                <w:sz w:val="24"/>
                <w:szCs w:val="24"/>
                <w:lang w:val="vi-VN"/>
              </w:rPr>
              <w:t>Rau cải cúc</w:t>
            </w:r>
          </w:p>
        </w:tc>
        <w:tc>
          <w:tcPr>
            <w:tcW w:w="1890" w:type="dxa"/>
            <w:shd w:val="clear" w:color="auto" w:fill="auto"/>
          </w:tcPr>
          <w:p w14:paraId="5DE2AB9F" w14:textId="77777777" w:rsidR="00780C56" w:rsidRPr="00782457" w:rsidRDefault="00780C56" w:rsidP="00303639">
            <w:pPr>
              <w:pStyle w:val="TableParagraph"/>
              <w:spacing w:before="138"/>
              <w:ind w:left="6"/>
              <w:rPr>
                <w:sz w:val="24"/>
                <w:szCs w:val="24"/>
              </w:rPr>
            </w:pPr>
            <w:r w:rsidRPr="00782457">
              <w:rPr>
                <w:spacing w:val="-4"/>
                <w:sz w:val="24"/>
                <w:szCs w:val="24"/>
              </w:rPr>
              <w:t>0,01</w:t>
            </w:r>
          </w:p>
        </w:tc>
        <w:tc>
          <w:tcPr>
            <w:tcW w:w="2072" w:type="dxa"/>
            <w:shd w:val="clear" w:color="auto" w:fill="auto"/>
          </w:tcPr>
          <w:p w14:paraId="5BDED54B"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1E74D720" w14:textId="77777777" w:rsidTr="00303639">
        <w:tc>
          <w:tcPr>
            <w:tcW w:w="670" w:type="dxa"/>
            <w:shd w:val="clear" w:color="auto" w:fill="auto"/>
          </w:tcPr>
          <w:p w14:paraId="159EDF1C" w14:textId="77777777" w:rsidR="00780C56" w:rsidRPr="00782457" w:rsidRDefault="00780C56" w:rsidP="00303639">
            <w:pPr>
              <w:pStyle w:val="TableParagraph"/>
              <w:spacing w:before="138"/>
              <w:ind w:left="14"/>
              <w:rPr>
                <w:sz w:val="24"/>
                <w:szCs w:val="24"/>
              </w:rPr>
            </w:pPr>
            <w:r w:rsidRPr="00782457">
              <w:rPr>
                <w:spacing w:val="-5"/>
                <w:sz w:val="24"/>
                <w:szCs w:val="24"/>
              </w:rPr>
              <w:t>51.</w:t>
            </w:r>
          </w:p>
        </w:tc>
        <w:tc>
          <w:tcPr>
            <w:tcW w:w="2228" w:type="dxa"/>
            <w:shd w:val="clear" w:color="auto" w:fill="auto"/>
          </w:tcPr>
          <w:p w14:paraId="0AE1E222" w14:textId="77777777" w:rsidR="00780C56" w:rsidRPr="00782457" w:rsidRDefault="00780C56" w:rsidP="00303639">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16ACE53B" w14:textId="77777777" w:rsidR="00780C56" w:rsidRPr="00782457" w:rsidRDefault="00780C56" w:rsidP="00303639">
            <w:pPr>
              <w:pStyle w:val="TableParagraph"/>
              <w:spacing w:line="276" w:lineRule="exact"/>
              <w:ind w:left="180" w:right="441" w:hanging="35"/>
              <w:jc w:val="center"/>
              <w:rPr>
                <w:sz w:val="24"/>
                <w:szCs w:val="24"/>
                <w:lang w:val="vi-VN"/>
              </w:rPr>
            </w:pPr>
            <w:r w:rsidRPr="00782457">
              <w:rPr>
                <w:sz w:val="24"/>
                <w:szCs w:val="24"/>
                <w:lang w:val="vi-VN"/>
              </w:rPr>
              <w:t>Kim thất tai</w:t>
            </w:r>
          </w:p>
        </w:tc>
        <w:tc>
          <w:tcPr>
            <w:tcW w:w="1890" w:type="dxa"/>
            <w:shd w:val="clear" w:color="auto" w:fill="auto"/>
          </w:tcPr>
          <w:p w14:paraId="01E2C8BA" w14:textId="77777777" w:rsidR="00780C56" w:rsidRPr="00782457" w:rsidRDefault="00780C56" w:rsidP="00303639">
            <w:pPr>
              <w:pStyle w:val="TableParagraph"/>
              <w:spacing w:before="138"/>
              <w:ind w:left="6"/>
              <w:rPr>
                <w:sz w:val="24"/>
                <w:szCs w:val="24"/>
              </w:rPr>
            </w:pPr>
            <w:r w:rsidRPr="00782457">
              <w:rPr>
                <w:spacing w:val="-4"/>
                <w:sz w:val="24"/>
                <w:szCs w:val="24"/>
              </w:rPr>
              <w:t>0,01</w:t>
            </w:r>
          </w:p>
        </w:tc>
        <w:tc>
          <w:tcPr>
            <w:tcW w:w="2072" w:type="dxa"/>
            <w:shd w:val="clear" w:color="auto" w:fill="auto"/>
          </w:tcPr>
          <w:p w14:paraId="743B3533"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58468892" w14:textId="77777777" w:rsidTr="00303639">
        <w:tc>
          <w:tcPr>
            <w:tcW w:w="670" w:type="dxa"/>
            <w:shd w:val="clear" w:color="auto" w:fill="auto"/>
          </w:tcPr>
          <w:p w14:paraId="036D98E8" w14:textId="77777777" w:rsidR="00780C56" w:rsidRPr="00782457" w:rsidRDefault="00780C56" w:rsidP="00303639">
            <w:pPr>
              <w:pStyle w:val="TableParagraph"/>
              <w:spacing w:before="61"/>
              <w:ind w:left="14"/>
              <w:rPr>
                <w:sz w:val="24"/>
                <w:szCs w:val="24"/>
              </w:rPr>
            </w:pPr>
            <w:r w:rsidRPr="00782457">
              <w:rPr>
                <w:spacing w:val="-5"/>
                <w:sz w:val="24"/>
                <w:szCs w:val="24"/>
              </w:rPr>
              <w:t>52.</w:t>
            </w:r>
          </w:p>
        </w:tc>
        <w:tc>
          <w:tcPr>
            <w:tcW w:w="2228" w:type="dxa"/>
            <w:shd w:val="clear" w:color="auto" w:fill="auto"/>
          </w:tcPr>
          <w:p w14:paraId="1E8FAB30"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08A71F0A" w14:textId="77777777" w:rsidR="00780C56" w:rsidRPr="00782457" w:rsidRDefault="00780C56" w:rsidP="00303639">
            <w:pPr>
              <w:pStyle w:val="TableParagraph"/>
              <w:spacing w:before="61"/>
              <w:ind w:left="12" w:right="5"/>
              <w:jc w:val="center"/>
              <w:rPr>
                <w:sz w:val="24"/>
                <w:szCs w:val="24"/>
                <w:lang w:val="vi-VN"/>
              </w:rPr>
            </w:pPr>
            <w:r w:rsidRPr="00782457">
              <w:rPr>
                <w:sz w:val="24"/>
                <w:szCs w:val="24"/>
                <w:lang w:val="vi-VN"/>
              </w:rPr>
              <w:t>Cây bầu đất</w:t>
            </w:r>
          </w:p>
        </w:tc>
        <w:tc>
          <w:tcPr>
            <w:tcW w:w="1890" w:type="dxa"/>
            <w:shd w:val="clear" w:color="auto" w:fill="auto"/>
          </w:tcPr>
          <w:p w14:paraId="0E5E8ADE"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5C021E05"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69A1BBEC" w14:textId="77777777" w:rsidTr="00303639">
        <w:tc>
          <w:tcPr>
            <w:tcW w:w="670" w:type="dxa"/>
            <w:shd w:val="clear" w:color="auto" w:fill="auto"/>
          </w:tcPr>
          <w:p w14:paraId="24F23251" w14:textId="77777777" w:rsidR="00780C56" w:rsidRPr="00782457" w:rsidRDefault="00780C56" w:rsidP="00303639">
            <w:pPr>
              <w:pStyle w:val="TableParagraph"/>
              <w:ind w:left="14"/>
              <w:rPr>
                <w:sz w:val="24"/>
                <w:szCs w:val="24"/>
              </w:rPr>
            </w:pPr>
            <w:r w:rsidRPr="00782457">
              <w:rPr>
                <w:spacing w:val="-5"/>
                <w:sz w:val="24"/>
                <w:szCs w:val="24"/>
              </w:rPr>
              <w:t>53.</w:t>
            </w:r>
          </w:p>
        </w:tc>
        <w:tc>
          <w:tcPr>
            <w:tcW w:w="2228" w:type="dxa"/>
            <w:shd w:val="clear" w:color="auto" w:fill="auto"/>
          </w:tcPr>
          <w:p w14:paraId="7A8108C4"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433A4203" w14:textId="77777777" w:rsidR="00780C56" w:rsidRPr="00782457" w:rsidRDefault="00780C56" w:rsidP="00303639">
            <w:pPr>
              <w:pStyle w:val="TableParagraph"/>
              <w:ind w:left="12" w:right="7"/>
              <w:jc w:val="center"/>
              <w:rPr>
                <w:sz w:val="24"/>
                <w:szCs w:val="24"/>
                <w:lang w:val="vi-VN"/>
              </w:rPr>
            </w:pPr>
            <w:r w:rsidRPr="00782457">
              <w:rPr>
                <w:spacing w:val="-2"/>
                <w:sz w:val="24"/>
                <w:szCs w:val="24"/>
              </w:rPr>
              <w:t xml:space="preserve">Cây </w:t>
            </w:r>
            <w:r w:rsidRPr="00782457">
              <w:rPr>
                <w:spacing w:val="-2"/>
                <w:sz w:val="24"/>
                <w:szCs w:val="24"/>
                <w:lang w:val="vi-VN"/>
              </w:rPr>
              <w:t>bìm bịp</w:t>
            </w:r>
          </w:p>
        </w:tc>
        <w:tc>
          <w:tcPr>
            <w:tcW w:w="1890" w:type="dxa"/>
            <w:shd w:val="clear" w:color="auto" w:fill="auto"/>
          </w:tcPr>
          <w:p w14:paraId="2D033BD7"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701B7D45"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301BD515" w14:textId="77777777" w:rsidTr="00303639">
        <w:tc>
          <w:tcPr>
            <w:tcW w:w="670" w:type="dxa"/>
            <w:shd w:val="clear" w:color="auto" w:fill="auto"/>
          </w:tcPr>
          <w:p w14:paraId="7CB33050" w14:textId="77777777" w:rsidR="00780C56" w:rsidRPr="00782457" w:rsidRDefault="00780C56" w:rsidP="00303639">
            <w:pPr>
              <w:pStyle w:val="TableParagraph"/>
              <w:spacing w:before="138"/>
              <w:ind w:left="14"/>
              <w:rPr>
                <w:sz w:val="24"/>
                <w:szCs w:val="24"/>
              </w:rPr>
            </w:pPr>
            <w:r w:rsidRPr="00782457">
              <w:rPr>
                <w:spacing w:val="-5"/>
                <w:sz w:val="24"/>
                <w:szCs w:val="24"/>
              </w:rPr>
              <w:t>54.</w:t>
            </w:r>
          </w:p>
        </w:tc>
        <w:tc>
          <w:tcPr>
            <w:tcW w:w="2228" w:type="dxa"/>
            <w:shd w:val="clear" w:color="auto" w:fill="auto"/>
          </w:tcPr>
          <w:p w14:paraId="01515644" w14:textId="77777777" w:rsidR="00780C56" w:rsidRPr="00782457" w:rsidRDefault="00780C56" w:rsidP="00303639">
            <w:pPr>
              <w:pStyle w:val="TableParagraph"/>
              <w:spacing w:before="138"/>
              <w:ind w:right="4"/>
              <w:rPr>
                <w:sz w:val="24"/>
                <w:szCs w:val="24"/>
              </w:rPr>
            </w:pPr>
            <w:r w:rsidRPr="00782457">
              <w:rPr>
                <w:spacing w:val="-2"/>
                <w:sz w:val="24"/>
                <w:szCs w:val="24"/>
              </w:rPr>
              <w:t>Hymexazol</w:t>
            </w:r>
          </w:p>
        </w:tc>
        <w:tc>
          <w:tcPr>
            <w:tcW w:w="2430" w:type="dxa"/>
            <w:shd w:val="clear" w:color="auto" w:fill="auto"/>
          </w:tcPr>
          <w:p w14:paraId="28672314" w14:textId="77777777" w:rsidR="00780C56" w:rsidRPr="00782457" w:rsidRDefault="00780C56" w:rsidP="00303639">
            <w:pPr>
              <w:pStyle w:val="TableParagraph"/>
              <w:spacing w:line="270" w:lineRule="atLeast"/>
              <w:ind w:left="942" w:right="234" w:hanging="696"/>
              <w:jc w:val="center"/>
              <w:rPr>
                <w:sz w:val="24"/>
                <w:szCs w:val="24"/>
                <w:lang w:val="vi-VN"/>
              </w:rPr>
            </w:pPr>
            <w:r w:rsidRPr="00782457">
              <w:rPr>
                <w:sz w:val="24"/>
                <w:szCs w:val="24"/>
                <w:lang w:val="vi-VN"/>
              </w:rPr>
              <w:t>Chi cúc</w:t>
            </w:r>
          </w:p>
        </w:tc>
        <w:tc>
          <w:tcPr>
            <w:tcW w:w="1890" w:type="dxa"/>
            <w:shd w:val="clear" w:color="auto" w:fill="auto"/>
          </w:tcPr>
          <w:p w14:paraId="17B98ED6" w14:textId="77777777" w:rsidR="00780C56" w:rsidRPr="00782457" w:rsidRDefault="00780C56" w:rsidP="00303639">
            <w:pPr>
              <w:pStyle w:val="TableParagraph"/>
              <w:spacing w:before="138"/>
              <w:ind w:left="6"/>
              <w:rPr>
                <w:sz w:val="24"/>
                <w:szCs w:val="24"/>
              </w:rPr>
            </w:pPr>
            <w:r w:rsidRPr="00782457">
              <w:rPr>
                <w:spacing w:val="-4"/>
                <w:sz w:val="24"/>
                <w:szCs w:val="24"/>
              </w:rPr>
              <w:t>0,01</w:t>
            </w:r>
          </w:p>
        </w:tc>
        <w:tc>
          <w:tcPr>
            <w:tcW w:w="2072" w:type="dxa"/>
            <w:shd w:val="clear" w:color="auto" w:fill="auto"/>
          </w:tcPr>
          <w:p w14:paraId="44A95B2E"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493FF916" w14:textId="77777777" w:rsidTr="00303639">
        <w:tc>
          <w:tcPr>
            <w:tcW w:w="670" w:type="dxa"/>
            <w:shd w:val="clear" w:color="auto" w:fill="auto"/>
          </w:tcPr>
          <w:p w14:paraId="36CA4EDC" w14:textId="77777777" w:rsidR="00780C56" w:rsidRPr="00782457" w:rsidRDefault="00780C56" w:rsidP="00303639">
            <w:pPr>
              <w:pStyle w:val="TableParagraph"/>
              <w:ind w:left="14"/>
              <w:rPr>
                <w:sz w:val="24"/>
                <w:szCs w:val="24"/>
              </w:rPr>
            </w:pPr>
            <w:r w:rsidRPr="00782457">
              <w:rPr>
                <w:spacing w:val="-5"/>
                <w:sz w:val="24"/>
                <w:szCs w:val="24"/>
              </w:rPr>
              <w:t>55.</w:t>
            </w:r>
          </w:p>
        </w:tc>
        <w:tc>
          <w:tcPr>
            <w:tcW w:w="2228" w:type="dxa"/>
            <w:shd w:val="clear" w:color="auto" w:fill="auto"/>
          </w:tcPr>
          <w:p w14:paraId="0A402BA9"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5AD7AEC9" w14:textId="77777777" w:rsidR="00780C56" w:rsidRPr="00782457" w:rsidRDefault="00780C56" w:rsidP="00303639">
            <w:pPr>
              <w:pStyle w:val="TableParagraph"/>
              <w:ind w:left="12" w:right="5"/>
              <w:jc w:val="center"/>
              <w:rPr>
                <w:sz w:val="24"/>
                <w:szCs w:val="24"/>
              </w:rPr>
            </w:pPr>
            <w:r w:rsidRPr="00782457">
              <w:rPr>
                <w:spacing w:val="-2"/>
                <w:sz w:val="24"/>
                <w:szCs w:val="24"/>
              </w:rPr>
              <w:t>Long não</w:t>
            </w:r>
          </w:p>
        </w:tc>
        <w:tc>
          <w:tcPr>
            <w:tcW w:w="1890" w:type="dxa"/>
            <w:shd w:val="clear" w:color="auto" w:fill="auto"/>
          </w:tcPr>
          <w:p w14:paraId="1F593E4C"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3DB7A4F4" w14:textId="77777777" w:rsidR="00780C56" w:rsidRPr="00782457" w:rsidRDefault="00780C56" w:rsidP="00303639">
            <w:pPr>
              <w:ind w:left="90"/>
              <w:rPr>
                <w:rFonts w:ascii="Times New Roman" w:hAnsi="Times New Roman" w:cs="Times New Roman"/>
                <w:sz w:val="24"/>
                <w:szCs w:val="24"/>
              </w:rPr>
            </w:pPr>
            <w:r w:rsidRPr="00782457">
              <w:rPr>
                <w:rFonts w:ascii="Times New Roman" w:hAnsi="Times New Roman" w:cs="Times New Roman"/>
                <w:spacing w:val="-2"/>
                <w:sz w:val="24"/>
                <w:szCs w:val="24"/>
              </w:rPr>
              <w:t>Thuốc diệt nấm</w:t>
            </w:r>
          </w:p>
        </w:tc>
      </w:tr>
      <w:tr w:rsidR="00780C56" w:rsidRPr="00782457" w14:paraId="6DE7C722" w14:textId="77777777" w:rsidTr="00303639">
        <w:tc>
          <w:tcPr>
            <w:tcW w:w="670" w:type="dxa"/>
            <w:shd w:val="clear" w:color="auto" w:fill="auto"/>
          </w:tcPr>
          <w:p w14:paraId="36438FAB" w14:textId="77777777" w:rsidR="00780C56" w:rsidRPr="00782457" w:rsidRDefault="00780C56" w:rsidP="00303639">
            <w:pPr>
              <w:pStyle w:val="TableParagraph"/>
              <w:ind w:left="14"/>
              <w:rPr>
                <w:sz w:val="24"/>
                <w:szCs w:val="24"/>
              </w:rPr>
            </w:pPr>
            <w:r w:rsidRPr="00782457">
              <w:rPr>
                <w:spacing w:val="-5"/>
                <w:sz w:val="24"/>
                <w:szCs w:val="24"/>
              </w:rPr>
              <w:t>56.</w:t>
            </w:r>
          </w:p>
        </w:tc>
        <w:tc>
          <w:tcPr>
            <w:tcW w:w="2228" w:type="dxa"/>
            <w:shd w:val="clear" w:color="auto" w:fill="auto"/>
          </w:tcPr>
          <w:p w14:paraId="58EB6252"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5927BD67" w14:textId="77777777" w:rsidR="00780C56" w:rsidRPr="00782457" w:rsidRDefault="00780C56" w:rsidP="00303639">
            <w:pPr>
              <w:pStyle w:val="TableParagraph"/>
              <w:ind w:left="12" w:right="5"/>
              <w:jc w:val="center"/>
              <w:rPr>
                <w:sz w:val="24"/>
                <w:szCs w:val="24"/>
              </w:rPr>
            </w:pPr>
            <w:r w:rsidRPr="00782457">
              <w:rPr>
                <w:spacing w:val="-2"/>
                <w:sz w:val="24"/>
                <w:szCs w:val="24"/>
              </w:rPr>
              <w:t xml:space="preserve">Hành </w:t>
            </w:r>
            <w:r w:rsidRPr="00782457">
              <w:rPr>
                <w:sz w:val="24"/>
                <w:szCs w:val="24"/>
              </w:rPr>
              <w:t>lá</w:t>
            </w:r>
          </w:p>
        </w:tc>
        <w:tc>
          <w:tcPr>
            <w:tcW w:w="1890" w:type="dxa"/>
            <w:shd w:val="clear" w:color="auto" w:fill="auto"/>
          </w:tcPr>
          <w:p w14:paraId="6499FB8C"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02540F9E"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19BDC8E8" w14:textId="77777777" w:rsidTr="00303639">
        <w:tc>
          <w:tcPr>
            <w:tcW w:w="670" w:type="dxa"/>
            <w:shd w:val="clear" w:color="auto" w:fill="auto"/>
          </w:tcPr>
          <w:p w14:paraId="6FCF6008" w14:textId="77777777" w:rsidR="00780C56" w:rsidRPr="00782457" w:rsidRDefault="00780C56" w:rsidP="00303639">
            <w:pPr>
              <w:pStyle w:val="TableParagraph"/>
              <w:spacing w:before="61"/>
              <w:ind w:left="14"/>
              <w:rPr>
                <w:sz w:val="24"/>
                <w:szCs w:val="24"/>
              </w:rPr>
            </w:pPr>
            <w:r w:rsidRPr="00782457">
              <w:rPr>
                <w:spacing w:val="-5"/>
                <w:sz w:val="24"/>
                <w:szCs w:val="24"/>
              </w:rPr>
              <w:t>57.</w:t>
            </w:r>
          </w:p>
        </w:tc>
        <w:tc>
          <w:tcPr>
            <w:tcW w:w="2228" w:type="dxa"/>
            <w:shd w:val="clear" w:color="auto" w:fill="auto"/>
          </w:tcPr>
          <w:p w14:paraId="01A40D6B"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0DA374C0" w14:textId="77777777" w:rsidR="00780C56" w:rsidRPr="00782457" w:rsidRDefault="00780C56" w:rsidP="00303639">
            <w:pPr>
              <w:pStyle w:val="TableParagraph"/>
              <w:spacing w:before="61"/>
              <w:ind w:left="12" w:right="7"/>
              <w:jc w:val="center"/>
              <w:rPr>
                <w:sz w:val="24"/>
                <w:szCs w:val="24"/>
              </w:rPr>
            </w:pPr>
            <w:r w:rsidRPr="00782457">
              <w:rPr>
                <w:spacing w:val="-2"/>
                <w:sz w:val="24"/>
                <w:szCs w:val="24"/>
              </w:rPr>
              <w:t xml:space="preserve">Hẹ </w:t>
            </w:r>
            <w:r w:rsidRPr="00782457">
              <w:rPr>
                <w:sz w:val="24"/>
                <w:szCs w:val="24"/>
              </w:rPr>
              <w:t>Trung Quốc</w:t>
            </w:r>
          </w:p>
        </w:tc>
        <w:tc>
          <w:tcPr>
            <w:tcW w:w="1890" w:type="dxa"/>
            <w:shd w:val="clear" w:color="auto" w:fill="auto"/>
          </w:tcPr>
          <w:p w14:paraId="52C2AA0A"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11022122"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23C0A52E" w14:textId="77777777" w:rsidTr="00303639">
        <w:tc>
          <w:tcPr>
            <w:tcW w:w="670" w:type="dxa"/>
            <w:shd w:val="clear" w:color="auto" w:fill="auto"/>
          </w:tcPr>
          <w:p w14:paraId="20D11E8F" w14:textId="77777777" w:rsidR="00780C56" w:rsidRPr="00782457" w:rsidRDefault="00780C56" w:rsidP="00303639">
            <w:pPr>
              <w:pStyle w:val="TableParagraph"/>
              <w:ind w:left="14"/>
              <w:rPr>
                <w:sz w:val="24"/>
                <w:szCs w:val="24"/>
              </w:rPr>
            </w:pPr>
            <w:r w:rsidRPr="00782457">
              <w:rPr>
                <w:spacing w:val="-5"/>
                <w:sz w:val="24"/>
                <w:szCs w:val="24"/>
              </w:rPr>
              <w:t>58.</w:t>
            </w:r>
          </w:p>
        </w:tc>
        <w:tc>
          <w:tcPr>
            <w:tcW w:w="2228" w:type="dxa"/>
            <w:shd w:val="clear" w:color="auto" w:fill="auto"/>
          </w:tcPr>
          <w:p w14:paraId="118E2939"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15D017F2" w14:textId="77777777" w:rsidR="00780C56" w:rsidRPr="00782457" w:rsidRDefault="00780C56" w:rsidP="00303639">
            <w:pPr>
              <w:pStyle w:val="TableParagraph"/>
              <w:ind w:left="12" w:right="4"/>
              <w:jc w:val="center"/>
              <w:rPr>
                <w:sz w:val="24"/>
                <w:szCs w:val="24"/>
              </w:rPr>
            </w:pPr>
            <w:r w:rsidRPr="00782457">
              <w:rPr>
                <w:sz w:val="24"/>
                <w:szCs w:val="24"/>
                <w:lang w:val="vi-VN"/>
              </w:rPr>
              <w:t>Mầm t</w:t>
            </w:r>
            <w:r w:rsidRPr="00782457">
              <w:rPr>
                <w:sz w:val="24"/>
                <w:szCs w:val="24"/>
              </w:rPr>
              <w:t>ỏi tây</w:t>
            </w:r>
          </w:p>
        </w:tc>
        <w:tc>
          <w:tcPr>
            <w:tcW w:w="1890" w:type="dxa"/>
            <w:shd w:val="clear" w:color="auto" w:fill="auto"/>
          </w:tcPr>
          <w:p w14:paraId="6B336725"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2E08D42E"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3F335B78" w14:textId="77777777" w:rsidTr="00303639">
        <w:tc>
          <w:tcPr>
            <w:tcW w:w="670" w:type="dxa"/>
            <w:shd w:val="clear" w:color="auto" w:fill="auto"/>
          </w:tcPr>
          <w:p w14:paraId="308D9F97" w14:textId="77777777" w:rsidR="00780C56" w:rsidRPr="00782457" w:rsidRDefault="00780C56" w:rsidP="00303639">
            <w:pPr>
              <w:pStyle w:val="TableParagraph"/>
              <w:spacing w:before="61"/>
              <w:ind w:left="14"/>
              <w:rPr>
                <w:sz w:val="24"/>
                <w:szCs w:val="24"/>
              </w:rPr>
            </w:pPr>
            <w:r w:rsidRPr="00782457">
              <w:rPr>
                <w:spacing w:val="-5"/>
                <w:sz w:val="24"/>
                <w:szCs w:val="24"/>
              </w:rPr>
              <w:t>59.</w:t>
            </w:r>
          </w:p>
        </w:tc>
        <w:tc>
          <w:tcPr>
            <w:tcW w:w="2228" w:type="dxa"/>
            <w:shd w:val="clear" w:color="auto" w:fill="auto"/>
          </w:tcPr>
          <w:p w14:paraId="44304171"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0A4B60E0" w14:textId="77777777" w:rsidR="00780C56" w:rsidRPr="00782457" w:rsidRDefault="00780C56" w:rsidP="00303639">
            <w:pPr>
              <w:pStyle w:val="TableParagraph"/>
              <w:spacing w:before="61"/>
              <w:ind w:left="12" w:right="4"/>
              <w:jc w:val="center"/>
              <w:rPr>
                <w:sz w:val="24"/>
                <w:szCs w:val="24"/>
              </w:rPr>
            </w:pPr>
            <w:r w:rsidRPr="00782457">
              <w:rPr>
                <w:sz w:val="24"/>
                <w:szCs w:val="24"/>
              </w:rPr>
              <w:t xml:space="preserve">Hoa </w:t>
            </w:r>
            <w:r w:rsidRPr="00782457">
              <w:rPr>
                <w:spacing w:val="-2"/>
                <w:sz w:val="24"/>
                <w:szCs w:val="24"/>
              </w:rPr>
              <w:t>hẹ</w:t>
            </w:r>
          </w:p>
        </w:tc>
        <w:tc>
          <w:tcPr>
            <w:tcW w:w="1890" w:type="dxa"/>
            <w:shd w:val="clear" w:color="auto" w:fill="auto"/>
          </w:tcPr>
          <w:p w14:paraId="08D0162B"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31EF2A37"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0340C4F0" w14:textId="77777777" w:rsidTr="00303639">
        <w:tc>
          <w:tcPr>
            <w:tcW w:w="670" w:type="dxa"/>
            <w:shd w:val="clear" w:color="auto" w:fill="auto"/>
          </w:tcPr>
          <w:p w14:paraId="3048DC1E" w14:textId="77777777" w:rsidR="00780C56" w:rsidRPr="00782457" w:rsidRDefault="00780C56" w:rsidP="00303639">
            <w:pPr>
              <w:pStyle w:val="TableParagraph"/>
              <w:ind w:left="14"/>
              <w:rPr>
                <w:sz w:val="24"/>
                <w:szCs w:val="24"/>
              </w:rPr>
            </w:pPr>
            <w:r w:rsidRPr="00782457">
              <w:rPr>
                <w:spacing w:val="-5"/>
                <w:sz w:val="24"/>
                <w:szCs w:val="24"/>
              </w:rPr>
              <w:t>60.</w:t>
            </w:r>
          </w:p>
        </w:tc>
        <w:tc>
          <w:tcPr>
            <w:tcW w:w="2228" w:type="dxa"/>
            <w:shd w:val="clear" w:color="auto" w:fill="auto"/>
          </w:tcPr>
          <w:p w14:paraId="76313659"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58FEF129"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Ngồng tỏi</w:t>
            </w:r>
          </w:p>
        </w:tc>
        <w:tc>
          <w:tcPr>
            <w:tcW w:w="1890" w:type="dxa"/>
            <w:shd w:val="clear" w:color="auto" w:fill="auto"/>
          </w:tcPr>
          <w:p w14:paraId="4776A369"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2D67D41A"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450B1C06" w14:textId="77777777" w:rsidTr="00303639">
        <w:tc>
          <w:tcPr>
            <w:tcW w:w="670" w:type="dxa"/>
            <w:shd w:val="clear" w:color="auto" w:fill="auto"/>
          </w:tcPr>
          <w:p w14:paraId="66CFD658" w14:textId="77777777" w:rsidR="00780C56" w:rsidRPr="00782457" w:rsidRDefault="00780C56" w:rsidP="00303639">
            <w:pPr>
              <w:pStyle w:val="TableParagraph"/>
              <w:ind w:left="14"/>
              <w:rPr>
                <w:sz w:val="24"/>
                <w:szCs w:val="24"/>
              </w:rPr>
            </w:pPr>
            <w:r w:rsidRPr="00782457">
              <w:rPr>
                <w:spacing w:val="-5"/>
                <w:sz w:val="24"/>
                <w:szCs w:val="24"/>
              </w:rPr>
              <w:t>61.</w:t>
            </w:r>
          </w:p>
        </w:tc>
        <w:tc>
          <w:tcPr>
            <w:tcW w:w="2228" w:type="dxa"/>
            <w:shd w:val="clear" w:color="auto" w:fill="auto"/>
          </w:tcPr>
          <w:p w14:paraId="4E5EDFC9"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28BC0F7E" w14:textId="77777777" w:rsidR="00780C56" w:rsidRPr="00782457" w:rsidRDefault="00780C56" w:rsidP="00303639">
            <w:pPr>
              <w:pStyle w:val="TableParagraph"/>
              <w:ind w:left="12" w:right="1"/>
              <w:jc w:val="center"/>
              <w:rPr>
                <w:sz w:val="24"/>
                <w:szCs w:val="24"/>
              </w:rPr>
            </w:pPr>
            <w:r w:rsidRPr="00782457">
              <w:rPr>
                <w:spacing w:val="-2"/>
                <w:sz w:val="24"/>
                <w:szCs w:val="24"/>
              </w:rPr>
              <w:t>Hành tím</w:t>
            </w:r>
          </w:p>
        </w:tc>
        <w:tc>
          <w:tcPr>
            <w:tcW w:w="1890" w:type="dxa"/>
            <w:shd w:val="clear" w:color="auto" w:fill="auto"/>
          </w:tcPr>
          <w:p w14:paraId="51AB16B6"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2B9317F7"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15DA33A8" w14:textId="77777777" w:rsidTr="00303639">
        <w:tc>
          <w:tcPr>
            <w:tcW w:w="670" w:type="dxa"/>
            <w:shd w:val="clear" w:color="auto" w:fill="auto"/>
          </w:tcPr>
          <w:p w14:paraId="563EDBFC" w14:textId="77777777" w:rsidR="00780C56" w:rsidRPr="00782457" w:rsidRDefault="00780C56" w:rsidP="00303639">
            <w:pPr>
              <w:pStyle w:val="TableParagraph"/>
              <w:spacing w:before="61"/>
              <w:ind w:left="14"/>
              <w:rPr>
                <w:sz w:val="24"/>
                <w:szCs w:val="24"/>
              </w:rPr>
            </w:pPr>
            <w:r w:rsidRPr="00782457">
              <w:rPr>
                <w:spacing w:val="-5"/>
                <w:sz w:val="24"/>
                <w:szCs w:val="24"/>
              </w:rPr>
              <w:t>62.</w:t>
            </w:r>
          </w:p>
        </w:tc>
        <w:tc>
          <w:tcPr>
            <w:tcW w:w="2228" w:type="dxa"/>
            <w:shd w:val="clear" w:color="auto" w:fill="auto"/>
          </w:tcPr>
          <w:p w14:paraId="448A292A"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035A0934" w14:textId="77777777" w:rsidR="00780C56" w:rsidRPr="00782457" w:rsidRDefault="00780C56" w:rsidP="00303639">
            <w:pPr>
              <w:pStyle w:val="TableParagraph"/>
              <w:spacing w:before="61"/>
              <w:ind w:left="12" w:right="5"/>
              <w:jc w:val="center"/>
              <w:rPr>
                <w:sz w:val="24"/>
                <w:szCs w:val="24"/>
              </w:rPr>
            </w:pPr>
            <w:r w:rsidRPr="00782457">
              <w:rPr>
                <w:spacing w:val="-2"/>
                <w:sz w:val="24"/>
                <w:szCs w:val="24"/>
              </w:rPr>
              <w:t>Hành lá</w:t>
            </w:r>
          </w:p>
        </w:tc>
        <w:tc>
          <w:tcPr>
            <w:tcW w:w="1890" w:type="dxa"/>
            <w:shd w:val="clear" w:color="auto" w:fill="auto"/>
          </w:tcPr>
          <w:p w14:paraId="301FB44F"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4B54F8D0"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323225A9" w14:textId="77777777" w:rsidTr="00303639">
        <w:tc>
          <w:tcPr>
            <w:tcW w:w="670" w:type="dxa"/>
            <w:shd w:val="clear" w:color="auto" w:fill="auto"/>
          </w:tcPr>
          <w:p w14:paraId="6EFC83AD" w14:textId="77777777" w:rsidR="00780C56" w:rsidRPr="00782457" w:rsidRDefault="00780C56" w:rsidP="00303639">
            <w:pPr>
              <w:pStyle w:val="TableParagraph"/>
              <w:ind w:left="14"/>
              <w:rPr>
                <w:sz w:val="24"/>
                <w:szCs w:val="24"/>
              </w:rPr>
            </w:pPr>
            <w:r w:rsidRPr="00782457">
              <w:rPr>
                <w:spacing w:val="-5"/>
                <w:sz w:val="24"/>
                <w:szCs w:val="24"/>
              </w:rPr>
              <w:t>63.</w:t>
            </w:r>
          </w:p>
        </w:tc>
        <w:tc>
          <w:tcPr>
            <w:tcW w:w="2228" w:type="dxa"/>
            <w:shd w:val="clear" w:color="auto" w:fill="auto"/>
          </w:tcPr>
          <w:p w14:paraId="68548745"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0DD652FD" w14:textId="77777777" w:rsidR="00780C56" w:rsidRPr="00782457" w:rsidRDefault="00780C56" w:rsidP="00303639">
            <w:pPr>
              <w:pStyle w:val="TableParagraph"/>
              <w:ind w:left="12" w:right="5"/>
              <w:jc w:val="center"/>
              <w:rPr>
                <w:sz w:val="24"/>
                <w:szCs w:val="24"/>
              </w:rPr>
            </w:pPr>
            <w:r w:rsidRPr="00782457">
              <w:rPr>
                <w:spacing w:val="-2"/>
                <w:sz w:val="24"/>
                <w:szCs w:val="24"/>
                <w:lang w:val="vi-VN"/>
              </w:rPr>
              <w:t>C</w:t>
            </w:r>
            <w:r w:rsidRPr="00782457">
              <w:rPr>
                <w:spacing w:val="-2"/>
                <w:sz w:val="24"/>
                <w:szCs w:val="24"/>
              </w:rPr>
              <w:t>ần tây</w:t>
            </w:r>
          </w:p>
        </w:tc>
        <w:tc>
          <w:tcPr>
            <w:tcW w:w="1890" w:type="dxa"/>
            <w:shd w:val="clear" w:color="auto" w:fill="auto"/>
          </w:tcPr>
          <w:p w14:paraId="723A5D1E"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4413445B"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6BCA1789" w14:textId="77777777" w:rsidTr="00303639">
        <w:tc>
          <w:tcPr>
            <w:tcW w:w="670" w:type="dxa"/>
            <w:shd w:val="clear" w:color="auto" w:fill="auto"/>
          </w:tcPr>
          <w:p w14:paraId="48DB8CA0" w14:textId="77777777" w:rsidR="00780C56" w:rsidRPr="00782457" w:rsidRDefault="00780C56" w:rsidP="00303639">
            <w:pPr>
              <w:pStyle w:val="TableParagraph"/>
              <w:spacing w:before="61"/>
              <w:ind w:left="14"/>
              <w:rPr>
                <w:sz w:val="24"/>
                <w:szCs w:val="24"/>
              </w:rPr>
            </w:pPr>
            <w:r w:rsidRPr="00782457">
              <w:rPr>
                <w:spacing w:val="-5"/>
                <w:sz w:val="24"/>
                <w:szCs w:val="24"/>
              </w:rPr>
              <w:t>64.</w:t>
            </w:r>
          </w:p>
        </w:tc>
        <w:tc>
          <w:tcPr>
            <w:tcW w:w="2228" w:type="dxa"/>
            <w:shd w:val="clear" w:color="auto" w:fill="auto"/>
          </w:tcPr>
          <w:p w14:paraId="29AEB3DD"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2E36E1AE" w14:textId="77777777" w:rsidR="00780C56" w:rsidRPr="00782457" w:rsidRDefault="00780C56" w:rsidP="00303639">
            <w:pPr>
              <w:pStyle w:val="TableParagraph"/>
              <w:spacing w:before="61"/>
              <w:ind w:left="12" w:right="5"/>
              <w:jc w:val="center"/>
              <w:rPr>
                <w:sz w:val="24"/>
                <w:szCs w:val="24"/>
              </w:rPr>
            </w:pPr>
            <w:r w:rsidRPr="00782457">
              <w:rPr>
                <w:spacing w:val="-4"/>
                <w:sz w:val="24"/>
                <w:szCs w:val="24"/>
              </w:rPr>
              <w:t xml:space="preserve">Rau </w:t>
            </w:r>
            <w:r w:rsidRPr="00782457">
              <w:rPr>
                <w:spacing w:val="-2"/>
                <w:sz w:val="24"/>
                <w:szCs w:val="24"/>
              </w:rPr>
              <w:t>muống</w:t>
            </w:r>
          </w:p>
        </w:tc>
        <w:tc>
          <w:tcPr>
            <w:tcW w:w="1890" w:type="dxa"/>
            <w:shd w:val="clear" w:color="auto" w:fill="auto"/>
          </w:tcPr>
          <w:p w14:paraId="0A7C9320"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6824EDF7"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323862EE" w14:textId="77777777" w:rsidTr="00303639">
        <w:tc>
          <w:tcPr>
            <w:tcW w:w="670" w:type="dxa"/>
            <w:shd w:val="clear" w:color="auto" w:fill="auto"/>
          </w:tcPr>
          <w:p w14:paraId="42F5D7CF" w14:textId="77777777" w:rsidR="00780C56" w:rsidRPr="00782457" w:rsidRDefault="00780C56" w:rsidP="00303639">
            <w:pPr>
              <w:pStyle w:val="TableParagraph"/>
              <w:ind w:left="14"/>
              <w:rPr>
                <w:sz w:val="24"/>
                <w:szCs w:val="24"/>
              </w:rPr>
            </w:pPr>
            <w:r w:rsidRPr="00782457">
              <w:rPr>
                <w:spacing w:val="-5"/>
                <w:sz w:val="24"/>
                <w:szCs w:val="24"/>
              </w:rPr>
              <w:t>65.</w:t>
            </w:r>
          </w:p>
        </w:tc>
        <w:tc>
          <w:tcPr>
            <w:tcW w:w="2228" w:type="dxa"/>
            <w:shd w:val="clear" w:color="auto" w:fill="auto"/>
          </w:tcPr>
          <w:p w14:paraId="6C64EF8C"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7746B568" w14:textId="77777777" w:rsidR="00780C56" w:rsidRPr="00782457" w:rsidRDefault="00780C56" w:rsidP="00303639">
            <w:pPr>
              <w:pStyle w:val="TableParagraph"/>
              <w:ind w:left="12" w:right="5"/>
              <w:jc w:val="center"/>
              <w:rPr>
                <w:sz w:val="24"/>
                <w:szCs w:val="24"/>
              </w:rPr>
            </w:pPr>
            <w:r w:rsidRPr="00782457">
              <w:rPr>
                <w:spacing w:val="-2"/>
                <w:sz w:val="24"/>
                <w:szCs w:val="24"/>
              </w:rPr>
              <w:t>Rau chân vịt</w:t>
            </w:r>
          </w:p>
        </w:tc>
        <w:tc>
          <w:tcPr>
            <w:tcW w:w="1890" w:type="dxa"/>
            <w:shd w:val="clear" w:color="auto" w:fill="auto"/>
          </w:tcPr>
          <w:p w14:paraId="6EAA582E"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1805D13A"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4E1EE2C0" w14:textId="77777777" w:rsidTr="00303639">
        <w:tc>
          <w:tcPr>
            <w:tcW w:w="670" w:type="dxa"/>
            <w:shd w:val="clear" w:color="auto" w:fill="auto"/>
          </w:tcPr>
          <w:p w14:paraId="38381B87" w14:textId="77777777" w:rsidR="00780C56" w:rsidRPr="00782457" w:rsidRDefault="00780C56" w:rsidP="00303639">
            <w:pPr>
              <w:pStyle w:val="TableParagraph"/>
              <w:spacing w:before="61"/>
              <w:ind w:left="14"/>
              <w:rPr>
                <w:sz w:val="24"/>
                <w:szCs w:val="24"/>
              </w:rPr>
            </w:pPr>
            <w:r w:rsidRPr="00782457">
              <w:rPr>
                <w:spacing w:val="-5"/>
                <w:sz w:val="24"/>
                <w:szCs w:val="24"/>
              </w:rPr>
              <w:t>66.</w:t>
            </w:r>
          </w:p>
        </w:tc>
        <w:tc>
          <w:tcPr>
            <w:tcW w:w="2228" w:type="dxa"/>
            <w:shd w:val="clear" w:color="auto" w:fill="auto"/>
          </w:tcPr>
          <w:p w14:paraId="5B84E66E"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1488E261" w14:textId="77777777" w:rsidR="00780C56" w:rsidRPr="00782457" w:rsidRDefault="00780C56" w:rsidP="00303639">
            <w:pPr>
              <w:pStyle w:val="TableParagraph"/>
              <w:spacing w:before="61"/>
              <w:ind w:left="12" w:right="5"/>
              <w:jc w:val="center"/>
              <w:rPr>
                <w:sz w:val="24"/>
                <w:szCs w:val="24"/>
              </w:rPr>
            </w:pPr>
            <w:r w:rsidRPr="00782457">
              <w:rPr>
                <w:spacing w:val="-4"/>
                <w:sz w:val="24"/>
                <w:szCs w:val="24"/>
                <w:lang w:val="vi-VN"/>
              </w:rPr>
              <w:t>C</w:t>
            </w:r>
            <w:r w:rsidRPr="00782457">
              <w:rPr>
                <w:spacing w:val="-4"/>
                <w:sz w:val="24"/>
                <w:szCs w:val="24"/>
              </w:rPr>
              <w:t xml:space="preserve">ải </w:t>
            </w:r>
            <w:r w:rsidRPr="00782457">
              <w:rPr>
                <w:spacing w:val="-4"/>
                <w:sz w:val="24"/>
                <w:szCs w:val="24"/>
                <w:lang w:val="vi-VN"/>
              </w:rPr>
              <w:t>cầu vồng</w:t>
            </w:r>
          </w:p>
        </w:tc>
        <w:tc>
          <w:tcPr>
            <w:tcW w:w="1890" w:type="dxa"/>
            <w:shd w:val="clear" w:color="auto" w:fill="auto"/>
          </w:tcPr>
          <w:p w14:paraId="6261639A"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4D36E5E8" w14:textId="77777777" w:rsidR="00780C56" w:rsidRPr="00782457" w:rsidRDefault="00780C56" w:rsidP="00303639">
            <w:pPr>
              <w:pStyle w:val="TableParagraph"/>
              <w:spacing w:before="61"/>
              <w:ind w:left="10" w:right="3"/>
              <w:rPr>
                <w:sz w:val="24"/>
                <w:szCs w:val="24"/>
              </w:rPr>
            </w:pPr>
            <w:r w:rsidRPr="00782457">
              <w:rPr>
                <w:spacing w:val="-2"/>
                <w:sz w:val="24"/>
                <w:szCs w:val="24"/>
              </w:rPr>
              <w:t>Thuốc diệt nấm</w:t>
            </w:r>
          </w:p>
        </w:tc>
      </w:tr>
      <w:tr w:rsidR="00780C56" w:rsidRPr="00782457" w14:paraId="1B78FAB0" w14:textId="77777777" w:rsidTr="00303639">
        <w:tc>
          <w:tcPr>
            <w:tcW w:w="670" w:type="dxa"/>
            <w:shd w:val="clear" w:color="auto" w:fill="auto"/>
          </w:tcPr>
          <w:p w14:paraId="11EDC80E" w14:textId="77777777" w:rsidR="00780C56" w:rsidRPr="00782457" w:rsidRDefault="00780C56" w:rsidP="00303639">
            <w:pPr>
              <w:pStyle w:val="TableParagraph"/>
              <w:ind w:left="14"/>
              <w:rPr>
                <w:sz w:val="24"/>
                <w:szCs w:val="24"/>
              </w:rPr>
            </w:pPr>
            <w:r w:rsidRPr="00782457">
              <w:rPr>
                <w:spacing w:val="-5"/>
                <w:sz w:val="24"/>
                <w:szCs w:val="24"/>
              </w:rPr>
              <w:t>67.</w:t>
            </w:r>
          </w:p>
        </w:tc>
        <w:tc>
          <w:tcPr>
            <w:tcW w:w="2228" w:type="dxa"/>
            <w:shd w:val="clear" w:color="auto" w:fill="auto"/>
          </w:tcPr>
          <w:p w14:paraId="6A206E91"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793E9454" w14:textId="77777777" w:rsidR="00780C56" w:rsidRPr="00782457" w:rsidRDefault="00780C56" w:rsidP="00303639">
            <w:pPr>
              <w:pStyle w:val="TableParagraph"/>
              <w:ind w:left="12" w:right="5"/>
              <w:jc w:val="center"/>
              <w:rPr>
                <w:sz w:val="24"/>
                <w:szCs w:val="24"/>
              </w:rPr>
            </w:pPr>
            <w:r w:rsidRPr="00782457">
              <w:rPr>
                <w:sz w:val="24"/>
                <w:szCs w:val="24"/>
              </w:rPr>
              <w:t xml:space="preserve">Lá </w:t>
            </w:r>
            <w:r w:rsidRPr="00782457">
              <w:rPr>
                <w:sz w:val="24"/>
                <w:szCs w:val="24"/>
                <w:lang w:val="vi-VN"/>
              </w:rPr>
              <w:t>lang</w:t>
            </w:r>
          </w:p>
        </w:tc>
        <w:tc>
          <w:tcPr>
            <w:tcW w:w="1890" w:type="dxa"/>
            <w:shd w:val="clear" w:color="auto" w:fill="auto"/>
          </w:tcPr>
          <w:p w14:paraId="70CD4AAE"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0EB6F245"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5E33465B" w14:textId="77777777" w:rsidTr="00303639">
        <w:tc>
          <w:tcPr>
            <w:tcW w:w="670" w:type="dxa"/>
            <w:shd w:val="clear" w:color="auto" w:fill="auto"/>
          </w:tcPr>
          <w:p w14:paraId="0B35FF91" w14:textId="77777777" w:rsidR="00780C56" w:rsidRPr="00782457" w:rsidRDefault="00780C56" w:rsidP="00303639">
            <w:pPr>
              <w:pStyle w:val="TableParagraph"/>
              <w:ind w:left="14"/>
              <w:rPr>
                <w:sz w:val="24"/>
                <w:szCs w:val="24"/>
              </w:rPr>
            </w:pPr>
            <w:r w:rsidRPr="00782457">
              <w:rPr>
                <w:spacing w:val="-5"/>
                <w:sz w:val="24"/>
                <w:szCs w:val="24"/>
              </w:rPr>
              <w:t>68.</w:t>
            </w:r>
          </w:p>
        </w:tc>
        <w:tc>
          <w:tcPr>
            <w:tcW w:w="2228" w:type="dxa"/>
            <w:shd w:val="clear" w:color="auto" w:fill="auto"/>
          </w:tcPr>
          <w:p w14:paraId="319A180C"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7F994AF0" w14:textId="77777777" w:rsidR="00780C56" w:rsidRPr="00782457" w:rsidRDefault="00780C56" w:rsidP="00303639">
            <w:pPr>
              <w:pStyle w:val="TableParagraph"/>
              <w:ind w:left="12" w:right="7"/>
              <w:jc w:val="center"/>
              <w:rPr>
                <w:sz w:val="24"/>
                <w:szCs w:val="24"/>
              </w:rPr>
            </w:pPr>
            <w:r w:rsidRPr="00782457">
              <w:rPr>
                <w:spacing w:val="-2"/>
                <w:sz w:val="24"/>
                <w:szCs w:val="24"/>
              </w:rPr>
              <w:t>Cây rau dền</w:t>
            </w:r>
          </w:p>
        </w:tc>
        <w:tc>
          <w:tcPr>
            <w:tcW w:w="1890" w:type="dxa"/>
            <w:shd w:val="clear" w:color="auto" w:fill="auto"/>
          </w:tcPr>
          <w:p w14:paraId="36DCDD70"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5227DC17"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59A70C9E" w14:textId="77777777" w:rsidTr="00303639">
        <w:tc>
          <w:tcPr>
            <w:tcW w:w="670" w:type="dxa"/>
            <w:shd w:val="clear" w:color="auto" w:fill="auto"/>
          </w:tcPr>
          <w:p w14:paraId="701EEF64" w14:textId="77777777" w:rsidR="00780C56" w:rsidRPr="00782457" w:rsidRDefault="00780C56" w:rsidP="00303639">
            <w:pPr>
              <w:pStyle w:val="TableParagraph"/>
              <w:spacing w:before="61"/>
              <w:ind w:left="14"/>
              <w:rPr>
                <w:sz w:val="24"/>
                <w:szCs w:val="24"/>
              </w:rPr>
            </w:pPr>
            <w:r w:rsidRPr="00782457">
              <w:rPr>
                <w:spacing w:val="-5"/>
                <w:sz w:val="24"/>
                <w:szCs w:val="24"/>
              </w:rPr>
              <w:t>69.</w:t>
            </w:r>
          </w:p>
        </w:tc>
        <w:tc>
          <w:tcPr>
            <w:tcW w:w="2228" w:type="dxa"/>
            <w:shd w:val="clear" w:color="auto" w:fill="auto"/>
          </w:tcPr>
          <w:p w14:paraId="6DD2C377"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49A19B0D" w14:textId="77777777" w:rsidR="00780C56" w:rsidRPr="00782457" w:rsidRDefault="00780C56" w:rsidP="00303639">
            <w:pPr>
              <w:pStyle w:val="TableParagraph"/>
              <w:spacing w:before="61"/>
              <w:ind w:left="12" w:right="4"/>
              <w:jc w:val="center"/>
              <w:rPr>
                <w:sz w:val="24"/>
                <w:szCs w:val="24"/>
                <w:lang w:val="vi-VN"/>
              </w:rPr>
            </w:pPr>
            <w:r w:rsidRPr="00782457">
              <w:rPr>
                <w:sz w:val="24"/>
                <w:szCs w:val="24"/>
                <w:lang w:val="vi-VN"/>
              </w:rPr>
              <w:t>Lá diếp</w:t>
            </w:r>
          </w:p>
        </w:tc>
        <w:tc>
          <w:tcPr>
            <w:tcW w:w="1890" w:type="dxa"/>
            <w:shd w:val="clear" w:color="auto" w:fill="auto"/>
          </w:tcPr>
          <w:p w14:paraId="57C60E13"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6416CC43"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2FF41653" w14:textId="77777777" w:rsidTr="00303639">
        <w:tc>
          <w:tcPr>
            <w:tcW w:w="670" w:type="dxa"/>
            <w:shd w:val="clear" w:color="auto" w:fill="auto"/>
          </w:tcPr>
          <w:p w14:paraId="789BE0E9" w14:textId="77777777" w:rsidR="00780C56" w:rsidRPr="00782457" w:rsidRDefault="00780C56" w:rsidP="00303639">
            <w:pPr>
              <w:pStyle w:val="TableParagraph"/>
              <w:ind w:left="14"/>
              <w:rPr>
                <w:sz w:val="24"/>
                <w:szCs w:val="24"/>
              </w:rPr>
            </w:pPr>
            <w:r w:rsidRPr="00782457">
              <w:rPr>
                <w:spacing w:val="-5"/>
                <w:sz w:val="24"/>
                <w:szCs w:val="24"/>
              </w:rPr>
              <w:t>70.</w:t>
            </w:r>
          </w:p>
        </w:tc>
        <w:tc>
          <w:tcPr>
            <w:tcW w:w="2228" w:type="dxa"/>
            <w:shd w:val="clear" w:color="auto" w:fill="auto"/>
          </w:tcPr>
          <w:p w14:paraId="0F1050D8"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7FFA2E3B"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Ngò tây Nhật</w:t>
            </w:r>
          </w:p>
        </w:tc>
        <w:tc>
          <w:tcPr>
            <w:tcW w:w="1890" w:type="dxa"/>
            <w:shd w:val="clear" w:color="auto" w:fill="auto"/>
          </w:tcPr>
          <w:p w14:paraId="3BCC7D61"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2EF2B41A"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798359B1" w14:textId="77777777" w:rsidTr="00303639">
        <w:tc>
          <w:tcPr>
            <w:tcW w:w="670" w:type="dxa"/>
            <w:shd w:val="clear" w:color="auto" w:fill="auto"/>
          </w:tcPr>
          <w:p w14:paraId="42092F91" w14:textId="77777777" w:rsidR="00780C56" w:rsidRPr="00782457" w:rsidRDefault="00780C56" w:rsidP="00303639">
            <w:pPr>
              <w:pStyle w:val="TableParagraph"/>
              <w:spacing w:before="61"/>
              <w:ind w:left="14"/>
              <w:rPr>
                <w:sz w:val="24"/>
                <w:szCs w:val="24"/>
              </w:rPr>
            </w:pPr>
            <w:r w:rsidRPr="00782457">
              <w:rPr>
                <w:spacing w:val="-5"/>
                <w:sz w:val="24"/>
                <w:szCs w:val="24"/>
              </w:rPr>
              <w:t>71.</w:t>
            </w:r>
          </w:p>
        </w:tc>
        <w:tc>
          <w:tcPr>
            <w:tcW w:w="2228" w:type="dxa"/>
            <w:shd w:val="clear" w:color="auto" w:fill="auto"/>
          </w:tcPr>
          <w:p w14:paraId="7572971A" w14:textId="77777777" w:rsidR="00780C56" w:rsidRPr="00782457" w:rsidRDefault="00780C56" w:rsidP="00303639">
            <w:pPr>
              <w:pStyle w:val="TableParagraph"/>
              <w:spacing w:before="61"/>
              <w:ind w:right="4"/>
              <w:rPr>
                <w:sz w:val="24"/>
                <w:szCs w:val="24"/>
              </w:rPr>
            </w:pPr>
            <w:r w:rsidRPr="00782457">
              <w:rPr>
                <w:spacing w:val="-2"/>
                <w:sz w:val="24"/>
                <w:szCs w:val="24"/>
              </w:rPr>
              <w:t>Hymexazol</w:t>
            </w:r>
          </w:p>
        </w:tc>
        <w:tc>
          <w:tcPr>
            <w:tcW w:w="2430" w:type="dxa"/>
            <w:shd w:val="clear" w:color="auto" w:fill="auto"/>
          </w:tcPr>
          <w:p w14:paraId="481BC0F2" w14:textId="77777777" w:rsidR="00780C56" w:rsidRPr="00782457" w:rsidRDefault="00780C56" w:rsidP="00303639">
            <w:pPr>
              <w:pStyle w:val="TableParagraph"/>
              <w:spacing w:before="61"/>
              <w:ind w:left="12" w:right="5"/>
              <w:jc w:val="center"/>
              <w:rPr>
                <w:sz w:val="24"/>
                <w:szCs w:val="24"/>
              </w:rPr>
            </w:pPr>
            <w:r w:rsidRPr="00782457">
              <w:rPr>
                <w:sz w:val="24"/>
                <w:szCs w:val="24"/>
              </w:rPr>
              <w:t>Rau mùi</w:t>
            </w:r>
          </w:p>
        </w:tc>
        <w:tc>
          <w:tcPr>
            <w:tcW w:w="1890" w:type="dxa"/>
            <w:shd w:val="clear" w:color="auto" w:fill="auto"/>
          </w:tcPr>
          <w:p w14:paraId="6BC5F188" w14:textId="77777777" w:rsidR="00780C56" w:rsidRPr="00782457" w:rsidRDefault="00780C56" w:rsidP="00303639">
            <w:pPr>
              <w:pStyle w:val="TableParagraph"/>
              <w:spacing w:before="61"/>
              <w:ind w:left="6"/>
              <w:rPr>
                <w:sz w:val="24"/>
                <w:szCs w:val="24"/>
              </w:rPr>
            </w:pPr>
            <w:r w:rsidRPr="00782457">
              <w:rPr>
                <w:spacing w:val="-4"/>
                <w:sz w:val="24"/>
                <w:szCs w:val="24"/>
              </w:rPr>
              <w:t>0,01</w:t>
            </w:r>
          </w:p>
        </w:tc>
        <w:tc>
          <w:tcPr>
            <w:tcW w:w="2072" w:type="dxa"/>
            <w:shd w:val="clear" w:color="auto" w:fill="auto"/>
          </w:tcPr>
          <w:p w14:paraId="23CFE4A5"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42E73C7A" w14:textId="77777777" w:rsidTr="00303639">
        <w:tc>
          <w:tcPr>
            <w:tcW w:w="670" w:type="dxa"/>
            <w:shd w:val="clear" w:color="auto" w:fill="auto"/>
          </w:tcPr>
          <w:p w14:paraId="3F14CDA4" w14:textId="77777777" w:rsidR="00780C56" w:rsidRPr="00782457" w:rsidRDefault="00780C56" w:rsidP="00303639">
            <w:pPr>
              <w:pStyle w:val="TableParagraph"/>
              <w:ind w:left="14"/>
              <w:rPr>
                <w:sz w:val="24"/>
                <w:szCs w:val="24"/>
              </w:rPr>
            </w:pPr>
            <w:r w:rsidRPr="00782457">
              <w:rPr>
                <w:spacing w:val="-5"/>
                <w:sz w:val="24"/>
                <w:szCs w:val="24"/>
              </w:rPr>
              <w:t>72.</w:t>
            </w:r>
          </w:p>
        </w:tc>
        <w:tc>
          <w:tcPr>
            <w:tcW w:w="2228" w:type="dxa"/>
            <w:shd w:val="clear" w:color="auto" w:fill="auto"/>
          </w:tcPr>
          <w:p w14:paraId="1C21ED9D"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5CA55C20" w14:textId="77777777" w:rsidR="00780C56" w:rsidRPr="00782457" w:rsidRDefault="00780C56" w:rsidP="00303639">
            <w:pPr>
              <w:pStyle w:val="TableParagraph"/>
              <w:ind w:left="12" w:right="2"/>
              <w:jc w:val="center"/>
              <w:rPr>
                <w:sz w:val="24"/>
                <w:szCs w:val="24"/>
              </w:rPr>
            </w:pPr>
            <w:r w:rsidRPr="00782457">
              <w:rPr>
                <w:spacing w:val="-2"/>
                <w:sz w:val="24"/>
                <w:szCs w:val="24"/>
                <w:lang w:val="vi-VN"/>
              </w:rPr>
              <w:t>C</w:t>
            </w:r>
            <w:r w:rsidRPr="00782457">
              <w:rPr>
                <w:spacing w:val="-2"/>
                <w:sz w:val="24"/>
                <w:szCs w:val="24"/>
              </w:rPr>
              <w:t>ây ngải cứu</w:t>
            </w:r>
          </w:p>
        </w:tc>
        <w:tc>
          <w:tcPr>
            <w:tcW w:w="1890" w:type="dxa"/>
            <w:shd w:val="clear" w:color="auto" w:fill="auto"/>
          </w:tcPr>
          <w:p w14:paraId="4ECC2B63"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09A96729"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140BBE77" w14:textId="77777777" w:rsidTr="00303639">
        <w:tc>
          <w:tcPr>
            <w:tcW w:w="670" w:type="dxa"/>
            <w:shd w:val="clear" w:color="auto" w:fill="auto"/>
          </w:tcPr>
          <w:p w14:paraId="3C07F115" w14:textId="77777777" w:rsidR="00780C56" w:rsidRPr="00782457" w:rsidRDefault="00780C56" w:rsidP="00303639">
            <w:pPr>
              <w:pStyle w:val="TableParagraph"/>
              <w:ind w:left="14"/>
              <w:rPr>
                <w:sz w:val="24"/>
                <w:szCs w:val="24"/>
              </w:rPr>
            </w:pPr>
            <w:r w:rsidRPr="00782457">
              <w:rPr>
                <w:spacing w:val="-5"/>
                <w:sz w:val="24"/>
                <w:szCs w:val="24"/>
              </w:rPr>
              <w:t>73.</w:t>
            </w:r>
          </w:p>
        </w:tc>
        <w:tc>
          <w:tcPr>
            <w:tcW w:w="2228" w:type="dxa"/>
            <w:shd w:val="clear" w:color="auto" w:fill="auto"/>
          </w:tcPr>
          <w:p w14:paraId="17B88787" w14:textId="77777777" w:rsidR="00780C56" w:rsidRPr="00782457" w:rsidRDefault="00780C56" w:rsidP="00303639">
            <w:pPr>
              <w:pStyle w:val="TableParagraph"/>
              <w:ind w:right="4"/>
              <w:rPr>
                <w:sz w:val="24"/>
                <w:szCs w:val="24"/>
              </w:rPr>
            </w:pPr>
            <w:r w:rsidRPr="00782457">
              <w:rPr>
                <w:spacing w:val="-2"/>
                <w:sz w:val="24"/>
                <w:szCs w:val="24"/>
              </w:rPr>
              <w:t>Hymexazol</w:t>
            </w:r>
          </w:p>
        </w:tc>
        <w:tc>
          <w:tcPr>
            <w:tcW w:w="2430" w:type="dxa"/>
            <w:shd w:val="clear" w:color="auto" w:fill="auto"/>
          </w:tcPr>
          <w:p w14:paraId="1D33F1CE" w14:textId="77777777" w:rsidR="00780C56" w:rsidRPr="00782457" w:rsidRDefault="00780C56" w:rsidP="00303639">
            <w:pPr>
              <w:pStyle w:val="TableParagraph"/>
              <w:ind w:left="12" w:right="5"/>
              <w:jc w:val="center"/>
              <w:rPr>
                <w:sz w:val="24"/>
                <w:szCs w:val="24"/>
                <w:lang w:val="vi-VN"/>
              </w:rPr>
            </w:pPr>
            <w:r w:rsidRPr="00782457">
              <w:rPr>
                <w:sz w:val="24"/>
                <w:szCs w:val="24"/>
                <w:lang w:val="vi-VN"/>
              </w:rPr>
              <w:t>Rau thì là</w:t>
            </w:r>
          </w:p>
        </w:tc>
        <w:tc>
          <w:tcPr>
            <w:tcW w:w="1890" w:type="dxa"/>
            <w:shd w:val="clear" w:color="auto" w:fill="auto"/>
          </w:tcPr>
          <w:p w14:paraId="6CD0224E" w14:textId="77777777" w:rsidR="00780C56" w:rsidRPr="00782457" w:rsidRDefault="00780C56" w:rsidP="00303639">
            <w:pPr>
              <w:pStyle w:val="TableParagraph"/>
              <w:ind w:left="6"/>
              <w:rPr>
                <w:sz w:val="24"/>
                <w:szCs w:val="24"/>
              </w:rPr>
            </w:pPr>
            <w:r w:rsidRPr="00782457">
              <w:rPr>
                <w:spacing w:val="-4"/>
                <w:sz w:val="24"/>
                <w:szCs w:val="24"/>
              </w:rPr>
              <w:t>0,01</w:t>
            </w:r>
          </w:p>
        </w:tc>
        <w:tc>
          <w:tcPr>
            <w:tcW w:w="2072" w:type="dxa"/>
            <w:shd w:val="clear" w:color="auto" w:fill="auto"/>
          </w:tcPr>
          <w:p w14:paraId="07C10C91"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373C6B9A" w14:textId="77777777" w:rsidTr="00303639">
        <w:tc>
          <w:tcPr>
            <w:tcW w:w="670" w:type="dxa"/>
            <w:shd w:val="clear" w:color="auto" w:fill="auto"/>
          </w:tcPr>
          <w:p w14:paraId="2196A004" w14:textId="77777777" w:rsidR="00780C56" w:rsidRPr="00782457" w:rsidRDefault="00780C56" w:rsidP="00303639">
            <w:pPr>
              <w:pStyle w:val="TableParagraph"/>
              <w:spacing w:before="138"/>
              <w:ind w:left="14"/>
              <w:rPr>
                <w:sz w:val="24"/>
                <w:szCs w:val="24"/>
              </w:rPr>
            </w:pPr>
            <w:r w:rsidRPr="00782457">
              <w:rPr>
                <w:spacing w:val="-5"/>
                <w:sz w:val="24"/>
                <w:szCs w:val="24"/>
              </w:rPr>
              <w:t>74.</w:t>
            </w:r>
          </w:p>
        </w:tc>
        <w:tc>
          <w:tcPr>
            <w:tcW w:w="2228" w:type="dxa"/>
            <w:shd w:val="clear" w:color="auto" w:fill="auto"/>
          </w:tcPr>
          <w:p w14:paraId="2A85898E" w14:textId="77777777" w:rsidR="00780C56" w:rsidRPr="00782457" w:rsidRDefault="00780C56" w:rsidP="00303639">
            <w:pPr>
              <w:pStyle w:val="TableParagraph"/>
              <w:spacing w:before="138"/>
              <w:ind w:right="4"/>
              <w:rPr>
                <w:sz w:val="24"/>
                <w:szCs w:val="24"/>
              </w:rPr>
            </w:pPr>
            <w:r w:rsidRPr="00782457">
              <w:rPr>
                <w:spacing w:val="-2"/>
                <w:sz w:val="24"/>
                <w:szCs w:val="24"/>
              </w:rPr>
              <w:t>Imidacloprid</w:t>
            </w:r>
          </w:p>
        </w:tc>
        <w:tc>
          <w:tcPr>
            <w:tcW w:w="2430" w:type="dxa"/>
            <w:shd w:val="clear" w:color="auto" w:fill="auto"/>
          </w:tcPr>
          <w:p w14:paraId="5FFAC6BB"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32A6CBFA" w14:textId="77777777" w:rsidR="00780C56" w:rsidRPr="00782457" w:rsidRDefault="00780C56" w:rsidP="00303639">
            <w:pPr>
              <w:pStyle w:val="TableParagraph"/>
              <w:spacing w:line="276" w:lineRule="exact"/>
              <w:ind w:left="90" w:right="135"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43EBF9B5" w14:textId="77777777" w:rsidR="00780C56" w:rsidRPr="00782457" w:rsidRDefault="00780C56" w:rsidP="00303639">
            <w:pPr>
              <w:pStyle w:val="TableParagraph"/>
              <w:spacing w:before="138"/>
              <w:ind w:left="6"/>
              <w:rPr>
                <w:sz w:val="24"/>
                <w:szCs w:val="24"/>
              </w:rPr>
            </w:pPr>
            <w:r w:rsidRPr="00782457">
              <w:rPr>
                <w:spacing w:val="-2"/>
                <w:sz w:val="24"/>
                <w:szCs w:val="24"/>
              </w:rPr>
              <w:t>0,01*</w:t>
            </w:r>
          </w:p>
        </w:tc>
        <w:tc>
          <w:tcPr>
            <w:tcW w:w="2072" w:type="dxa"/>
            <w:shd w:val="clear" w:color="auto" w:fill="auto"/>
          </w:tcPr>
          <w:p w14:paraId="4ED75DF5" w14:textId="77777777" w:rsidR="00780C56" w:rsidRPr="00782457" w:rsidRDefault="00780C56" w:rsidP="00303639">
            <w:pPr>
              <w:pStyle w:val="TableParagraph"/>
              <w:spacing w:before="138"/>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592532F2" w14:textId="77777777" w:rsidTr="00303639">
        <w:tc>
          <w:tcPr>
            <w:tcW w:w="670" w:type="dxa"/>
            <w:shd w:val="clear" w:color="auto" w:fill="auto"/>
          </w:tcPr>
          <w:p w14:paraId="23F8C67E" w14:textId="77777777" w:rsidR="00780C56" w:rsidRPr="00782457" w:rsidRDefault="00780C56" w:rsidP="00303639">
            <w:pPr>
              <w:pStyle w:val="TableParagraph"/>
              <w:spacing w:before="61"/>
              <w:ind w:left="14"/>
              <w:rPr>
                <w:sz w:val="24"/>
                <w:szCs w:val="24"/>
              </w:rPr>
            </w:pPr>
            <w:r w:rsidRPr="00782457">
              <w:rPr>
                <w:spacing w:val="-5"/>
                <w:sz w:val="24"/>
                <w:szCs w:val="24"/>
              </w:rPr>
              <w:t>75.</w:t>
            </w:r>
          </w:p>
        </w:tc>
        <w:tc>
          <w:tcPr>
            <w:tcW w:w="2228" w:type="dxa"/>
            <w:shd w:val="clear" w:color="auto" w:fill="auto"/>
          </w:tcPr>
          <w:p w14:paraId="19E3978F" w14:textId="77777777" w:rsidR="00780C56" w:rsidRPr="00782457" w:rsidRDefault="00780C56" w:rsidP="00303639">
            <w:pPr>
              <w:pStyle w:val="TableParagraph"/>
              <w:spacing w:before="61"/>
              <w:ind w:right="6"/>
              <w:rPr>
                <w:sz w:val="24"/>
                <w:szCs w:val="24"/>
              </w:rPr>
            </w:pPr>
            <w:r w:rsidRPr="00782457">
              <w:rPr>
                <w:spacing w:val="-2"/>
                <w:sz w:val="24"/>
                <w:szCs w:val="24"/>
              </w:rPr>
              <w:t>Isocycloseram</w:t>
            </w:r>
          </w:p>
        </w:tc>
        <w:tc>
          <w:tcPr>
            <w:tcW w:w="2430" w:type="dxa"/>
            <w:shd w:val="clear" w:color="auto" w:fill="auto"/>
          </w:tcPr>
          <w:p w14:paraId="4B39FCE0" w14:textId="77777777" w:rsidR="00780C56" w:rsidRPr="00782457" w:rsidRDefault="00780C56" w:rsidP="00303639">
            <w:pPr>
              <w:pStyle w:val="TableParagraph"/>
              <w:spacing w:before="61"/>
              <w:ind w:left="12" w:right="2"/>
              <w:jc w:val="center"/>
              <w:rPr>
                <w:sz w:val="24"/>
                <w:szCs w:val="24"/>
              </w:rPr>
            </w:pPr>
            <w:r w:rsidRPr="00782457">
              <w:rPr>
                <w:spacing w:val="-2"/>
                <w:sz w:val="24"/>
                <w:szCs w:val="24"/>
                <w:lang w:val="vi-VN"/>
              </w:rPr>
              <w:t>C</w:t>
            </w:r>
            <w:r w:rsidRPr="00782457">
              <w:rPr>
                <w:spacing w:val="-2"/>
                <w:sz w:val="24"/>
                <w:szCs w:val="24"/>
              </w:rPr>
              <w:t>am quýt</w:t>
            </w:r>
          </w:p>
        </w:tc>
        <w:tc>
          <w:tcPr>
            <w:tcW w:w="1890" w:type="dxa"/>
            <w:shd w:val="clear" w:color="auto" w:fill="auto"/>
          </w:tcPr>
          <w:p w14:paraId="0AA6F27F" w14:textId="77777777" w:rsidR="00780C56" w:rsidRPr="00782457" w:rsidRDefault="00780C56" w:rsidP="00303639">
            <w:pPr>
              <w:pStyle w:val="TableParagraph"/>
              <w:spacing w:before="61"/>
              <w:ind w:left="6"/>
              <w:rPr>
                <w:sz w:val="24"/>
                <w:szCs w:val="24"/>
              </w:rPr>
            </w:pPr>
            <w:r w:rsidRPr="00782457">
              <w:rPr>
                <w:spacing w:val="-4"/>
                <w:sz w:val="24"/>
                <w:szCs w:val="24"/>
              </w:rPr>
              <w:t>0,07</w:t>
            </w:r>
          </w:p>
        </w:tc>
        <w:tc>
          <w:tcPr>
            <w:tcW w:w="2072" w:type="dxa"/>
            <w:shd w:val="clear" w:color="auto" w:fill="auto"/>
          </w:tcPr>
          <w:p w14:paraId="41B1B2CD"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4E8D47F5" w14:textId="77777777" w:rsidTr="00303639">
        <w:tc>
          <w:tcPr>
            <w:tcW w:w="670" w:type="dxa"/>
            <w:shd w:val="clear" w:color="auto" w:fill="auto"/>
          </w:tcPr>
          <w:p w14:paraId="03204AE7" w14:textId="77777777" w:rsidR="00780C56" w:rsidRPr="00782457" w:rsidRDefault="00780C56" w:rsidP="00303639">
            <w:pPr>
              <w:pStyle w:val="TableParagraph"/>
              <w:spacing w:before="275"/>
              <w:ind w:left="14"/>
              <w:rPr>
                <w:sz w:val="24"/>
                <w:szCs w:val="24"/>
              </w:rPr>
            </w:pPr>
            <w:r w:rsidRPr="00782457">
              <w:rPr>
                <w:spacing w:val="-5"/>
                <w:sz w:val="24"/>
                <w:szCs w:val="24"/>
              </w:rPr>
              <w:t>76.</w:t>
            </w:r>
          </w:p>
        </w:tc>
        <w:tc>
          <w:tcPr>
            <w:tcW w:w="2228" w:type="dxa"/>
            <w:shd w:val="clear" w:color="auto" w:fill="auto"/>
            <w:vAlign w:val="center"/>
          </w:tcPr>
          <w:p w14:paraId="08E6435B" w14:textId="77777777" w:rsidR="00780C56" w:rsidRPr="00782457" w:rsidRDefault="00780C56" w:rsidP="00303639">
            <w:pPr>
              <w:pStyle w:val="TableParagraph"/>
              <w:spacing w:before="275"/>
              <w:ind w:right="6"/>
              <w:rPr>
                <w:sz w:val="24"/>
                <w:szCs w:val="24"/>
              </w:rPr>
            </w:pPr>
            <w:r w:rsidRPr="00782457">
              <w:rPr>
                <w:spacing w:val="-2"/>
                <w:sz w:val="24"/>
                <w:szCs w:val="24"/>
              </w:rPr>
              <w:t>Isocycloseram</w:t>
            </w:r>
          </w:p>
        </w:tc>
        <w:tc>
          <w:tcPr>
            <w:tcW w:w="2430" w:type="dxa"/>
            <w:shd w:val="clear" w:color="auto" w:fill="auto"/>
          </w:tcPr>
          <w:p w14:paraId="04B2BFD3" w14:textId="77777777" w:rsidR="00780C56" w:rsidRPr="00782457" w:rsidRDefault="00780C56" w:rsidP="00303639">
            <w:pPr>
              <w:pStyle w:val="TableParagraph"/>
              <w:spacing w:line="276" w:lineRule="exact"/>
              <w:ind w:left="180" w:right="135" w:hanging="27"/>
              <w:jc w:val="center"/>
              <w:rPr>
                <w:sz w:val="24"/>
                <w:szCs w:val="24"/>
              </w:rPr>
            </w:pPr>
            <w:r w:rsidRPr="00782457">
              <w:rPr>
                <w:sz w:val="24"/>
                <w:szCs w:val="24"/>
              </w:rPr>
              <w:t>Họ cải</w:t>
            </w:r>
            <w:r w:rsidRPr="00782457">
              <w:rPr>
                <w:spacing w:val="-15"/>
                <w:sz w:val="24"/>
                <w:szCs w:val="24"/>
              </w:rPr>
              <w:t xml:space="preserve"> </w:t>
            </w:r>
            <w:r w:rsidRPr="00782457">
              <w:rPr>
                <w:sz w:val="24"/>
                <w:szCs w:val="24"/>
              </w:rPr>
              <w:t>rau lá</w:t>
            </w:r>
            <w:r w:rsidRPr="00782457">
              <w:rPr>
                <w:sz w:val="24"/>
                <w:szCs w:val="24"/>
                <w:lang w:val="vi-VN"/>
              </w:rPr>
              <w:t xml:space="preserve"> cuộn</w:t>
            </w:r>
          </w:p>
        </w:tc>
        <w:tc>
          <w:tcPr>
            <w:tcW w:w="1890" w:type="dxa"/>
            <w:shd w:val="clear" w:color="auto" w:fill="auto"/>
          </w:tcPr>
          <w:p w14:paraId="5875A9E1" w14:textId="77777777" w:rsidR="00780C56" w:rsidRPr="00782457" w:rsidRDefault="00780C56" w:rsidP="00303639">
            <w:pPr>
              <w:pStyle w:val="TableParagraph"/>
              <w:spacing w:before="275"/>
              <w:ind w:left="6"/>
              <w:rPr>
                <w:sz w:val="24"/>
                <w:szCs w:val="24"/>
              </w:rPr>
            </w:pPr>
            <w:r w:rsidRPr="00782457">
              <w:rPr>
                <w:spacing w:val="-5"/>
                <w:sz w:val="24"/>
                <w:szCs w:val="24"/>
              </w:rPr>
              <w:t>0,6</w:t>
            </w:r>
          </w:p>
        </w:tc>
        <w:tc>
          <w:tcPr>
            <w:tcW w:w="2072" w:type="dxa"/>
            <w:shd w:val="clear" w:color="auto" w:fill="auto"/>
          </w:tcPr>
          <w:p w14:paraId="3502FC13" w14:textId="77777777" w:rsidR="00780C56" w:rsidRPr="00782457" w:rsidRDefault="00780C56" w:rsidP="00303639">
            <w:pPr>
              <w:pStyle w:val="TableParagraph"/>
              <w:spacing w:before="275"/>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3E4C9B8A" w14:textId="77777777" w:rsidTr="00303639">
        <w:tc>
          <w:tcPr>
            <w:tcW w:w="670" w:type="dxa"/>
            <w:shd w:val="clear" w:color="auto" w:fill="auto"/>
          </w:tcPr>
          <w:p w14:paraId="1D0E60CA" w14:textId="77777777" w:rsidR="00780C56" w:rsidRPr="00782457" w:rsidRDefault="00780C56" w:rsidP="00303639">
            <w:pPr>
              <w:pStyle w:val="TableParagraph"/>
              <w:spacing w:before="58"/>
              <w:ind w:left="14"/>
              <w:rPr>
                <w:sz w:val="24"/>
                <w:szCs w:val="24"/>
              </w:rPr>
            </w:pPr>
            <w:r w:rsidRPr="00782457">
              <w:rPr>
                <w:spacing w:val="-5"/>
                <w:sz w:val="24"/>
                <w:szCs w:val="24"/>
              </w:rPr>
              <w:t>77.</w:t>
            </w:r>
          </w:p>
        </w:tc>
        <w:tc>
          <w:tcPr>
            <w:tcW w:w="2228" w:type="dxa"/>
            <w:shd w:val="clear" w:color="auto" w:fill="auto"/>
          </w:tcPr>
          <w:p w14:paraId="4BA3F69B" w14:textId="77777777" w:rsidR="00780C56" w:rsidRPr="00782457" w:rsidRDefault="00780C56" w:rsidP="00303639">
            <w:pPr>
              <w:pStyle w:val="TableParagraph"/>
              <w:spacing w:before="58"/>
              <w:ind w:right="6"/>
              <w:rPr>
                <w:sz w:val="24"/>
                <w:szCs w:val="24"/>
              </w:rPr>
            </w:pPr>
            <w:r w:rsidRPr="00782457">
              <w:rPr>
                <w:spacing w:val="-2"/>
                <w:sz w:val="24"/>
                <w:szCs w:val="24"/>
              </w:rPr>
              <w:t>Isocycloseram</w:t>
            </w:r>
          </w:p>
        </w:tc>
        <w:tc>
          <w:tcPr>
            <w:tcW w:w="2430" w:type="dxa"/>
            <w:shd w:val="clear" w:color="auto" w:fill="auto"/>
          </w:tcPr>
          <w:p w14:paraId="6C386E40" w14:textId="77777777" w:rsidR="00780C56" w:rsidRPr="00782457" w:rsidRDefault="00780C56" w:rsidP="00303639">
            <w:pPr>
              <w:pStyle w:val="TableParagraph"/>
              <w:spacing w:before="58"/>
              <w:ind w:left="12" w:right="2"/>
              <w:jc w:val="center"/>
              <w:rPr>
                <w:sz w:val="24"/>
                <w:szCs w:val="24"/>
              </w:rPr>
            </w:pPr>
            <w:r w:rsidRPr="00782457">
              <w:rPr>
                <w:spacing w:val="-2"/>
                <w:sz w:val="24"/>
                <w:szCs w:val="24"/>
              </w:rPr>
              <w:t>Cà chua</w:t>
            </w:r>
          </w:p>
        </w:tc>
        <w:tc>
          <w:tcPr>
            <w:tcW w:w="1890" w:type="dxa"/>
            <w:shd w:val="clear" w:color="auto" w:fill="auto"/>
          </w:tcPr>
          <w:p w14:paraId="4BEA7433" w14:textId="77777777" w:rsidR="00780C56" w:rsidRPr="00782457" w:rsidRDefault="00780C56" w:rsidP="00303639">
            <w:pPr>
              <w:pStyle w:val="TableParagraph"/>
              <w:spacing w:before="58"/>
              <w:ind w:left="6"/>
              <w:rPr>
                <w:sz w:val="24"/>
                <w:szCs w:val="24"/>
              </w:rPr>
            </w:pPr>
            <w:r w:rsidRPr="00782457">
              <w:rPr>
                <w:spacing w:val="-5"/>
                <w:sz w:val="24"/>
                <w:szCs w:val="24"/>
              </w:rPr>
              <w:t>1.0</w:t>
            </w:r>
          </w:p>
        </w:tc>
        <w:tc>
          <w:tcPr>
            <w:tcW w:w="2072" w:type="dxa"/>
            <w:shd w:val="clear" w:color="auto" w:fill="auto"/>
          </w:tcPr>
          <w:p w14:paraId="7C78B88B" w14:textId="77777777" w:rsidR="00780C56" w:rsidRPr="00782457" w:rsidRDefault="00780C56" w:rsidP="00303639">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61DCF82B" w14:textId="77777777" w:rsidTr="00303639">
        <w:tc>
          <w:tcPr>
            <w:tcW w:w="670" w:type="dxa"/>
            <w:shd w:val="clear" w:color="auto" w:fill="auto"/>
          </w:tcPr>
          <w:p w14:paraId="1BF7DE78" w14:textId="77777777" w:rsidR="00780C56" w:rsidRPr="00782457" w:rsidRDefault="00780C56" w:rsidP="00303639">
            <w:pPr>
              <w:pStyle w:val="TableParagraph"/>
              <w:ind w:left="14"/>
              <w:rPr>
                <w:sz w:val="24"/>
                <w:szCs w:val="24"/>
              </w:rPr>
            </w:pPr>
            <w:r w:rsidRPr="00782457">
              <w:rPr>
                <w:spacing w:val="-5"/>
                <w:sz w:val="24"/>
                <w:szCs w:val="24"/>
              </w:rPr>
              <w:t>78.</w:t>
            </w:r>
          </w:p>
        </w:tc>
        <w:tc>
          <w:tcPr>
            <w:tcW w:w="2228" w:type="dxa"/>
            <w:shd w:val="clear" w:color="auto" w:fill="auto"/>
          </w:tcPr>
          <w:p w14:paraId="0F1E5333" w14:textId="77777777" w:rsidR="00780C56" w:rsidRPr="00782457" w:rsidRDefault="00780C56" w:rsidP="00303639">
            <w:pPr>
              <w:pStyle w:val="TableParagraph"/>
              <w:ind w:right="6"/>
              <w:rPr>
                <w:sz w:val="24"/>
                <w:szCs w:val="24"/>
              </w:rPr>
            </w:pPr>
            <w:r w:rsidRPr="00782457">
              <w:rPr>
                <w:spacing w:val="-2"/>
                <w:sz w:val="24"/>
                <w:szCs w:val="24"/>
              </w:rPr>
              <w:t>Isocycloseram</w:t>
            </w:r>
          </w:p>
        </w:tc>
        <w:tc>
          <w:tcPr>
            <w:tcW w:w="2430" w:type="dxa"/>
            <w:shd w:val="clear" w:color="auto" w:fill="auto"/>
          </w:tcPr>
          <w:p w14:paraId="196A8872" w14:textId="77777777" w:rsidR="00780C56" w:rsidRPr="00782457" w:rsidRDefault="00780C56" w:rsidP="00303639">
            <w:pPr>
              <w:pStyle w:val="TableParagraph"/>
              <w:ind w:left="12" w:right="2"/>
              <w:jc w:val="center"/>
              <w:rPr>
                <w:sz w:val="24"/>
                <w:szCs w:val="24"/>
              </w:rPr>
            </w:pPr>
            <w:r w:rsidRPr="00782457">
              <w:rPr>
                <w:spacing w:val="-2"/>
                <w:sz w:val="24"/>
                <w:szCs w:val="24"/>
              </w:rPr>
              <w:t>Cà tím</w:t>
            </w:r>
          </w:p>
        </w:tc>
        <w:tc>
          <w:tcPr>
            <w:tcW w:w="1890" w:type="dxa"/>
            <w:shd w:val="clear" w:color="auto" w:fill="auto"/>
          </w:tcPr>
          <w:p w14:paraId="27014ABE" w14:textId="77777777" w:rsidR="00780C56" w:rsidRPr="00782457" w:rsidRDefault="00780C56" w:rsidP="00303639">
            <w:pPr>
              <w:pStyle w:val="TableParagraph"/>
              <w:ind w:left="6"/>
              <w:rPr>
                <w:sz w:val="24"/>
                <w:szCs w:val="24"/>
              </w:rPr>
            </w:pPr>
            <w:r w:rsidRPr="00782457">
              <w:rPr>
                <w:spacing w:val="-5"/>
                <w:sz w:val="24"/>
                <w:szCs w:val="24"/>
              </w:rPr>
              <w:t>1.0</w:t>
            </w:r>
          </w:p>
        </w:tc>
        <w:tc>
          <w:tcPr>
            <w:tcW w:w="2072" w:type="dxa"/>
            <w:shd w:val="clear" w:color="auto" w:fill="auto"/>
          </w:tcPr>
          <w:p w14:paraId="779D1FE1"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7EE5BA5B" w14:textId="77777777" w:rsidTr="00303639">
        <w:tc>
          <w:tcPr>
            <w:tcW w:w="670" w:type="dxa"/>
            <w:shd w:val="clear" w:color="auto" w:fill="auto"/>
          </w:tcPr>
          <w:p w14:paraId="75296628" w14:textId="77777777" w:rsidR="00780C56" w:rsidRPr="00782457" w:rsidRDefault="00780C56" w:rsidP="00303639">
            <w:pPr>
              <w:pStyle w:val="TableParagraph"/>
              <w:spacing w:before="61"/>
              <w:ind w:left="14"/>
              <w:rPr>
                <w:sz w:val="24"/>
                <w:szCs w:val="24"/>
              </w:rPr>
            </w:pPr>
            <w:r w:rsidRPr="00782457">
              <w:rPr>
                <w:spacing w:val="-5"/>
                <w:sz w:val="24"/>
                <w:szCs w:val="24"/>
              </w:rPr>
              <w:t>79.</w:t>
            </w:r>
          </w:p>
        </w:tc>
        <w:tc>
          <w:tcPr>
            <w:tcW w:w="2228" w:type="dxa"/>
            <w:shd w:val="clear" w:color="auto" w:fill="auto"/>
          </w:tcPr>
          <w:p w14:paraId="5040F2E2" w14:textId="77777777" w:rsidR="00780C56" w:rsidRPr="00782457" w:rsidRDefault="00780C56" w:rsidP="00303639">
            <w:pPr>
              <w:pStyle w:val="TableParagraph"/>
              <w:spacing w:before="61"/>
              <w:ind w:right="6"/>
              <w:rPr>
                <w:sz w:val="24"/>
                <w:szCs w:val="24"/>
              </w:rPr>
            </w:pPr>
            <w:r w:rsidRPr="00782457">
              <w:rPr>
                <w:spacing w:val="-2"/>
                <w:sz w:val="24"/>
                <w:szCs w:val="24"/>
              </w:rPr>
              <w:t>Isocycloseram</w:t>
            </w:r>
          </w:p>
        </w:tc>
        <w:tc>
          <w:tcPr>
            <w:tcW w:w="2430" w:type="dxa"/>
            <w:shd w:val="clear" w:color="auto" w:fill="auto"/>
          </w:tcPr>
          <w:p w14:paraId="66B2A6BC" w14:textId="77777777" w:rsidR="00780C56" w:rsidRPr="00782457" w:rsidRDefault="00780C56" w:rsidP="00303639">
            <w:pPr>
              <w:pStyle w:val="TableParagraph"/>
              <w:spacing w:before="61"/>
              <w:ind w:left="12" w:right="4"/>
              <w:jc w:val="center"/>
              <w:rPr>
                <w:sz w:val="24"/>
                <w:szCs w:val="24"/>
                <w:lang w:val="vi-VN"/>
              </w:rPr>
            </w:pPr>
            <w:r w:rsidRPr="00782457">
              <w:rPr>
                <w:sz w:val="24"/>
                <w:szCs w:val="24"/>
                <w:lang w:val="vi-VN"/>
              </w:rPr>
              <w:t>Ớt ngọt</w:t>
            </w:r>
          </w:p>
        </w:tc>
        <w:tc>
          <w:tcPr>
            <w:tcW w:w="1890" w:type="dxa"/>
            <w:shd w:val="clear" w:color="auto" w:fill="auto"/>
          </w:tcPr>
          <w:p w14:paraId="6EB363F1" w14:textId="77777777" w:rsidR="00780C56" w:rsidRPr="00782457" w:rsidRDefault="00780C56" w:rsidP="00303639">
            <w:pPr>
              <w:pStyle w:val="TableParagraph"/>
              <w:spacing w:before="61"/>
              <w:ind w:left="6"/>
              <w:rPr>
                <w:sz w:val="24"/>
                <w:szCs w:val="24"/>
              </w:rPr>
            </w:pPr>
            <w:r w:rsidRPr="00782457">
              <w:rPr>
                <w:spacing w:val="-5"/>
                <w:sz w:val="24"/>
                <w:szCs w:val="24"/>
              </w:rPr>
              <w:t>1.0</w:t>
            </w:r>
          </w:p>
        </w:tc>
        <w:tc>
          <w:tcPr>
            <w:tcW w:w="2072" w:type="dxa"/>
            <w:shd w:val="clear" w:color="auto" w:fill="auto"/>
          </w:tcPr>
          <w:p w14:paraId="730E1919"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37A87835" w14:textId="77777777" w:rsidTr="00303639">
        <w:tc>
          <w:tcPr>
            <w:tcW w:w="670" w:type="dxa"/>
            <w:shd w:val="clear" w:color="auto" w:fill="auto"/>
          </w:tcPr>
          <w:p w14:paraId="4E2B3303" w14:textId="77777777" w:rsidR="00780C56" w:rsidRPr="00782457" w:rsidRDefault="00780C56" w:rsidP="00303639">
            <w:pPr>
              <w:pStyle w:val="TableParagraph"/>
              <w:ind w:left="14"/>
              <w:rPr>
                <w:sz w:val="24"/>
                <w:szCs w:val="24"/>
              </w:rPr>
            </w:pPr>
            <w:r w:rsidRPr="00782457">
              <w:rPr>
                <w:spacing w:val="-5"/>
                <w:sz w:val="24"/>
                <w:szCs w:val="24"/>
              </w:rPr>
              <w:t>80.</w:t>
            </w:r>
          </w:p>
        </w:tc>
        <w:tc>
          <w:tcPr>
            <w:tcW w:w="2228" w:type="dxa"/>
            <w:shd w:val="clear" w:color="auto" w:fill="auto"/>
          </w:tcPr>
          <w:p w14:paraId="6A50E0F7" w14:textId="77777777" w:rsidR="00780C56" w:rsidRPr="00782457" w:rsidRDefault="00780C56" w:rsidP="00303639">
            <w:pPr>
              <w:pStyle w:val="TableParagraph"/>
              <w:ind w:right="6"/>
              <w:rPr>
                <w:sz w:val="24"/>
                <w:szCs w:val="24"/>
              </w:rPr>
            </w:pPr>
            <w:r w:rsidRPr="00782457">
              <w:rPr>
                <w:spacing w:val="-2"/>
                <w:sz w:val="24"/>
                <w:szCs w:val="24"/>
              </w:rPr>
              <w:t>Isocycloseram</w:t>
            </w:r>
          </w:p>
        </w:tc>
        <w:tc>
          <w:tcPr>
            <w:tcW w:w="2430" w:type="dxa"/>
            <w:shd w:val="clear" w:color="auto" w:fill="auto"/>
          </w:tcPr>
          <w:p w14:paraId="3BD34CA1" w14:textId="77777777" w:rsidR="00780C56" w:rsidRPr="00782457" w:rsidRDefault="00780C56" w:rsidP="00303639">
            <w:pPr>
              <w:pStyle w:val="TableParagraph"/>
              <w:ind w:left="12" w:right="4"/>
              <w:jc w:val="center"/>
              <w:rPr>
                <w:sz w:val="24"/>
                <w:szCs w:val="24"/>
              </w:rPr>
            </w:pPr>
            <w:r w:rsidRPr="00782457">
              <w:rPr>
                <w:spacing w:val="-2"/>
                <w:sz w:val="24"/>
                <w:szCs w:val="24"/>
              </w:rPr>
              <w:t xml:space="preserve">Ớt </w:t>
            </w:r>
            <w:r w:rsidRPr="00782457">
              <w:rPr>
                <w:sz w:val="24"/>
                <w:szCs w:val="24"/>
              </w:rPr>
              <w:t>cay</w:t>
            </w:r>
          </w:p>
        </w:tc>
        <w:tc>
          <w:tcPr>
            <w:tcW w:w="1890" w:type="dxa"/>
            <w:shd w:val="clear" w:color="auto" w:fill="auto"/>
          </w:tcPr>
          <w:p w14:paraId="342FA1B8" w14:textId="77777777" w:rsidR="00780C56" w:rsidRPr="00782457" w:rsidRDefault="00780C56" w:rsidP="00303639">
            <w:pPr>
              <w:pStyle w:val="TableParagraph"/>
              <w:ind w:left="6"/>
              <w:rPr>
                <w:sz w:val="24"/>
                <w:szCs w:val="24"/>
              </w:rPr>
            </w:pPr>
            <w:r w:rsidRPr="00782457">
              <w:rPr>
                <w:spacing w:val="-5"/>
                <w:sz w:val="24"/>
                <w:szCs w:val="24"/>
              </w:rPr>
              <w:t>1.0</w:t>
            </w:r>
          </w:p>
        </w:tc>
        <w:tc>
          <w:tcPr>
            <w:tcW w:w="2072" w:type="dxa"/>
            <w:shd w:val="clear" w:color="auto" w:fill="auto"/>
          </w:tcPr>
          <w:p w14:paraId="225BD288"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4D2BA086" w14:textId="77777777" w:rsidTr="00303639">
        <w:tc>
          <w:tcPr>
            <w:tcW w:w="670" w:type="dxa"/>
            <w:shd w:val="clear" w:color="auto" w:fill="auto"/>
          </w:tcPr>
          <w:p w14:paraId="55186A0F" w14:textId="77777777" w:rsidR="00780C56" w:rsidRPr="00782457" w:rsidRDefault="00780C56" w:rsidP="00303639">
            <w:pPr>
              <w:pStyle w:val="TableParagraph"/>
              <w:spacing w:before="61"/>
              <w:ind w:left="14"/>
              <w:rPr>
                <w:sz w:val="24"/>
                <w:szCs w:val="24"/>
              </w:rPr>
            </w:pPr>
            <w:r w:rsidRPr="00782457">
              <w:rPr>
                <w:spacing w:val="-5"/>
                <w:sz w:val="24"/>
                <w:szCs w:val="24"/>
              </w:rPr>
              <w:lastRenderedPageBreak/>
              <w:t>81.</w:t>
            </w:r>
          </w:p>
        </w:tc>
        <w:tc>
          <w:tcPr>
            <w:tcW w:w="2228" w:type="dxa"/>
            <w:shd w:val="clear" w:color="auto" w:fill="auto"/>
          </w:tcPr>
          <w:p w14:paraId="24A9B55E" w14:textId="77777777" w:rsidR="00780C56" w:rsidRPr="00782457" w:rsidRDefault="00780C56" w:rsidP="00303639">
            <w:pPr>
              <w:pStyle w:val="TableParagraph"/>
              <w:spacing w:before="61"/>
              <w:ind w:right="6"/>
              <w:rPr>
                <w:sz w:val="24"/>
                <w:szCs w:val="24"/>
              </w:rPr>
            </w:pPr>
            <w:r w:rsidRPr="00782457">
              <w:rPr>
                <w:spacing w:val="-2"/>
                <w:sz w:val="24"/>
                <w:szCs w:val="24"/>
              </w:rPr>
              <w:t>Isocycloseram</w:t>
            </w:r>
          </w:p>
        </w:tc>
        <w:tc>
          <w:tcPr>
            <w:tcW w:w="2430" w:type="dxa"/>
            <w:shd w:val="clear" w:color="auto" w:fill="auto"/>
          </w:tcPr>
          <w:p w14:paraId="1D9F8A8D" w14:textId="77777777" w:rsidR="00780C56" w:rsidRPr="00782457" w:rsidRDefault="00780C56" w:rsidP="00303639">
            <w:pPr>
              <w:pStyle w:val="TableParagraph"/>
              <w:spacing w:before="61"/>
              <w:ind w:left="12" w:right="8"/>
              <w:jc w:val="center"/>
              <w:rPr>
                <w:sz w:val="24"/>
                <w:szCs w:val="24"/>
                <w:lang w:val="vi-VN"/>
              </w:rPr>
            </w:pPr>
            <w:r w:rsidRPr="00782457">
              <w:rPr>
                <w:sz w:val="24"/>
                <w:szCs w:val="24"/>
                <w:lang w:val="vi-VN"/>
              </w:rPr>
              <w:t>Kỷ tử</w:t>
            </w:r>
          </w:p>
        </w:tc>
        <w:tc>
          <w:tcPr>
            <w:tcW w:w="1890" w:type="dxa"/>
            <w:shd w:val="clear" w:color="auto" w:fill="auto"/>
          </w:tcPr>
          <w:p w14:paraId="0C930DEE" w14:textId="77777777" w:rsidR="00780C56" w:rsidRPr="00782457" w:rsidRDefault="00780C56" w:rsidP="00303639">
            <w:pPr>
              <w:pStyle w:val="TableParagraph"/>
              <w:spacing w:before="61"/>
              <w:ind w:left="6"/>
              <w:rPr>
                <w:sz w:val="24"/>
                <w:szCs w:val="24"/>
              </w:rPr>
            </w:pPr>
            <w:r w:rsidRPr="00782457">
              <w:rPr>
                <w:spacing w:val="-5"/>
                <w:sz w:val="24"/>
                <w:szCs w:val="24"/>
              </w:rPr>
              <w:t>1.0</w:t>
            </w:r>
          </w:p>
        </w:tc>
        <w:tc>
          <w:tcPr>
            <w:tcW w:w="2072" w:type="dxa"/>
            <w:shd w:val="clear" w:color="auto" w:fill="auto"/>
          </w:tcPr>
          <w:p w14:paraId="008A1A9D"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3E78EFC8" w14:textId="77777777" w:rsidTr="00303639">
        <w:tc>
          <w:tcPr>
            <w:tcW w:w="670" w:type="dxa"/>
            <w:shd w:val="clear" w:color="auto" w:fill="auto"/>
          </w:tcPr>
          <w:p w14:paraId="1DBA03F5" w14:textId="77777777" w:rsidR="00780C56" w:rsidRPr="00782457" w:rsidRDefault="00780C56" w:rsidP="00303639">
            <w:pPr>
              <w:pStyle w:val="TableParagraph"/>
              <w:ind w:left="14"/>
              <w:rPr>
                <w:sz w:val="24"/>
                <w:szCs w:val="24"/>
              </w:rPr>
            </w:pPr>
            <w:r w:rsidRPr="00782457">
              <w:rPr>
                <w:spacing w:val="-5"/>
                <w:sz w:val="24"/>
                <w:szCs w:val="24"/>
              </w:rPr>
              <w:t>82.</w:t>
            </w:r>
          </w:p>
        </w:tc>
        <w:tc>
          <w:tcPr>
            <w:tcW w:w="2228" w:type="dxa"/>
            <w:shd w:val="clear" w:color="auto" w:fill="auto"/>
          </w:tcPr>
          <w:p w14:paraId="043693B1" w14:textId="77777777" w:rsidR="00780C56" w:rsidRPr="00782457" w:rsidRDefault="00780C56" w:rsidP="00303639">
            <w:pPr>
              <w:pStyle w:val="TableParagraph"/>
              <w:ind w:right="6"/>
              <w:rPr>
                <w:sz w:val="24"/>
                <w:szCs w:val="24"/>
              </w:rPr>
            </w:pPr>
            <w:r w:rsidRPr="00782457">
              <w:rPr>
                <w:spacing w:val="-2"/>
                <w:sz w:val="24"/>
                <w:szCs w:val="24"/>
              </w:rPr>
              <w:t>Isocycloseram</w:t>
            </w:r>
          </w:p>
        </w:tc>
        <w:tc>
          <w:tcPr>
            <w:tcW w:w="2430" w:type="dxa"/>
            <w:shd w:val="clear" w:color="auto" w:fill="auto"/>
          </w:tcPr>
          <w:p w14:paraId="3CCC9DEE" w14:textId="77777777" w:rsidR="00780C56" w:rsidRPr="00782457" w:rsidRDefault="00780C56" w:rsidP="00303639">
            <w:pPr>
              <w:pStyle w:val="TableParagraph"/>
              <w:ind w:left="12" w:right="5"/>
              <w:jc w:val="center"/>
              <w:rPr>
                <w:sz w:val="24"/>
                <w:szCs w:val="24"/>
                <w:lang w:val="vi-VN"/>
              </w:rPr>
            </w:pPr>
            <w:r w:rsidRPr="00782457">
              <w:rPr>
                <w:sz w:val="24"/>
                <w:szCs w:val="24"/>
                <w:lang w:val="vi-VN"/>
              </w:rPr>
              <w:t>Dưa vàng Nam Mỹ</w:t>
            </w:r>
          </w:p>
        </w:tc>
        <w:tc>
          <w:tcPr>
            <w:tcW w:w="1890" w:type="dxa"/>
            <w:shd w:val="clear" w:color="auto" w:fill="auto"/>
          </w:tcPr>
          <w:p w14:paraId="10D388E2" w14:textId="77777777" w:rsidR="00780C56" w:rsidRPr="00782457" w:rsidRDefault="00780C56" w:rsidP="00303639">
            <w:pPr>
              <w:pStyle w:val="TableParagraph"/>
              <w:ind w:left="6"/>
              <w:rPr>
                <w:sz w:val="24"/>
                <w:szCs w:val="24"/>
              </w:rPr>
            </w:pPr>
            <w:r w:rsidRPr="00782457">
              <w:rPr>
                <w:spacing w:val="-5"/>
                <w:sz w:val="24"/>
                <w:szCs w:val="24"/>
              </w:rPr>
              <w:t>1.0</w:t>
            </w:r>
          </w:p>
        </w:tc>
        <w:tc>
          <w:tcPr>
            <w:tcW w:w="2072" w:type="dxa"/>
            <w:shd w:val="clear" w:color="auto" w:fill="auto"/>
          </w:tcPr>
          <w:p w14:paraId="1E36FC47"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45F20DAB" w14:textId="77777777" w:rsidTr="00303639">
        <w:tc>
          <w:tcPr>
            <w:tcW w:w="670" w:type="dxa"/>
            <w:shd w:val="clear" w:color="auto" w:fill="auto"/>
          </w:tcPr>
          <w:p w14:paraId="4093AA24" w14:textId="77777777" w:rsidR="00780C56" w:rsidRPr="00782457" w:rsidRDefault="00780C56" w:rsidP="00303639">
            <w:pPr>
              <w:pStyle w:val="TableParagraph"/>
              <w:ind w:left="14"/>
              <w:rPr>
                <w:sz w:val="24"/>
                <w:szCs w:val="24"/>
              </w:rPr>
            </w:pPr>
            <w:r w:rsidRPr="00782457">
              <w:rPr>
                <w:spacing w:val="-5"/>
                <w:sz w:val="24"/>
                <w:szCs w:val="24"/>
              </w:rPr>
              <w:t>83.</w:t>
            </w:r>
          </w:p>
        </w:tc>
        <w:tc>
          <w:tcPr>
            <w:tcW w:w="2228" w:type="dxa"/>
            <w:shd w:val="clear" w:color="auto" w:fill="auto"/>
          </w:tcPr>
          <w:p w14:paraId="7BF302C9" w14:textId="77777777" w:rsidR="00780C56" w:rsidRPr="00782457" w:rsidRDefault="00780C56" w:rsidP="00303639">
            <w:pPr>
              <w:pStyle w:val="TableParagraph"/>
              <w:ind w:right="6"/>
              <w:rPr>
                <w:sz w:val="24"/>
                <w:szCs w:val="24"/>
              </w:rPr>
            </w:pPr>
            <w:r w:rsidRPr="00782457">
              <w:rPr>
                <w:spacing w:val="-2"/>
                <w:sz w:val="24"/>
                <w:szCs w:val="24"/>
              </w:rPr>
              <w:t>Isocycloseram</w:t>
            </w:r>
          </w:p>
        </w:tc>
        <w:tc>
          <w:tcPr>
            <w:tcW w:w="2430" w:type="dxa"/>
            <w:shd w:val="clear" w:color="auto" w:fill="auto"/>
          </w:tcPr>
          <w:p w14:paraId="34BEE5D0" w14:textId="77777777" w:rsidR="00780C56" w:rsidRPr="00782457" w:rsidRDefault="00780C56" w:rsidP="00303639">
            <w:pPr>
              <w:pStyle w:val="TableParagraph"/>
              <w:ind w:left="12" w:right="8"/>
              <w:jc w:val="center"/>
              <w:rPr>
                <w:sz w:val="24"/>
                <w:szCs w:val="24"/>
                <w:lang w:val="vi-VN"/>
              </w:rPr>
            </w:pPr>
            <w:r w:rsidRPr="00782457">
              <w:rPr>
                <w:sz w:val="24"/>
                <w:szCs w:val="24"/>
                <w:lang w:val="vi-VN"/>
              </w:rPr>
              <w:t>Cà chua Mỹ</w:t>
            </w:r>
          </w:p>
        </w:tc>
        <w:tc>
          <w:tcPr>
            <w:tcW w:w="1890" w:type="dxa"/>
            <w:shd w:val="clear" w:color="auto" w:fill="auto"/>
          </w:tcPr>
          <w:p w14:paraId="1A831BBB" w14:textId="77777777" w:rsidR="00780C56" w:rsidRPr="00782457" w:rsidRDefault="00780C56" w:rsidP="00303639">
            <w:pPr>
              <w:pStyle w:val="TableParagraph"/>
              <w:ind w:left="6"/>
              <w:rPr>
                <w:sz w:val="24"/>
                <w:szCs w:val="24"/>
              </w:rPr>
            </w:pPr>
            <w:r w:rsidRPr="00782457">
              <w:rPr>
                <w:spacing w:val="-5"/>
                <w:sz w:val="24"/>
                <w:szCs w:val="24"/>
              </w:rPr>
              <w:t>1.0</w:t>
            </w:r>
          </w:p>
        </w:tc>
        <w:tc>
          <w:tcPr>
            <w:tcW w:w="2072" w:type="dxa"/>
            <w:shd w:val="clear" w:color="auto" w:fill="auto"/>
          </w:tcPr>
          <w:p w14:paraId="32CB8D22"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571A6F97" w14:textId="77777777" w:rsidTr="00303639">
        <w:tc>
          <w:tcPr>
            <w:tcW w:w="670" w:type="dxa"/>
            <w:shd w:val="clear" w:color="auto" w:fill="auto"/>
          </w:tcPr>
          <w:p w14:paraId="72033B6D" w14:textId="77777777" w:rsidR="00780C56" w:rsidRPr="00782457" w:rsidRDefault="00780C56" w:rsidP="00303639">
            <w:pPr>
              <w:pStyle w:val="TableParagraph"/>
              <w:ind w:left="14"/>
              <w:rPr>
                <w:sz w:val="24"/>
                <w:szCs w:val="24"/>
              </w:rPr>
            </w:pPr>
            <w:r w:rsidRPr="00782457">
              <w:rPr>
                <w:spacing w:val="-5"/>
                <w:sz w:val="24"/>
                <w:szCs w:val="24"/>
              </w:rPr>
              <w:t>84.</w:t>
            </w:r>
          </w:p>
        </w:tc>
        <w:tc>
          <w:tcPr>
            <w:tcW w:w="2228" w:type="dxa"/>
            <w:shd w:val="clear" w:color="auto" w:fill="auto"/>
          </w:tcPr>
          <w:p w14:paraId="010BAA6E" w14:textId="77777777" w:rsidR="00780C56" w:rsidRPr="00782457" w:rsidRDefault="00780C56" w:rsidP="00303639">
            <w:pPr>
              <w:pStyle w:val="TableParagraph"/>
              <w:ind w:right="5"/>
              <w:rPr>
                <w:sz w:val="24"/>
                <w:szCs w:val="24"/>
              </w:rPr>
            </w:pPr>
            <w:r w:rsidRPr="00782457">
              <w:rPr>
                <w:spacing w:val="-2"/>
                <w:sz w:val="24"/>
                <w:szCs w:val="24"/>
              </w:rPr>
              <w:t>Mefentrifluconazol</w:t>
            </w:r>
          </w:p>
        </w:tc>
        <w:tc>
          <w:tcPr>
            <w:tcW w:w="2430" w:type="dxa"/>
            <w:shd w:val="clear" w:color="auto" w:fill="auto"/>
          </w:tcPr>
          <w:p w14:paraId="3795EBBE" w14:textId="77777777" w:rsidR="00780C56" w:rsidRPr="00782457" w:rsidRDefault="00780C56" w:rsidP="00303639">
            <w:pPr>
              <w:pStyle w:val="TableParagraph"/>
              <w:ind w:left="12" w:right="2"/>
              <w:jc w:val="center"/>
              <w:rPr>
                <w:sz w:val="24"/>
                <w:szCs w:val="24"/>
              </w:rPr>
            </w:pPr>
            <w:r w:rsidRPr="00782457">
              <w:rPr>
                <w:spacing w:val="-2"/>
                <w:sz w:val="24"/>
                <w:szCs w:val="24"/>
              </w:rPr>
              <w:t>Quả xoài</w:t>
            </w:r>
          </w:p>
        </w:tc>
        <w:tc>
          <w:tcPr>
            <w:tcW w:w="1890" w:type="dxa"/>
            <w:shd w:val="clear" w:color="auto" w:fill="auto"/>
          </w:tcPr>
          <w:p w14:paraId="0D81B131" w14:textId="77777777" w:rsidR="00780C56" w:rsidRPr="00782457" w:rsidRDefault="00780C56" w:rsidP="00303639">
            <w:pPr>
              <w:pStyle w:val="TableParagraph"/>
              <w:ind w:left="6"/>
              <w:rPr>
                <w:sz w:val="24"/>
                <w:szCs w:val="24"/>
              </w:rPr>
            </w:pPr>
            <w:r w:rsidRPr="00782457">
              <w:rPr>
                <w:spacing w:val="-4"/>
                <w:sz w:val="24"/>
                <w:szCs w:val="24"/>
              </w:rPr>
              <w:t>0,12</w:t>
            </w:r>
          </w:p>
        </w:tc>
        <w:tc>
          <w:tcPr>
            <w:tcW w:w="2072" w:type="dxa"/>
            <w:shd w:val="clear" w:color="auto" w:fill="auto"/>
          </w:tcPr>
          <w:p w14:paraId="43776996"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512A313F" w14:textId="77777777" w:rsidTr="00303639">
        <w:tc>
          <w:tcPr>
            <w:tcW w:w="670" w:type="dxa"/>
            <w:shd w:val="clear" w:color="auto" w:fill="auto"/>
          </w:tcPr>
          <w:p w14:paraId="2C37D45D" w14:textId="77777777" w:rsidR="00780C56" w:rsidRPr="00782457" w:rsidRDefault="00780C56" w:rsidP="00303639">
            <w:pPr>
              <w:pStyle w:val="TableParagraph"/>
              <w:ind w:left="14"/>
              <w:rPr>
                <w:sz w:val="24"/>
                <w:szCs w:val="24"/>
              </w:rPr>
            </w:pPr>
            <w:r w:rsidRPr="00782457">
              <w:rPr>
                <w:spacing w:val="-5"/>
                <w:sz w:val="24"/>
                <w:szCs w:val="24"/>
              </w:rPr>
              <w:t>85.</w:t>
            </w:r>
          </w:p>
        </w:tc>
        <w:tc>
          <w:tcPr>
            <w:tcW w:w="2228" w:type="dxa"/>
            <w:shd w:val="clear" w:color="auto" w:fill="auto"/>
          </w:tcPr>
          <w:p w14:paraId="74DACBD3" w14:textId="77777777" w:rsidR="00780C56" w:rsidRPr="00782457" w:rsidRDefault="00780C56" w:rsidP="00303639">
            <w:pPr>
              <w:pStyle w:val="TableParagraph"/>
              <w:ind w:right="5"/>
              <w:rPr>
                <w:sz w:val="24"/>
                <w:szCs w:val="24"/>
              </w:rPr>
            </w:pPr>
            <w:r w:rsidRPr="00782457">
              <w:rPr>
                <w:spacing w:val="-2"/>
                <w:sz w:val="24"/>
                <w:szCs w:val="24"/>
              </w:rPr>
              <w:t>Mefentrifluconazol</w:t>
            </w:r>
          </w:p>
        </w:tc>
        <w:tc>
          <w:tcPr>
            <w:tcW w:w="2430" w:type="dxa"/>
            <w:shd w:val="clear" w:color="auto" w:fill="auto"/>
          </w:tcPr>
          <w:p w14:paraId="08CA47E8"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Ớt ngọt</w:t>
            </w:r>
          </w:p>
        </w:tc>
        <w:tc>
          <w:tcPr>
            <w:tcW w:w="1890" w:type="dxa"/>
            <w:shd w:val="clear" w:color="auto" w:fill="auto"/>
          </w:tcPr>
          <w:p w14:paraId="53353246" w14:textId="77777777" w:rsidR="00780C56" w:rsidRPr="00782457" w:rsidRDefault="00780C56" w:rsidP="00303639">
            <w:pPr>
              <w:pStyle w:val="TableParagraph"/>
              <w:ind w:left="6"/>
              <w:rPr>
                <w:sz w:val="24"/>
                <w:szCs w:val="24"/>
              </w:rPr>
            </w:pPr>
            <w:r w:rsidRPr="00782457">
              <w:rPr>
                <w:spacing w:val="-5"/>
                <w:sz w:val="24"/>
                <w:szCs w:val="24"/>
              </w:rPr>
              <w:t>0,4</w:t>
            </w:r>
          </w:p>
        </w:tc>
        <w:tc>
          <w:tcPr>
            <w:tcW w:w="2072" w:type="dxa"/>
            <w:shd w:val="clear" w:color="auto" w:fill="auto"/>
          </w:tcPr>
          <w:p w14:paraId="3AD67A9A"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767CD4C7" w14:textId="77777777" w:rsidTr="00303639">
        <w:tc>
          <w:tcPr>
            <w:tcW w:w="670" w:type="dxa"/>
            <w:shd w:val="clear" w:color="auto" w:fill="auto"/>
          </w:tcPr>
          <w:p w14:paraId="5AB02CC7" w14:textId="77777777" w:rsidR="00780C56" w:rsidRPr="00782457" w:rsidRDefault="00780C56" w:rsidP="00303639">
            <w:pPr>
              <w:pStyle w:val="TableParagraph"/>
              <w:spacing w:before="61"/>
              <w:ind w:left="14"/>
              <w:rPr>
                <w:sz w:val="24"/>
                <w:szCs w:val="24"/>
              </w:rPr>
            </w:pPr>
            <w:r w:rsidRPr="00782457">
              <w:rPr>
                <w:spacing w:val="-5"/>
                <w:sz w:val="24"/>
                <w:szCs w:val="24"/>
              </w:rPr>
              <w:t>86.</w:t>
            </w:r>
          </w:p>
        </w:tc>
        <w:tc>
          <w:tcPr>
            <w:tcW w:w="2228" w:type="dxa"/>
            <w:shd w:val="clear" w:color="auto" w:fill="auto"/>
          </w:tcPr>
          <w:p w14:paraId="33B2C7E7" w14:textId="77777777" w:rsidR="00780C56" w:rsidRPr="00782457" w:rsidRDefault="00780C56" w:rsidP="00303639">
            <w:pPr>
              <w:pStyle w:val="TableParagraph"/>
              <w:spacing w:before="61"/>
              <w:ind w:right="1"/>
              <w:rPr>
                <w:sz w:val="24"/>
                <w:szCs w:val="24"/>
              </w:rPr>
            </w:pPr>
            <w:r w:rsidRPr="00782457">
              <w:rPr>
                <w:spacing w:val="-2"/>
                <w:sz w:val="24"/>
                <w:szCs w:val="24"/>
              </w:rPr>
              <w:t>Oxathiapiprolin</w:t>
            </w:r>
          </w:p>
        </w:tc>
        <w:tc>
          <w:tcPr>
            <w:tcW w:w="2430" w:type="dxa"/>
            <w:shd w:val="clear" w:color="auto" w:fill="auto"/>
          </w:tcPr>
          <w:p w14:paraId="6CABBB30" w14:textId="77777777" w:rsidR="00780C56" w:rsidRPr="00782457" w:rsidRDefault="00780C56" w:rsidP="00303639">
            <w:pPr>
              <w:pStyle w:val="TableParagraph"/>
              <w:spacing w:before="61"/>
              <w:ind w:left="12" w:right="2"/>
              <w:jc w:val="center"/>
              <w:rPr>
                <w:sz w:val="24"/>
                <w:szCs w:val="24"/>
              </w:rPr>
            </w:pPr>
            <w:r w:rsidRPr="00782457">
              <w:rPr>
                <w:spacing w:val="-2"/>
                <w:sz w:val="24"/>
                <w:szCs w:val="24"/>
              </w:rPr>
              <w:t>Cà chua</w:t>
            </w:r>
          </w:p>
        </w:tc>
        <w:tc>
          <w:tcPr>
            <w:tcW w:w="1890" w:type="dxa"/>
            <w:shd w:val="clear" w:color="auto" w:fill="auto"/>
          </w:tcPr>
          <w:p w14:paraId="13390B37" w14:textId="77777777" w:rsidR="00780C56" w:rsidRPr="00782457" w:rsidRDefault="00780C56" w:rsidP="00303639">
            <w:pPr>
              <w:pStyle w:val="TableParagraph"/>
              <w:spacing w:before="61"/>
              <w:ind w:left="6"/>
              <w:rPr>
                <w:sz w:val="24"/>
                <w:szCs w:val="24"/>
              </w:rPr>
            </w:pPr>
            <w:r w:rsidRPr="00782457">
              <w:rPr>
                <w:spacing w:val="-4"/>
                <w:sz w:val="24"/>
                <w:szCs w:val="24"/>
              </w:rPr>
              <w:t>0,15</w:t>
            </w:r>
          </w:p>
        </w:tc>
        <w:tc>
          <w:tcPr>
            <w:tcW w:w="2072" w:type="dxa"/>
            <w:shd w:val="clear" w:color="auto" w:fill="auto"/>
          </w:tcPr>
          <w:p w14:paraId="0E6FEA51"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076E75AF" w14:textId="77777777" w:rsidTr="00303639">
        <w:tc>
          <w:tcPr>
            <w:tcW w:w="670" w:type="dxa"/>
            <w:shd w:val="clear" w:color="auto" w:fill="auto"/>
          </w:tcPr>
          <w:p w14:paraId="2DFBCEB4" w14:textId="77777777" w:rsidR="00780C56" w:rsidRPr="00782457" w:rsidRDefault="00780C56" w:rsidP="00303639">
            <w:pPr>
              <w:pStyle w:val="TableParagraph"/>
              <w:ind w:left="14"/>
              <w:rPr>
                <w:sz w:val="24"/>
                <w:szCs w:val="24"/>
              </w:rPr>
            </w:pPr>
            <w:r w:rsidRPr="00782457">
              <w:rPr>
                <w:spacing w:val="-5"/>
                <w:sz w:val="24"/>
                <w:szCs w:val="24"/>
              </w:rPr>
              <w:t>87.</w:t>
            </w:r>
          </w:p>
        </w:tc>
        <w:tc>
          <w:tcPr>
            <w:tcW w:w="2228" w:type="dxa"/>
            <w:shd w:val="clear" w:color="auto" w:fill="auto"/>
          </w:tcPr>
          <w:p w14:paraId="3035A556" w14:textId="77777777" w:rsidR="00780C56" w:rsidRPr="00782457" w:rsidRDefault="00780C56" w:rsidP="00303639">
            <w:pPr>
              <w:pStyle w:val="TableParagraph"/>
              <w:ind w:right="1"/>
              <w:rPr>
                <w:sz w:val="24"/>
                <w:szCs w:val="24"/>
              </w:rPr>
            </w:pPr>
            <w:r w:rsidRPr="00782457">
              <w:rPr>
                <w:spacing w:val="-2"/>
                <w:sz w:val="24"/>
                <w:szCs w:val="24"/>
              </w:rPr>
              <w:t>Penthiopyrad</w:t>
            </w:r>
          </w:p>
        </w:tc>
        <w:tc>
          <w:tcPr>
            <w:tcW w:w="2430" w:type="dxa"/>
            <w:shd w:val="clear" w:color="auto" w:fill="auto"/>
          </w:tcPr>
          <w:p w14:paraId="151494D5" w14:textId="77777777" w:rsidR="00780C56" w:rsidRPr="00782457" w:rsidRDefault="00780C56" w:rsidP="00303639">
            <w:pPr>
              <w:pStyle w:val="TableParagraph"/>
              <w:ind w:left="12" w:right="7"/>
              <w:jc w:val="center"/>
              <w:rPr>
                <w:sz w:val="24"/>
                <w:szCs w:val="24"/>
              </w:rPr>
            </w:pPr>
            <w:r w:rsidRPr="00782457">
              <w:rPr>
                <w:spacing w:val="-2"/>
                <w:sz w:val="24"/>
                <w:szCs w:val="24"/>
              </w:rPr>
              <w:t>Quả việt quất</w:t>
            </w:r>
          </w:p>
        </w:tc>
        <w:tc>
          <w:tcPr>
            <w:tcW w:w="1890" w:type="dxa"/>
            <w:shd w:val="clear" w:color="auto" w:fill="auto"/>
          </w:tcPr>
          <w:p w14:paraId="519E78E2" w14:textId="77777777" w:rsidR="00780C56" w:rsidRPr="00782457" w:rsidRDefault="00780C56" w:rsidP="00303639">
            <w:pPr>
              <w:pStyle w:val="TableParagraph"/>
              <w:ind w:left="6"/>
              <w:rPr>
                <w:sz w:val="24"/>
                <w:szCs w:val="24"/>
              </w:rPr>
            </w:pPr>
            <w:r w:rsidRPr="00782457">
              <w:rPr>
                <w:spacing w:val="-5"/>
                <w:sz w:val="24"/>
                <w:szCs w:val="24"/>
              </w:rPr>
              <w:t>5.0</w:t>
            </w:r>
          </w:p>
        </w:tc>
        <w:tc>
          <w:tcPr>
            <w:tcW w:w="2072" w:type="dxa"/>
            <w:shd w:val="clear" w:color="auto" w:fill="auto"/>
          </w:tcPr>
          <w:p w14:paraId="47905735"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43E2A0B7" w14:textId="77777777" w:rsidTr="00303639">
        <w:tc>
          <w:tcPr>
            <w:tcW w:w="670" w:type="dxa"/>
            <w:shd w:val="clear" w:color="auto" w:fill="auto"/>
          </w:tcPr>
          <w:p w14:paraId="33A55D7E" w14:textId="77777777" w:rsidR="00780C56" w:rsidRPr="00782457" w:rsidRDefault="00780C56" w:rsidP="00303639">
            <w:pPr>
              <w:pStyle w:val="TableParagraph"/>
              <w:ind w:left="14"/>
              <w:rPr>
                <w:sz w:val="24"/>
                <w:szCs w:val="24"/>
              </w:rPr>
            </w:pPr>
            <w:r w:rsidRPr="00782457">
              <w:rPr>
                <w:spacing w:val="-5"/>
                <w:sz w:val="24"/>
                <w:szCs w:val="24"/>
              </w:rPr>
              <w:t>88.</w:t>
            </w:r>
          </w:p>
        </w:tc>
        <w:tc>
          <w:tcPr>
            <w:tcW w:w="2228" w:type="dxa"/>
            <w:shd w:val="clear" w:color="auto" w:fill="auto"/>
          </w:tcPr>
          <w:p w14:paraId="6A0076F9" w14:textId="77777777" w:rsidR="00780C56" w:rsidRPr="00782457" w:rsidRDefault="00780C56" w:rsidP="00303639">
            <w:pPr>
              <w:pStyle w:val="TableParagraph"/>
              <w:ind w:right="4"/>
              <w:rPr>
                <w:sz w:val="24"/>
                <w:szCs w:val="24"/>
              </w:rPr>
            </w:pPr>
            <w:r w:rsidRPr="00782457">
              <w:rPr>
                <w:spacing w:val="-2"/>
                <w:sz w:val="24"/>
                <w:szCs w:val="24"/>
              </w:rPr>
              <w:t>Pydiflumetofen</w:t>
            </w:r>
          </w:p>
        </w:tc>
        <w:tc>
          <w:tcPr>
            <w:tcW w:w="2430" w:type="dxa"/>
            <w:shd w:val="clear" w:color="auto" w:fill="auto"/>
          </w:tcPr>
          <w:p w14:paraId="2EE1243F" w14:textId="77777777" w:rsidR="00780C56" w:rsidRPr="00782457" w:rsidRDefault="00780C56" w:rsidP="00303639">
            <w:pPr>
              <w:pStyle w:val="TableParagraph"/>
              <w:ind w:left="12"/>
              <w:jc w:val="center"/>
              <w:rPr>
                <w:sz w:val="24"/>
                <w:szCs w:val="24"/>
              </w:rPr>
            </w:pPr>
            <w:r w:rsidRPr="00782457">
              <w:rPr>
                <w:spacing w:val="-2"/>
                <w:sz w:val="24"/>
                <w:szCs w:val="24"/>
              </w:rPr>
              <w:t>Mận khô</w:t>
            </w:r>
          </w:p>
        </w:tc>
        <w:tc>
          <w:tcPr>
            <w:tcW w:w="1890" w:type="dxa"/>
            <w:shd w:val="clear" w:color="auto" w:fill="auto"/>
          </w:tcPr>
          <w:p w14:paraId="0E384D0C" w14:textId="77777777" w:rsidR="00780C56" w:rsidRPr="00782457" w:rsidRDefault="00780C56" w:rsidP="00303639">
            <w:pPr>
              <w:pStyle w:val="TableParagraph"/>
              <w:ind w:left="6"/>
              <w:rPr>
                <w:sz w:val="24"/>
                <w:szCs w:val="24"/>
              </w:rPr>
            </w:pPr>
            <w:r w:rsidRPr="00782457">
              <w:rPr>
                <w:spacing w:val="-4"/>
                <w:sz w:val="24"/>
                <w:szCs w:val="24"/>
              </w:rPr>
              <w:t>0,15</w:t>
            </w:r>
          </w:p>
        </w:tc>
        <w:tc>
          <w:tcPr>
            <w:tcW w:w="2072" w:type="dxa"/>
            <w:shd w:val="clear" w:color="auto" w:fill="auto"/>
          </w:tcPr>
          <w:p w14:paraId="20F075C4" w14:textId="77777777" w:rsidR="00780C56" w:rsidRPr="00782457" w:rsidRDefault="00780C56" w:rsidP="00303639">
            <w:pPr>
              <w:pStyle w:val="TableParagraph"/>
              <w:ind w:left="10"/>
              <w:rPr>
                <w:sz w:val="24"/>
                <w:szCs w:val="24"/>
              </w:rPr>
            </w:pPr>
            <w:r w:rsidRPr="00782457">
              <w:rPr>
                <w:spacing w:val="-2"/>
                <w:sz w:val="24"/>
                <w:szCs w:val="24"/>
              </w:rPr>
              <w:t>Thuốc diệt nấm</w:t>
            </w:r>
          </w:p>
        </w:tc>
      </w:tr>
      <w:tr w:rsidR="00780C56" w:rsidRPr="00782457" w14:paraId="4AFE42E5" w14:textId="77777777" w:rsidTr="00303639">
        <w:tc>
          <w:tcPr>
            <w:tcW w:w="670" w:type="dxa"/>
            <w:shd w:val="clear" w:color="auto" w:fill="auto"/>
          </w:tcPr>
          <w:p w14:paraId="683C7561" w14:textId="77777777" w:rsidR="00780C56" w:rsidRPr="00782457" w:rsidRDefault="00780C56" w:rsidP="00303639">
            <w:pPr>
              <w:pStyle w:val="TableParagraph"/>
              <w:spacing w:before="61"/>
              <w:ind w:left="14"/>
              <w:rPr>
                <w:sz w:val="24"/>
                <w:szCs w:val="24"/>
              </w:rPr>
            </w:pPr>
            <w:r w:rsidRPr="00782457">
              <w:rPr>
                <w:spacing w:val="-5"/>
                <w:sz w:val="24"/>
                <w:szCs w:val="24"/>
              </w:rPr>
              <w:t>89.</w:t>
            </w:r>
          </w:p>
        </w:tc>
        <w:tc>
          <w:tcPr>
            <w:tcW w:w="2228" w:type="dxa"/>
            <w:shd w:val="clear" w:color="auto" w:fill="auto"/>
          </w:tcPr>
          <w:p w14:paraId="726FEF77" w14:textId="77777777" w:rsidR="00780C56" w:rsidRPr="00782457" w:rsidRDefault="00780C56" w:rsidP="00303639">
            <w:pPr>
              <w:pStyle w:val="TableParagraph"/>
              <w:spacing w:before="61"/>
              <w:ind w:right="1"/>
              <w:rPr>
                <w:sz w:val="24"/>
                <w:szCs w:val="24"/>
              </w:rPr>
            </w:pPr>
            <w:r w:rsidRPr="00782457">
              <w:rPr>
                <w:spacing w:val="-2"/>
                <w:sz w:val="24"/>
                <w:szCs w:val="24"/>
              </w:rPr>
              <w:t>Pyrimethanil</w:t>
            </w:r>
          </w:p>
        </w:tc>
        <w:tc>
          <w:tcPr>
            <w:tcW w:w="2430" w:type="dxa"/>
            <w:shd w:val="clear" w:color="auto" w:fill="auto"/>
          </w:tcPr>
          <w:p w14:paraId="4B429148" w14:textId="77777777" w:rsidR="00780C56" w:rsidRPr="00782457" w:rsidRDefault="00780C56" w:rsidP="00303639">
            <w:pPr>
              <w:pStyle w:val="TableParagraph"/>
              <w:spacing w:before="61"/>
              <w:ind w:left="12" w:right="7"/>
              <w:jc w:val="center"/>
              <w:rPr>
                <w:sz w:val="24"/>
                <w:szCs w:val="24"/>
              </w:rPr>
            </w:pPr>
            <w:r w:rsidRPr="00782457">
              <w:rPr>
                <w:spacing w:val="-4"/>
                <w:sz w:val="24"/>
                <w:szCs w:val="24"/>
              </w:rPr>
              <w:t>Quả lê</w:t>
            </w:r>
          </w:p>
        </w:tc>
        <w:tc>
          <w:tcPr>
            <w:tcW w:w="1890" w:type="dxa"/>
            <w:shd w:val="clear" w:color="auto" w:fill="auto"/>
          </w:tcPr>
          <w:p w14:paraId="53CC441B" w14:textId="77777777" w:rsidR="00780C56" w:rsidRPr="00782457" w:rsidRDefault="00780C56" w:rsidP="00303639">
            <w:pPr>
              <w:pStyle w:val="TableParagraph"/>
              <w:spacing w:before="61"/>
              <w:ind w:left="6"/>
              <w:rPr>
                <w:sz w:val="24"/>
                <w:szCs w:val="24"/>
              </w:rPr>
            </w:pPr>
            <w:r w:rsidRPr="00782457">
              <w:rPr>
                <w:spacing w:val="-5"/>
                <w:sz w:val="24"/>
                <w:szCs w:val="24"/>
              </w:rPr>
              <w:t>6.0</w:t>
            </w:r>
          </w:p>
        </w:tc>
        <w:tc>
          <w:tcPr>
            <w:tcW w:w="2072" w:type="dxa"/>
            <w:shd w:val="clear" w:color="auto" w:fill="auto"/>
          </w:tcPr>
          <w:p w14:paraId="5E5DAE8D" w14:textId="77777777" w:rsidR="00780C56" w:rsidRPr="00782457" w:rsidRDefault="00780C56" w:rsidP="00303639">
            <w:pPr>
              <w:pStyle w:val="TableParagraph"/>
              <w:spacing w:before="61"/>
              <w:ind w:left="10"/>
              <w:rPr>
                <w:sz w:val="24"/>
                <w:szCs w:val="24"/>
              </w:rPr>
            </w:pPr>
            <w:r w:rsidRPr="00782457">
              <w:rPr>
                <w:spacing w:val="-2"/>
                <w:sz w:val="24"/>
                <w:szCs w:val="24"/>
              </w:rPr>
              <w:t>Thuốc diệt nấm</w:t>
            </w:r>
          </w:p>
        </w:tc>
      </w:tr>
      <w:tr w:rsidR="00780C56" w:rsidRPr="00782457" w14:paraId="5280E76B" w14:textId="77777777" w:rsidTr="00303639">
        <w:tc>
          <w:tcPr>
            <w:tcW w:w="670" w:type="dxa"/>
            <w:shd w:val="clear" w:color="auto" w:fill="auto"/>
          </w:tcPr>
          <w:p w14:paraId="175925B5" w14:textId="77777777" w:rsidR="00780C56" w:rsidRPr="00782457" w:rsidRDefault="00780C56" w:rsidP="00303639">
            <w:pPr>
              <w:pStyle w:val="TableParagraph"/>
              <w:spacing w:before="135"/>
              <w:ind w:left="14"/>
              <w:rPr>
                <w:sz w:val="24"/>
                <w:szCs w:val="24"/>
              </w:rPr>
            </w:pPr>
            <w:r w:rsidRPr="00782457">
              <w:rPr>
                <w:spacing w:val="-5"/>
                <w:sz w:val="24"/>
                <w:szCs w:val="24"/>
              </w:rPr>
              <w:t>90.</w:t>
            </w:r>
          </w:p>
        </w:tc>
        <w:tc>
          <w:tcPr>
            <w:tcW w:w="2228" w:type="dxa"/>
            <w:shd w:val="clear" w:color="auto" w:fill="auto"/>
          </w:tcPr>
          <w:p w14:paraId="5208546A" w14:textId="77777777" w:rsidR="00780C56" w:rsidRPr="00782457" w:rsidRDefault="00780C56" w:rsidP="00303639">
            <w:pPr>
              <w:pStyle w:val="TableParagraph"/>
              <w:spacing w:before="135"/>
              <w:ind w:right="5"/>
              <w:rPr>
                <w:sz w:val="24"/>
                <w:szCs w:val="24"/>
              </w:rPr>
            </w:pPr>
            <w:r w:rsidRPr="00782457">
              <w:rPr>
                <w:spacing w:val="-2"/>
                <w:sz w:val="24"/>
                <w:szCs w:val="24"/>
              </w:rPr>
              <w:t>Quinoxyfen</w:t>
            </w:r>
          </w:p>
        </w:tc>
        <w:tc>
          <w:tcPr>
            <w:tcW w:w="2430" w:type="dxa"/>
            <w:shd w:val="clear" w:color="auto" w:fill="auto"/>
          </w:tcPr>
          <w:p w14:paraId="249B412C" w14:textId="77777777" w:rsidR="00780C56" w:rsidRPr="00782457" w:rsidRDefault="00780C56" w:rsidP="00303639">
            <w:pPr>
              <w:pStyle w:val="TableParagraph"/>
              <w:ind w:left="12" w:right="4"/>
              <w:jc w:val="center"/>
              <w:rPr>
                <w:sz w:val="24"/>
                <w:szCs w:val="24"/>
                <w:lang w:val="vi-VN"/>
              </w:rPr>
            </w:pPr>
            <w:r w:rsidRPr="00782457">
              <w:rPr>
                <w:sz w:val="24"/>
                <w:szCs w:val="24"/>
                <w:lang w:val="vi-VN"/>
              </w:rPr>
              <w:t>Các loại thực phẩm</w:t>
            </w:r>
          </w:p>
          <w:p w14:paraId="73200694" w14:textId="77777777" w:rsidR="00780C56" w:rsidRPr="00782457" w:rsidRDefault="00780C56" w:rsidP="00303639">
            <w:pPr>
              <w:pStyle w:val="TableParagraph"/>
              <w:spacing w:line="276" w:lineRule="exact"/>
              <w:ind w:left="450" w:right="225" w:hanging="25"/>
              <w:jc w:val="center"/>
              <w:rPr>
                <w:sz w:val="24"/>
                <w:szCs w:val="24"/>
              </w:rPr>
            </w:pPr>
            <w:r w:rsidRPr="00782457">
              <w:rPr>
                <w:sz w:val="24"/>
                <w:szCs w:val="24"/>
              </w:rPr>
              <w:t>(</w:t>
            </w:r>
            <w:r w:rsidRPr="00782457">
              <w:rPr>
                <w:spacing w:val="-2"/>
                <w:sz w:val="24"/>
                <w:szCs w:val="24"/>
              </w:rPr>
              <w:t>hạt</w:t>
            </w:r>
            <w:r w:rsidRPr="00782457">
              <w:rPr>
                <w:spacing w:val="-2"/>
                <w:sz w:val="24"/>
                <w:szCs w:val="24"/>
                <w:lang w:val="vi-VN"/>
              </w:rPr>
              <w:t xml:space="preserve"> </w:t>
            </w:r>
            <w:r w:rsidRPr="00782457">
              <w:rPr>
                <w:spacing w:val="-2"/>
                <w:sz w:val="24"/>
                <w:szCs w:val="24"/>
              </w:rPr>
              <w:t>ngũ</w:t>
            </w:r>
            <w:r w:rsidRPr="00782457">
              <w:rPr>
                <w:spacing w:val="-2"/>
                <w:sz w:val="24"/>
                <w:szCs w:val="24"/>
                <w:lang w:val="vi-VN"/>
              </w:rPr>
              <w:t xml:space="preserve"> </w:t>
            </w:r>
            <w:r w:rsidRPr="00782457">
              <w:rPr>
                <w:spacing w:val="-2"/>
                <w:sz w:val="24"/>
                <w:szCs w:val="24"/>
              </w:rPr>
              <w:t>cốc)*</w:t>
            </w:r>
          </w:p>
        </w:tc>
        <w:tc>
          <w:tcPr>
            <w:tcW w:w="1890" w:type="dxa"/>
            <w:shd w:val="clear" w:color="auto" w:fill="auto"/>
          </w:tcPr>
          <w:p w14:paraId="2EA9548D" w14:textId="77777777" w:rsidR="00780C56" w:rsidRPr="00782457" w:rsidRDefault="00780C56" w:rsidP="00303639">
            <w:pPr>
              <w:pStyle w:val="TableParagraph"/>
              <w:spacing w:before="135"/>
              <w:ind w:left="6"/>
              <w:rPr>
                <w:sz w:val="24"/>
                <w:szCs w:val="24"/>
              </w:rPr>
            </w:pPr>
            <w:r w:rsidRPr="00782457">
              <w:rPr>
                <w:spacing w:val="-2"/>
                <w:sz w:val="24"/>
                <w:szCs w:val="24"/>
              </w:rPr>
              <w:t>0,01*</w:t>
            </w:r>
          </w:p>
        </w:tc>
        <w:tc>
          <w:tcPr>
            <w:tcW w:w="2072" w:type="dxa"/>
            <w:shd w:val="clear" w:color="auto" w:fill="auto"/>
          </w:tcPr>
          <w:p w14:paraId="311D7792" w14:textId="77777777" w:rsidR="00780C56" w:rsidRPr="00782457" w:rsidRDefault="00780C56" w:rsidP="00303639">
            <w:pPr>
              <w:pStyle w:val="TableParagraph"/>
              <w:spacing w:before="135"/>
              <w:ind w:left="10"/>
              <w:rPr>
                <w:sz w:val="24"/>
                <w:szCs w:val="24"/>
              </w:rPr>
            </w:pPr>
            <w:r w:rsidRPr="00782457">
              <w:rPr>
                <w:spacing w:val="-2"/>
                <w:sz w:val="24"/>
                <w:szCs w:val="24"/>
              </w:rPr>
              <w:t>Thuốc diệt nấm</w:t>
            </w:r>
          </w:p>
        </w:tc>
      </w:tr>
      <w:tr w:rsidR="00780C56" w:rsidRPr="00782457" w14:paraId="4171FD69" w14:textId="77777777" w:rsidTr="00303639">
        <w:tc>
          <w:tcPr>
            <w:tcW w:w="670" w:type="dxa"/>
            <w:shd w:val="clear" w:color="auto" w:fill="auto"/>
          </w:tcPr>
          <w:p w14:paraId="363AC35F" w14:textId="77777777" w:rsidR="00780C56" w:rsidRPr="00782457" w:rsidRDefault="00780C56" w:rsidP="00303639">
            <w:pPr>
              <w:pStyle w:val="TableParagraph"/>
              <w:spacing w:before="58"/>
              <w:ind w:left="14"/>
              <w:rPr>
                <w:sz w:val="24"/>
                <w:szCs w:val="24"/>
              </w:rPr>
            </w:pPr>
            <w:r w:rsidRPr="00782457">
              <w:rPr>
                <w:spacing w:val="-5"/>
                <w:sz w:val="24"/>
                <w:szCs w:val="24"/>
              </w:rPr>
              <w:t>91.</w:t>
            </w:r>
          </w:p>
        </w:tc>
        <w:tc>
          <w:tcPr>
            <w:tcW w:w="2228" w:type="dxa"/>
            <w:shd w:val="clear" w:color="auto" w:fill="auto"/>
          </w:tcPr>
          <w:p w14:paraId="0765E2A4" w14:textId="77777777" w:rsidR="00780C56" w:rsidRPr="00782457" w:rsidRDefault="00780C56" w:rsidP="00303639">
            <w:pPr>
              <w:pStyle w:val="TableParagraph"/>
              <w:spacing w:before="58"/>
              <w:ind w:right="1"/>
              <w:rPr>
                <w:sz w:val="24"/>
                <w:szCs w:val="24"/>
              </w:rPr>
            </w:pPr>
            <w:r w:rsidRPr="00782457">
              <w:rPr>
                <w:spacing w:val="-2"/>
                <w:sz w:val="24"/>
                <w:szCs w:val="24"/>
              </w:rPr>
              <w:t>Spiropidion</w:t>
            </w:r>
          </w:p>
        </w:tc>
        <w:tc>
          <w:tcPr>
            <w:tcW w:w="2430" w:type="dxa"/>
            <w:shd w:val="clear" w:color="auto" w:fill="auto"/>
          </w:tcPr>
          <w:p w14:paraId="6AB459DC" w14:textId="77777777" w:rsidR="00780C56" w:rsidRPr="00782457" w:rsidRDefault="00780C56" w:rsidP="00303639">
            <w:pPr>
              <w:pStyle w:val="TableParagraph"/>
              <w:spacing w:before="58"/>
              <w:ind w:left="12" w:right="4"/>
              <w:jc w:val="center"/>
              <w:rPr>
                <w:sz w:val="24"/>
                <w:szCs w:val="24"/>
              </w:rPr>
            </w:pPr>
            <w:r w:rsidRPr="00782457">
              <w:rPr>
                <w:spacing w:val="-2"/>
                <w:sz w:val="24"/>
                <w:szCs w:val="24"/>
              </w:rPr>
              <w:t>Đu đủ</w:t>
            </w:r>
          </w:p>
        </w:tc>
        <w:tc>
          <w:tcPr>
            <w:tcW w:w="1890" w:type="dxa"/>
            <w:shd w:val="clear" w:color="auto" w:fill="auto"/>
          </w:tcPr>
          <w:p w14:paraId="23E8342D" w14:textId="77777777" w:rsidR="00780C56" w:rsidRPr="00782457" w:rsidRDefault="00780C56" w:rsidP="00303639">
            <w:pPr>
              <w:pStyle w:val="TableParagraph"/>
              <w:spacing w:before="58"/>
              <w:ind w:left="6"/>
              <w:rPr>
                <w:sz w:val="24"/>
                <w:szCs w:val="24"/>
              </w:rPr>
            </w:pPr>
            <w:r w:rsidRPr="00782457">
              <w:rPr>
                <w:spacing w:val="-5"/>
                <w:sz w:val="24"/>
                <w:szCs w:val="24"/>
              </w:rPr>
              <w:t>0,3</w:t>
            </w:r>
          </w:p>
        </w:tc>
        <w:tc>
          <w:tcPr>
            <w:tcW w:w="2072" w:type="dxa"/>
            <w:shd w:val="clear" w:color="auto" w:fill="auto"/>
          </w:tcPr>
          <w:p w14:paraId="1E26615D" w14:textId="77777777" w:rsidR="00780C56" w:rsidRPr="00782457" w:rsidRDefault="00780C56" w:rsidP="00303639">
            <w:pPr>
              <w:pStyle w:val="TableParagraph"/>
              <w:spacing w:before="58"/>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71C5C4C3" w14:textId="77777777" w:rsidTr="00303639">
        <w:tc>
          <w:tcPr>
            <w:tcW w:w="670" w:type="dxa"/>
            <w:shd w:val="clear" w:color="auto" w:fill="auto"/>
          </w:tcPr>
          <w:p w14:paraId="4D1369B4" w14:textId="77777777" w:rsidR="00780C56" w:rsidRPr="00782457" w:rsidRDefault="00780C56" w:rsidP="00303639">
            <w:pPr>
              <w:pStyle w:val="TableParagraph"/>
              <w:ind w:left="14"/>
              <w:rPr>
                <w:sz w:val="24"/>
                <w:szCs w:val="24"/>
              </w:rPr>
            </w:pPr>
            <w:r w:rsidRPr="00782457">
              <w:rPr>
                <w:spacing w:val="-5"/>
                <w:sz w:val="24"/>
                <w:szCs w:val="24"/>
              </w:rPr>
              <w:t>92.</w:t>
            </w:r>
          </w:p>
        </w:tc>
        <w:tc>
          <w:tcPr>
            <w:tcW w:w="2228" w:type="dxa"/>
            <w:shd w:val="clear" w:color="auto" w:fill="auto"/>
          </w:tcPr>
          <w:p w14:paraId="7CCAFFF2" w14:textId="77777777" w:rsidR="00780C56" w:rsidRPr="00782457" w:rsidRDefault="00780C56" w:rsidP="00303639">
            <w:pPr>
              <w:pStyle w:val="TableParagraph"/>
              <w:ind w:right="1"/>
              <w:rPr>
                <w:sz w:val="24"/>
                <w:szCs w:val="24"/>
              </w:rPr>
            </w:pPr>
            <w:r w:rsidRPr="00782457">
              <w:rPr>
                <w:spacing w:val="-2"/>
                <w:sz w:val="24"/>
                <w:szCs w:val="24"/>
              </w:rPr>
              <w:t>Spiropidion</w:t>
            </w:r>
          </w:p>
        </w:tc>
        <w:tc>
          <w:tcPr>
            <w:tcW w:w="2430" w:type="dxa"/>
            <w:shd w:val="clear" w:color="auto" w:fill="auto"/>
          </w:tcPr>
          <w:p w14:paraId="12C9D3CA" w14:textId="77777777" w:rsidR="00780C56" w:rsidRPr="00782457" w:rsidRDefault="00780C56" w:rsidP="00303639">
            <w:pPr>
              <w:pStyle w:val="TableParagraph"/>
              <w:ind w:left="12" w:right="7"/>
              <w:jc w:val="center"/>
              <w:rPr>
                <w:sz w:val="24"/>
                <w:szCs w:val="24"/>
              </w:rPr>
            </w:pPr>
            <w:r w:rsidRPr="00782457">
              <w:rPr>
                <w:spacing w:val="-2"/>
                <w:sz w:val="24"/>
                <w:szCs w:val="24"/>
              </w:rPr>
              <w:t>Quả dâu</w:t>
            </w:r>
          </w:p>
        </w:tc>
        <w:tc>
          <w:tcPr>
            <w:tcW w:w="1890" w:type="dxa"/>
            <w:shd w:val="clear" w:color="auto" w:fill="auto"/>
          </w:tcPr>
          <w:p w14:paraId="63CE9D02" w14:textId="77777777" w:rsidR="00780C56" w:rsidRPr="00782457" w:rsidRDefault="00780C56" w:rsidP="00303639">
            <w:pPr>
              <w:pStyle w:val="TableParagraph"/>
              <w:ind w:left="6"/>
              <w:rPr>
                <w:sz w:val="24"/>
                <w:szCs w:val="24"/>
              </w:rPr>
            </w:pPr>
            <w:r w:rsidRPr="00782457">
              <w:rPr>
                <w:spacing w:val="-5"/>
                <w:sz w:val="24"/>
                <w:szCs w:val="24"/>
              </w:rPr>
              <w:t>1.0</w:t>
            </w:r>
          </w:p>
        </w:tc>
        <w:tc>
          <w:tcPr>
            <w:tcW w:w="2072" w:type="dxa"/>
            <w:shd w:val="clear" w:color="auto" w:fill="auto"/>
          </w:tcPr>
          <w:p w14:paraId="086A5183"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30D28035" w14:textId="77777777" w:rsidTr="00303639">
        <w:tc>
          <w:tcPr>
            <w:tcW w:w="670" w:type="dxa"/>
            <w:shd w:val="clear" w:color="auto" w:fill="auto"/>
          </w:tcPr>
          <w:p w14:paraId="4B1A5331" w14:textId="77777777" w:rsidR="00780C56" w:rsidRPr="00782457" w:rsidRDefault="00780C56" w:rsidP="00303639">
            <w:pPr>
              <w:pStyle w:val="TableParagraph"/>
              <w:ind w:left="14"/>
              <w:rPr>
                <w:sz w:val="24"/>
                <w:szCs w:val="24"/>
              </w:rPr>
            </w:pPr>
            <w:r w:rsidRPr="00782457">
              <w:rPr>
                <w:spacing w:val="-5"/>
                <w:sz w:val="24"/>
                <w:szCs w:val="24"/>
              </w:rPr>
              <w:t>93.</w:t>
            </w:r>
          </w:p>
        </w:tc>
        <w:tc>
          <w:tcPr>
            <w:tcW w:w="2228" w:type="dxa"/>
            <w:shd w:val="clear" w:color="auto" w:fill="auto"/>
          </w:tcPr>
          <w:p w14:paraId="4BF65D6F" w14:textId="77777777" w:rsidR="00780C56" w:rsidRPr="00782457" w:rsidRDefault="00780C56" w:rsidP="00303639">
            <w:pPr>
              <w:pStyle w:val="TableParagraph"/>
              <w:ind w:right="1"/>
              <w:rPr>
                <w:sz w:val="24"/>
                <w:szCs w:val="24"/>
              </w:rPr>
            </w:pPr>
            <w:r w:rsidRPr="00782457">
              <w:rPr>
                <w:spacing w:val="-2"/>
                <w:sz w:val="24"/>
                <w:szCs w:val="24"/>
              </w:rPr>
              <w:t>Spiropidion</w:t>
            </w:r>
          </w:p>
        </w:tc>
        <w:tc>
          <w:tcPr>
            <w:tcW w:w="2430" w:type="dxa"/>
            <w:shd w:val="clear" w:color="auto" w:fill="auto"/>
          </w:tcPr>
          <w:p w14:paraId="456B54F9" w14:textId="77777777" w:rsidR="00780C56" w:rsidRPr="00782457" w:rsidRDefault="00780C56" w:rsidP="00303639">
            <w:pPr>
              <w:pStyle w:val="TableParagraph"/>
              <w:ind w:left="12" w:right="6"/>
              <w:jc w:val="center"/>
              <w:rPr>
                <w:sz w:val="24"/>
                <w:szCs w:val="24"/>
              </w:rPr>
            </w:pPr>
            <w:r w:rsidRPr="00782457">
              <w:rPr>
                <w:spacing w:val="-4"/>
                <w:sz w:val="24"/>
                <w:szCs w:val="24"/>
              </w:rPr>
              <w:t>Quả nho</w:t>
            </w:r>
          </w:p>
        </w:tc>
        <w:tc>
          <w:tcPr>
            <w:tcW w:w="1890" w:type="dxa"/>
            <w:shd w:val="clear" w:color="auto" w:fill="auto"/>
          </w:tcPr>
          <w:p w14:paraId="41A7B2A4" w14:textId="77777777" w:rsidR="00780C56" w:rsidRPr="00782457" w:rsidRDefault="00780C56" w:rsidP="00303639">
            <w:pPr>
              <w:pStyle w:val="TableParagraph"/>
              <w:ind w:left="6"/>
              <w:rPr>
                <w:sz w:val="24"/>
                <w:szCs w:val="24"/>
              </w:rPr>
            </w:pPr>
            <w:r w:rsidRPr="00782457">
              <w:rPr>
                <w:spacing w:val="-5"/>
                <w:sz w:val="24"/>
                <w:szCs w:val="24"/>
              </w:rPr>
              <w:t>1,5</w:t>
            </w:r>
          </w:p>
        </w:tc>
        <w:tc>
          <w:tcPr>
            <w:tcW w:w="2072" w:type="dxa"/>
            <w:shd w:val="clear" w:color="auto" w:fill="auto"/>
          </w:tcPr>
          <w:p w14:paraId="597D23C7"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050A725F" w14:textId="77777777" w:rsidTr="00303639">
        <w:tc>
          <w:tcPr>
            <w:tcW w:w="670" w:type="dxa"/>
            <w:shd w:val="clear" w:color="auto" w:fill="auto"/>
          </w:tcPr>
          <w:p w14:paraId="168D2ED9" w14:textId="77777777" w:rsidR="00780C56" w:rsidRPr="00782457" w:rsidRDefault="00780C56" w:rsidP="00303639">
            <w:pPr>
              <w:pStyle w:val="TableParagraph"/>
              <w:ind w:left="14"/>
              <w:rPr>
                <w:sz w:val="24"/>
                <w:szCs w:val="24"/>
              </w:rPr>
            </w:pPr>
            <w:r w:rsidRPr="00782457">
              <w:rPr>
                <w:spacing w:val="-5"/>
                <w:sz w:val="24"/>
                <w:szCs w:val="24"/>
              </w:rPr>
              <w:t>94.</w:t>
            </w:r>
          </w:p>
        </w:tc>
        <w:tc>
          <w:tcPr>
            <w:tcW w:w="2228" w:type="dxa"/>
            <w:shd w:val="clear" w:color="auto" w:fill="auto"/>
          </w:tcPr>
          <w:p w14:paraId="414AFA26"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746B49EF" w14:textId="77777777" w:rsidR="00780C56" w:rsidRPr="00782457" w:rsidRDefault="00780C56" w:rsidP="00303639">
            <w:pPr>
              <w:pStyle w:val="TableParagraph"/>
              <w:ind w:left="12" w:right="5"/>
              <w:jc w:val="center"/>
              <w:rPr>
                <w:sz w:val="24"/>
                <w:szCs w:val="24"/>
              </w:rPr>
            </w:pPr>
            <w:r w:rsidRPr="00782457">
              <w:rPr>
                <w:spacing w:val="-2"/>
                <w:sz w:val="24"/>
                <w:szCs w:val="24"/>
              </w:rPr>
              <w:t>Hạnh nhân</w:t>
            </w:r>
          </w:p>
        </w:tc>
        <w:tc>
          <w:tcPr>
            <w:tcW w:w="1890" w:type="dxa"/>
            <w:shd w:val="clear" w:color="auto" w:fill="auto"/>
          </w:tcPr>
          <w:p w14:paraId="530056A0" w14:textId="77777777" w:rsidR="00780C56" w:rsidRPr="00782457" w:rsidRDefault="00780C56" w:rsidP="00303639">
            <w:pPr>
              <w:pStyle w:val="TableParagraph"/>
              <w:ind w:left="6"/>
              <w:rPr>
                <w:sz w:val="24"/>
                <w:szCs w:val="24"/>
              </w:rPr>
            </w:pPr>
            <w:r w:rsidRPr="00782457">
              <w:rPr>
                <w:spacing w:val="-4"/>
                <w:sz w:val="24"/>
                <w:szCs w:val="24"/>
              </w:rPr>
              <w:t>0,03</w:t>
            </w:r>
          </w:p>
        </w:tc>
        <w:tc>
          <w:tcPr>
            <w:tcW w:w="2072" w:type="dxa"/>
            <w:shd w:val="clear" w:color="auto" w:fill="auto"/>
          </w:tcPr>
          <w:p w14:paraId="4F081B41"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394261F3" w14:textId="77777777" w:rsidTr="00303639">
        <w:tc>
          <w:tcPr>
            <w:tcW w:w="670" w:type="dxa"/>
            <w:shd w:val="clear" w:color="auto" w:fill="auto"/>
          </w:tcPr>
          <w:p w14:paraId="7CD24D3F" w14:textId="77777777" w:rsidR="00780C56" w:rsidRPr="00782457" w:rsidRDefault="00780C56" w:rsidP="00303639">
            <w:pPr>
              <w:pStyle w:val="TableParagraph"/>
              <w:spacing w:before="61"/>
              <w:ind w:left="14"/>
              <w:rPr>
                <w:sz w:val="24"/>
                <w:szCs w:val="24"/>
              </w:rPr>
            </w:pPr>
            <w:r w:rsidRPr="00782457">
              <w:rPr>
                <w:spacing w:val="-5"/>
                <w:sz w:val="24"/>
                <w:szCs w:val="24"/>
              </w:rPr>
              <w:t>95.</w:t>
            </w:r>
          </w:p>
        </w:tc>
        <w:tc>
          <w:tcPr>
            <w:tcW w:w="2228" w:type="dxa"/>
            <w:shd w:val="clear" w:color="auto" w:fill="auto"/>
          </w:tcPr>
          <w:p w14:paraId="2AEA6692" w14:textId="77777777" w:rsidR="00780C56" w:rsidRPr="00782457" w:rsidRDefault="00780C56" w:rsidP="00303639">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7D6DAC1A" w14:textId="77777777" w:rsidR="00780C56" w:rsidRPr="00782457" w:rsidRDefault="00780C56" w:rsidP="00303639">
            <w:pPr>
              <w:pStyle w:val="TableParagraph"/>
              <w:spacing w:before="61"/>
              <w:ind w:left="12" w:right="5"/>
              <w:jc w:val="center"/>
              <w:rPr>
                <w:sz w:val="24"/>
                <w:szCs w:val="24"/>
              </w:rPr>
            </w:pPr>
            <w:r w:rsidRPr="00782457">
              <w:rPr>
                <w:spacing w:val="-2"/>
                <w:sz w:val="24"/>
                <w:szCs w:val="24"/>
                <w:lang w:val="vi-VN"/>
              </w:rPr>
              <w:t>Q</w:t>
            </w:r>
            <w:r w:rsidRPr="00782457">
              <w:rPr>
                <w:spacing w:val="-2"/>
                <w:sz w:val="24"/>
                <w:szCs w:val="24"/>
              </w:rPr>
              <w:t>uả hồ đào</w:t>
            </w:r>
          </w:p>
        </w:tc>
        <w:tc>
          <w:tcPr>
            <w:tcW w:w="1890" w:type="dxa"/>
            <w:shd w:val="clear" w:color="auto" w:fill="auto"/>
          </w:tcPr>
          <w:p w14:paraId="73706312" w14:textId="77777777" w:rsidR="00780C56" w:rsidRPr="00782457" w:rsidRDefault="00780C56" w:rsidP="00303639">
            <w:pPr>
              <w:pStyle w:val="TableParagraph"/>
              <w:spacing w:before="61"/>
              <w:ind w:left="6"/>
              <w:rPr>
                <w:sz w:val="24"/>
                <w:szCs w:val="24"/>
              </w:rPr>
            </w:pPr>
            <w:r w:rsidRPr="00782457">
              <w:rPr>
                <w:spacing w:val="-4"/>
                <w:sz w:val="24"/>
                <w:szCs w:val="24"/>
              </w:rPr>
              <w:t>0,02</w:t>
            </w:r>
          </w:p>
        </w:tc>
        <w:tc>
          <w:tcPr>
            <w:tcW w:w="2072" w:type="dxa"/>
            <w:shd w:val="clear" w:color="auto" w:fill="auto"/>
          </w:tcPr>
          <w:p w14:paraId="39958CAB"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46EB6622" w14:textId="77777777" w:rsidTr="00303639">
        <w:tc>
          <w:tcPr>
            <w:tcW w:w="670" w:type="dxa"/>
            <w:shd w:val="clear" w:color="auto" w:fill="auto"/>
          </w:tcPr>
          <w:p w14:paraId="42B47B59" w14:textId="77777777" w:rsidR="00780C56" w:rsidRPr="00782457" w:rsidRDefault="00780C56" w:rsidP="00303639">
            <w:pPr>
              <w:pStyle w:val="TableParagraph"/>
              <w:ind w:left="14"/>
              <w:rPr>
                <w:sz w:val="24"/>
                <w:szCs w:val="24"/>
              </w:rPr>
            </w:pPr>
            <w:r w:rsidRPr="00782457">
              <w:rPr>
                <w:spacing w:val="-5"/>
                <w:sz w:val="24"/>
                <w:szCs w:val="24"/>
              </w:rPr>
              <w:t>96.</w:t>
            </w:r>
          </w:p>
        </w:tc>
        <w:tc>
          <w:tcPr>
            <w:tcW w:w="2228" w:type="dxa"/>
            <w:shd w:val="clear" w:color="auto" w:fill="auto"/>
          </w:tcPr>
          <w:p w14:paraId="20ECD788"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391539D9" w14:textId="77777777" w:rsidR="00780C56" w:rsidRPr="00782457" w:rsidRDefault="00780C56" w:rsidP="00303639">
            <w:pPr>
              <w:pStyle w:val="TableParagraph"/>
              <w:ind w:left="12" w:right="3"/>
              <w:jc w:val="center"/>
              <w:rPr>
                <w:sz w:val="24"/>
                <w:szCs w:val="24"/>
              </w:rPr>
            </w:pPr>
            <w:r w:rsidRPr="00782457">
              <w:rPr>
                <w:spacing w:val="-2"/>
                <w:sz w:val="24"/>
                <w:szCs w:val="24"/>
              </w:rPr>
              <w:t>Quả táo</w:t>
            </w:r>
          </w:p>
        </w:tc>
        <w:tc>
          <w:tcPr>
            <w:tcW w:w="1890" w:type="dxa"/>
            <w:shd w:val="clear" w:color="auto" w:fill="auto"/>
          </w:tcPr>
          <w:p w14:paraId="7E591192" w14:textId="77777777" w:rsidR="00780C56" w:rsidRPr="00782457" w:rsidRDefault="00780C56" w:rsidP="00303639">
            <w:pPr>
              <w:pStyle w:val="TableParagraph"/>
              <w:ind w:left="6"/>
              <w:rPr>
                <w:sz w:val="24"/>
                <w:szCs w:val="24"/>
              </w:rPr>
            </w:pPr>
            <w:r w:rsidRPr="00782457">
              <w:rPr>
                <w:spacing w:val="-5"/>
                <w:sz w:val="24"/>
                <w:szCs w:val="24"/>
              </w:rPr>
              <w:t>0,4</w:t>
            </w:r>
          </w:p>
        </w:tc>
        <w:tc>
          <w:tcPr>
            <w:tcW w:w="2072" w:type="dxa"/>
            <w:shd w:val="clear" w:color="auto" w:fill="auto"/>
          </w:tcPr>
          <w:p w14:paraId="3A0402C7"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0375A192" w14:textId="77777777" w:rsidTr="00303639">
        <w:tc>
          <w:tcPr>
            <w:tcW w:w="670" w:type="dxa"/>
            <w:shd w:val="clear" w:color="auto" w:fill="auto"/>
          </w:tcPr>
          <w:p w14:paraId="4FB9F806" w14:textId="77777777" w:rsidR="00780C56" w:rsidRPr="00782457" w:rsidRDefault="00780C56" w:rsidP="00303639">
            <w:pPr>
              <w:pStyle w:val="TableParagraph"/>
              <w:spacing w:before="61"/>
              <w:ind w:left="14"/>
              <w:rPr>
                <w:sz w:val="24"/>
                <w:szCs w:val="24"/>
              </w:rPr>
            </w:pPr>
            <w:r w:rsidRPr="00782457">
              <w:rPr>
                <w:spacing w:val="-5"/>
                <w:sz w:val="24"/>
                <w:szCs w:val="24"/>
              </w:rPr>
              <w:t>97.</w:t>
            </w:r>
          </w:p>
        </w:tc>
        <w:tc>
          <w:tcPr>
            <w:tcW w:w="2228" w:type="dxa"/>
            <w:shd w:val="clear" w:color="auto" w:fill="auto"/>
          </w:tcPr>
          <w:p w14:paraId="2C6CD792" w14:textId="77777777" w:rsidR="00780C56" w:rsidRPr="00782457" w:rsidRDefault="00780C56" w:rsidP="00303639">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6696CA43" w14:textId="77777777" w:rsidR="00780C56" w:rsidRPr="00782457" w:rsidRDefault="00780C56" w:rsidP="00303639">
            <w:pPr>
              <w:pStyle w:val="TableParagraph"/>
              <w:spacing w:before="61"/>
              <w:ind w:left="12" w:right="7"/>
              <w:jc w:val="center"/>
              <w:rPr>
                <w:sz w:val="24"/>
                <w:szCs w:val="24"/>
                <w:lang w:val="vi-VN"/>
              </w:rPr>
            </w:pPr>
            <w:r w:rsidRPr="00782457">
              <w:rPr>
                <w:sz w:val="24"/>
                <w:szCs w:val="24"/>
                <w:lang w:val="vi-VN"/>
              </w:rPr>
              <w:t>Quả cherry</w:t>
            </w:r>
          </w:p>
        </w:tc>
        <w:tc>
          <w:tcPr>
            <w:tcW w:w="1890" w:type="dxa"/>
            <w:shd w:val="clear" w:color="auto" w:fill="auto"/>
          </w:tcPr>
          <w:p w14:paraId="41DA5E75" w14:textId="77777777" w:rsidR="00780C56" w:rsidRPr="00782457" w:rsidRDefault="00780C56" w:rsidP="00303639">
            <w:pPr>
              <w:pStyle w:val="TableParagraph"/>
              <w:spacing w:before="61"/>
              <w:ind w:left="6"/>
              <w:rPr>
                <w:sz w:val="24"/>
                <w:szCs w:val="24"/>
              </w:rPr>
            </w:pPr>
            <w:r w:rsidRPr="00782457">
              <w:rPr>
                <w:spacing w:val="-5"/>
                <w:sz w:val="24"/>
                <w:szCs w:val="24"/>
              </w:rPr>
              <w:t>1.0</w:t>
            </w:r>
          </w:p>
        </w:tc>
        <w:tc>
          <w:tcPr>
            <w:tcW w:w="2072" w:type="dxa"/>
            <w:shd w:val="clear" w:color="auto" w:fill="auto"/>
          </w:tcPr>
          <w:p w14:paraId="71667A7A"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197ED0C2" w14:textId="77777777" w:rsidTr="00303639">
        <w:tc>
          <w:tcPr>
            <w:tcW w:w="670" w:type="dxa"/>
            <w:shd w:val="clear" w:color="auto" w:fill="auto"/>
          </w:tcPr>
          <w:p w14:paraId="52C40C45" w14:textId="77777777" w:rsidR="00780C56" w:rsidRPr="00782457" w:rsidRDefault="00780C56" w:rsidP="00303639">
            <w:pPr>
              <w:pStyle w:val="TableParagraph"/>
              <w:ind w:left="14"/>
              <w:rPr>
                <w:sz w:val="24"/>
                <w:szCs w:val="24"/>
              </w:rPr>
            </w:pPr>
            <w:r w:rsidRPr="00782457">
              <w:rPr>
                <w:spacing w:val="-5"/>
                <w:sz w:val="24"/>
                <w:szCs w:val="24"/>
              </w:rPr>
              <w:t>98.</w:t>
            </w:r>
          </w:p>
        </w:tc>
        <w:tc>
          <w:tcPr>
            <w:tcW w:w="2228" w:type="dxa"/>
            <w:shd w:val="clear" w:color="auto" w:fill="auto"/>
          </w:tcPr>
          <w:p w14:paraId="46178FAD"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10EFCD2C" w14:textId="77777777" w:rsidR="00780C56" w:rsidRPr="00782457" w:rsidRDefault="00780C56" w:rsidP="00303639">
            <w:pPr>
              <w:pStyle w:val="TableParagraph"/>
              <w:ind w:left="12" w:right="5"/>
              <w:jc w:val="center"/>
              <w:rPr>
                <w:sz w:val="24"/>
                <w:szCs w:val="24"/>
              </w:rPr>
            </w:pPr>
            <w:r w:rsidRPr="00782457">
              <w:rPr>
                <w:spacing w:val="-2"/>
                <w:sz w:val="24"/>
                <w:szCs w:val="24"/>
              </w:rPr>
              <w:t>Quả đào</w:t>
            </w:r>
          </w:p>
        </w:tc>
        <w:tc>
          <w:tcPr>
            <w:tcW w:w="1890" w:type="dxa"/>
            <w:shd w:val="clear" w:color="auto" w:fill="auto"/>
          </w:tcPr>
          <w:p w14:paraId="5A9EC4FC" w14:textId="77777777" w:rsidR="00780C56" w:rsidRPr="00782457" w:rsidRDefault="00780C56" w:rsidP="00303639">
            <w:pPr>
              <w:pStyle w:val="TableParagraph"/>
              <w:ind w:left="6"/>
              <w:rPr>
                <w:sz w:val="24"/>
                <w:szCs w:val="24"/>
              </w:rPr>
            </w:pPr>
            <w:r w:rsidRPr="00782457">
              <w:rPr>
                <w:spacing w:val="-5"/>
                <w:sz w:val="24"/>
                <w:szCs w:val="24"/>
              </w:rPr>
              <w:t>0,6</w:t>
            </w:r>
          </w:p>
        </w:tc>
        <w:tc>
          <w:tcPr>
            <w:tcW w:w="2072" w:type="dxa"/>
            <w:shd w:val="clear" w:color="auto" w:fill="auto"/>
          </w:tcPr>
          <w:p w14:paraId="17F7D3A3"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23382B4C" w14:textId="77777777" w:rsidTr="00303639">
        <w:tc>
          <w:tcPr>
            <w:tcW w:w="670" w:type="dxa"/>
            <w:shd w:val="clear" w:color="auto" w:fill="auto"/>
          </w:tcPr>
          <w:p w14:paraId="311B7353" w14:textId="77777777" w:rsidR="00780C56" w:rsidRPr="00782457" w:rsidRDefault="00780C56" w:rsidP="00303639">
            <w:pPr>
              <w:pStyle w:val="TableParagraph"/>
              <w:ind w:left="14"/>
              <w:rPr>
                <w:sz w:val="24"/>
                <w:szCs w:val="24"/>
              </w:rPr>
            </w:pPr>
            <w:r w:rsidRPr="00782457">
              <w:rPr>
                <w:spacing w:val="-5"/>
                <w:sz w:val="24"/>
                <w:szCs w:val="24"/>
              </w:rPr>
              <w:t>99.</w:t>
            </w:r>
          </w:p>
        </w:tc>
        <w:tc>
          <w:tcPr>
            <w:tcW w:w="2228" w:type="dxa"/>
            <w:shd w:val="clear" w:color="auto" w:fill="auto"/>
          </w:tcPr>
          <w:p w14:paraId="0524109F"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539E5297" w14:textId="77777777" w:rsidR="00780C56" w:rsidRPr="00782457" w:rsidRDefault="00780C56" w:rsidP="00303639">
            <w:pPr>
              <w:pStyle w:val="TableParagraph"/>
              <w:ind w:left="12" w:right="7"/>
              <w:jc w:val="center"/>
              <w:rPr>
                <w:sz w:val="24"/>
                <w:szCs w:val="24"/>
              </w:rPr>
            </w:pPr>
            <w:r w:rsidRPr="00782457">
              <w:rPr>
                <w:spacing w:val="-4"/>
                <w:sz w:val="24"/>
                <w:szCs w:val="24"/>
              </w:rPr>
              <w:t>Quả lê</w:t>
            </w:r>
          </w:p>
        </w:tc>
        <w:tc>
          <w:tcPr>
            <w:tcW w:w="1890" w:type="dxa"/>
            <w:shd w:val="clear" w:color="auto" w:fill="auto"/>
          </w:tcPr>
          <w:p w14:paraId="7BD358D9" w14:textId="77777777" w:rsidR="00780C56" w:rsidRPr="00782457" w:rsidRDefault="00780C56" w:rsidP="00303639">
            <w:pPr>
              <w:pStyle w:val="TableParagraph"/>
              <w:ind w:left="6"/>
              <w:rPr>
                <w:sz w:val="24"/>
                <w:szCs w:val="24"/>
              </w:rPr>
            </w:pPr>
            <w:r w:rsidRPr="00782457">
              <w:rPr>
                <w:spacing w:val="-5"/>
                <w:sz w:val="24"/>
                <w:szCs w:val="24"/>
              </w:rPr>
              <w:t>0,4</w:t>
            </w:r>
          </w:p>
        </w:tc>
        <w:tc>
          <w:tcPr>
            <w:tcW w:w="2072" w:type="dxa"/>
            <w:shd w:val="clear" w:color="auto" w:fill="auto"/>
          </w:tcPr>
          <w:p w14:paraId="76046F8B"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5CD9A30C" w14:textId="77777777" w:rsidTr="00303639">
        <w:tc>
          <w:tcPr>
            <w:tcW w:w="670" w:type="dxa"/>
            <w:shd w:val="clear" w:color="auto" w:fill="auto"/>
          </w:tcPr>
          <w:p w14:paraId="3CE1C991" w14:textId="77777777" w:rsidR="00780C56" w:rsidRPr="00782457" w:rsidRDefault="00780C56" w:rsidP="00303639">
            <w:pPr>
              <w:pStyle w:val="TableParagraph"/>
              <w:spacing w:before="61"/>
              <w:ind w:left="14"/>
              <w:rPr>
                <w:sz w:val="24"/>
                <w:szCs w:val="24"/>
              </w:rPr>
            </w:pPr>
            <w:r w:rsidRPr="00782457">
              <w:rPr>
                <w:spacing w:val="-4"/>
                <w:sz w:val="24"/>
                <w:szCs w:val="24"/>
              </w:rPr>
              <w:t>100.</w:t>
            </w:r>
          </w:p>
        </w:tc>
        <w:tc>
          <w:tcPr>
            <w:tcW w:w="2228" w:type="dxa"/>
            <w:shd w:val="clear" w:color="auto" w:fill="auto"/>
          </w:tcPr>
          <w:p w14:paraId="3CFE9A0A" w14:textId="77777777" w:rsidR="00780C56" w:rsidRPr="00782457" w:rsidRDefault="00780C56" w:rsidP="00303639">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0E684DB9" w14:textId="77777777" w:rsidR="00780C56" w:rsidRPr="00782457" w:rsidRDefault="00780C56" w:rsidP="00303639">
            <w:pPr>
              <w:pStyle w:val="TableParagraph"/>
              <w:spacing w:before="61"/>
              <w:ind w:left="12" w:right="1"/>
              <w:jc w:val="center"/>
              <w:rPr>
                <w:sz w:val="24"/>
                <w:szCs w:val="24"/>
              </w:rPr>
            </w:pPr>
            <w:r w:rsidRPr="00782457">
              <w:rPr>
                <w:spacing w:val="-4"/>
                <w:sz w:val="24"/>
                <w:szCs w:val="24"/>
              </w:rPr>
              <w:t>Mận</w:t>
            </w:r>
          </w:p>
        </w:tc>
        <w:tc>
          <w:tcPr>
            <w:tcW w:w="1890" w:type="dxa"/>
            <w:shd w:val="clear" w:color="auto" w:fill="auto"/>
          </w:tcPr>
          <w:p w14:paraId="527A6EC0" w14:textId="77777777" w:rsidR="00780C56" w:rsidRPr="00782457" w:rsidRDefault="00780C56" w:rsidP="00303639">
            <w:pPr>
              <w:pStyle w:val="TableParagraph"/>
              <w:spacing w:before="61"/>
              <w:ind w:left="6"/>
              <w:rPr>
                <w:sz w:val="24"/>
                <w:szCs w:val="24"/>
              </w:rPr>
            </w:pPr>
            <w:r w:rsidRPr="00782457">
              <w:rPr>
                <w:spacing w:val="-5"/>
                <w:sz w:val="24"/>
                <w:szCs w:val="24"/>
              </w:rPr>
              <w:t>0,3</w:t>
            </w:r>
          </w:p>
        </w:tc>
        <w:tc>
          <w:tcPr>
            <w:tcW w:w="2072" w:type="dxa"/>
            <w:shd w:val="clear" w:color="auto" w:fill="auto"/>
          </w:tcPr>
          <w:p w14:paraId="3DF78C99"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218FFD06" w14:textId="77777777" w:rsidTr="00303639">
        <w:tc>
          <w:tcPr>
            <w:tcW w:w="670" w:type="dxa"/>
            <w:shd w:val="clear" w:color="auto" w:fill="auto"/>
          </w:tcPr>
          <w:p w14:paraId="2450D88E" w14:textId="77777777" w:rsidR="00780C56" w:rsidRPr="00782457" w:rsidRDefault="00780C56" w:rsidP="00303639">
            <w:pPr>
              <w:pStyle w:val="TableParagraph"/>
              <w:ind w:left="14"/>
              <w:rPr>
                <w:sz w:val="24"/>
                <w:szCs w:val="24"/>
              </w:rPr>
            </w:pPr>
            <w:r w:rsidRPr="00782457">
              <w:rPr>
                <w:spacing w:val="-4"/>
                <w:sz w:val="24"/>
                <w:szCs w:val="24"/>
              </w:rPr>
              <w:t>101.</w:t>
            </w:r>
          </w:p>
        </w:tc>
        <w:tc>
          <w:tcPr>
            <w:tcW w:w="2228" w:type="dxa"/>
            <w:shd w:val="clear" w:color="auto" w:fill="auto"/>
          </w:tcPr>
          <w:p w14:paraId="4C908738"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5FA03BB2" w14:textId="77777777" w:rsidR="00780C56" w:rsidRPr="00782457" w:rsidRDefault="00780C56" w:rsidP="00303639">
            <w:pPr>
              <w:pStyle w:val="TableParagraph"/>
              <w:ind w:left="12" w:right="6"/>
              <w:jc w:val="center"/>
              <w:rPr>
                <w:sz w:val="24"/>
                <w:szCs w:val="24"/>
              </w:rPr>
            </w:pPr>
            <w:r w:rsidRPr="00782457">
              <w:rPr>
                <w:spacing w:val="-4"/>
                <w:sz w:val="24"/>
                <w:szCs w:val="24"/>
              </w:rPr>
              <w:t>Quả nho</w:t>
            </w:r>
          </w:p>
        </w:tc>
        <w:tc>
          <w:tcPr>
            <w:tcW w:w="1890" w:type="dxa"/>
            <w:shd w:val="clear" w:color="auto" w:fill="auto"/>
          </w:tcPr>
          <w:p w14:paraId="211EF907" w14:textId="77777777" w:rsidR="00780C56" w:rsidRPr="00782457" w:rsidRDefault="00780C56" w:rsidP="00303639">
            <w:pPr>
              <w:pStyle w:val="TableParagraph"/>
              <w:ind w:left="6"/>
              <w:rPr>
                <w:sz w:val="24"/>
                <w:szCs w:val="24"/>
              </w:rPr>
            </w:pPr>
            <w:r w:rsidRPr="00782457">
              <w:rPr>
                <w:spacing w:val="-5"/>
                <w:sz w:val="24"/>
                <w:szCs w:val="24"/>
              </w:rPr>
              <w:t>1,5</w:t>
            </w:r>
          </w:p>
        </w:tc>
        <w:tc>
          <w:tcPr>
            <w:tcW w:w="2072" w:type="dxa"/>
            <w:shd w:val="clear" w:color="auto" w:fill="auto"/>
          </w:tcPr>
          <w:p w14:paraId="3C444175"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538F330D" w14:textId="77777777" w:rsidTr="00303639">
        <w:tc>
          <w:tcPr>
            <w:tcW w:w="670" w:type="dxa"/>
            <w:shd w:val="clear" w:color="auto" w:fill="auto"/>
          </w:tcPr>
          <w:p w14:paraId="2BEA88A7" w14:textId="77777777" w:rsidR="00780C56" w:rsidRPr="00782457" w:rsidRDefault="00780C56" w:rsidP="00303639">
            <w:pPr>
              <w:pStyle w:val="TableParagraph"/>
              <w:spacing w:before="61"/>
              <w:ind w:left="14"/>
              <w:rPr>
                <w:sz w:val="24"/>
                <w:szCs w:val="24"/>
              </w:rPr>
            </w:pPr>
            <w:r w:rsidRPr="00782457">
              <w:rPr>
                <w:spacing w:val="-4"/>
                <w:sz w:val="24"/>
                <w:szCs w:val="24"/>
              </w:rPr>
              <w:t>102.</w:t>
            </w:r>
          </w:p>
        </w:tc>
        <w:tc>
          <w:tcPr>
            <w:tcW w:w="2228" w:type="dxa"/>
            <w:shd w:val="clear" w:color="auto" w:fill="auto"/>
          </w:tcPr>
          <w:p w14:paraId="5F892E5B" w14:textId="77777777" w:rsidR="00780C56" w:rsidRPr="00782457" w:rsidRDefault="00780C56" w:rsidP="00303639">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2CC44209" w14:textId="77777777" w:rsidR="00780C56" w:rsidRPr="00782457" w:rsidRDefault="00780C56" w:rsidP="00303639">
            <w:pPr>
              <w:pStyle w:val="TableParagraph"/>
              <w:spacing w:before="61"/>
              <w:ind w:left="12" w:right="6"/>
              <w:jc w:val="center"/>
              <w:rPr>
                <w:sz w:val="24"/>
                <w:szCs w:val="24"/>
              </w:rPr>
            </w:pPr>
            <w:r w:rsidRPr="00782457">
              <w:rPr>
                <w:spacing w:val="-2"/>
                <w:sz w:val="24"/>
                <w:szCs w:val="24"/>
              </w:rPr>
              <w:t>Bưởi</w:t>
            </w:r>
          </w:p>
        </w:tc>
        <w:tc>
          <w:tcPr>
            <w:tcW w:w="1890" w:type="dxa"/>
            <w:shd w:val="clear" w:color="auto" w:fill="auto"/>
          </w:tcPr>
          <w:p w14:paraId="0026191B" w14:textId="77777777" w:rsidR="00780C56" w:rsidRPr="00782457" w:rsidRDefault="00780C56" w:rsidP="00303639">
            <w:pPr>
              <w:pStyle w:val="TableParagraph"/>
              <w:spacing w:before="61"/>
              <w:ind w:left="6"/>
              <w:rPr>
                <w:sz w:val="24"/>
                <w:szCs w:val="24"/>
              </w:rPr>
            </w:pPr>
            <w:r w:rsidRPr="00782457">
              <w:rPr>
                <w:spacing w:val="-5"/>
                <w:sz w:val="24"/>
                <w:szCs w:val="24"/>
              </w:rPr>
              <w:t>0,3</w:t>
            </w:r>
          </w:p>
        </w:tc>
        <w:tc>
          <w:tcPr>
            <w:tcW w:w="2072" w:type="dxa"/>
            <w:shd w:val="clear" w:color="auto" w:fill="auto"/>
          </w:tcPr>
          <w:p w14:paraId="509DDF5F"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32A7508D" w14:textId="77777777" w:rsidTr="00303639">
        <w:tc>
          <w:tcPr>
            <w:tcW w:w="670" w:type="dxa"/>
            <w:shd w:val="clear" w:color="auto" w:fill="auto"/>
          </w:tcPr>
          <w:p w14:paraId="37A66565" w14:textId="77777777" w:rsidR="00780C56" w:rsidRPr="00782457" w:rsidRDefault="00780C56" w:rsidP="00303639">
            <w:pPr>
              <w:pStyle w:val="TableParagraph"/>
              <w:ind w:left="14"/>
              <w:rPr>
                <w:sz w:val="24"/>
                <w:szCs w:val="24"/>
              </w:rPr>
            </w:pPr>
            <w:r w:rsidRPr="00782457">
              <w:rPr>
                <w:spacing w:val="-4"/>
                <w:sz w:val="24"/>
                <w:szCs w:val="24"/>
              </w:rPr>
              <w:t>103.</w:t>
            </w:r>
          </w:p>
        </w:tc>
        <w:tc>
          <w:tcPr>
            <w:tcW w:w="2228" w:type="dxa"/>
            <w:shd w:val="clear" w:color="auto" w:fill="auto"/>
          </w:tcPr>
          <w:p w14:paraId="058CAE35"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0103EAEB" w14:textId="77777777" w:rsidR="00780C56" w:rsidRPr="00782457" w:rsidRDefault="00780C56" w:rsidP="00303639">
            <w:pPr>
              <w:pStyle w:val="TableParagraph"/>
              <w:ind w:left="12" w:right="2"/>
              <w:jc w:val="center"/>
              <w:rPr>
                <w:sz w:val="24"/>
                <w:szCs w:val="24"/>
              </w:rPr>
            </w:pPr>
            <w:r w:rsidRPr="00782457">
              <w:rPr>
                <w:spacing w:val="-2"/>
                <w:sz w:val="24"/>
                <w:szCs w:val="24"/>
              </w:rPr>
              <w:t>Chanh vàng</w:t>
            </w:r>
          </w:p>
        </w:tc>
        <w:tc>
          <w:tcPr>
            <w:tcW w:w="1890" w:type="dxa"/>
            <w:shd w:val="clear" w:color="auto" w:fill="auto"/>
          </w:tcPr>
          <w:p w14:paraId="0E57EDAD" w14:textId="77777777" w:rsidR="00780C56" w:rsidRPr="00782457" w:rsidRDefault="00780C56" w:rsidP="00303639">
            <w:pPr>
              <w:pStyle w:val="TableParagraph"/>
              <w:ind w:left="6"/>
              <w:rPr>
                <w:sz w:val="24"/>
                <w:szCs w:val="24"/>
              </w:rPr>
            </w:pPr>
            <w:r w:rsidRPr="00782457">
              <w:rPr>
                <w:spacing w:val="-5"/>
                <w:sz w:val="24"/>
                <w:szCs w:val="24"/>
              </w:rPr>
              <w:t>0,4</w:t>
            </w:r>
          </w:p>
        </w:tc>
        <w:tc>
          <w:tcPr>
            <w:tcW w:w="2072" w:type="dxa"/>
            <w:shd w:val="clear" w:color="auto" w:fill="auto"/>
          </w:tcPr>
          <w:p w14:paraId="5E45B115"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765AC713" w14:textId="77777777" w:rsidTr="00303639">
        <w:tc>
          <w:tcPr>
            <w:tcW w:w="670" w:type="dxa"/>
            <w:shd w:val="clear" w:color="auto" w:fill="auto"/>
          </w:tcPr>
          <w:p w14:paraId="57CA122E" w14:textId="77777777" w:rsidR="00780C56" w:rsidRPr="00782457" w:rsidRDefault="00780C56" w:rsidP="00303639">
            <w:pPr>
              <w:pStyle w:val="TableParagraph"/>
              <w:ind w:left="14"/>
              <w:rPr>
                <w:sz w:val="24"/>
                <w:szCs w:val="24"/>
              </w:rPr>
            </w:pPr>
            <w:r w:rsidRPr="00782457">
              <w:rPr>
                <w:spacing w:val="-4"/>
                <w:sz w:val="24"/>
                <w:szCs w:val="24"/>
              </w:rPr>
              <w:t>104.</w:t>
            </w:r>
          </w:p>
        </w:tc>
        <w:tc>
          <w:tcPr>
            <w:tcW w:w="2228" w:type="dxa"/>
            <w:shd w:val="clear" w:color="auto" w:fill="auto"/>
          </w:tcPr>
          <w:p w14:paraId="7E284A32"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6AB3580C" w14:textId="77777777" w:rsidR="00780C56" w:rsidRPr="00782457" w:rsidRDefault="00780C56" w:rsidP="00303639">
            <w:pPr>
              <w:pStyle w:val="TableParagraph"/>
              <w:ind w:left="12" w:right="6"/>
              <w:jc w:val="center"/>
              <w:rPr>
                <w:sz w:val="24"/>
                <w:szCs w:val="24"/>
              </w:rPr>
            </w:pPr>
            <w:r w:rsidRPr="00782457">
              <w:rPr>
                <w:spacing w:val="-2"/>
                <w:sz w:val="24"/>
                <w:szCs w:val="24"/>
              </w:rPr>
              <w:t>Quả cam</w:t>
            </w:r>
          </w:p>
        </w:tc>
        <w:tc>
          <w:tcPr>
            <w:tcW w:w="1890" w:type="dxa"/>
            <w:shd w:val="clear" w:color="auto" w:fill="auto"/>
          </w:tcPr>
          <w:p w14:paraId="7D45B62C" w14:textId="77777777" w:rsidR="00780C56" w:rsidRPr="00782457" w:rsidRDefault="00780C56" w:rsidP="00303639">
            <w:pPr>
              <w:pStyle w:val="TableParagraph"/>
              <w:ind w:left="6"/>
              <w:rPr>
                <w:sz w:val="24"/>
                <w:szCs w:val="24"/>
              </w:rPr>
            </w:pPr>
            <w:r w:rsidRPr="00782457">
              <w:rPr>
                <w:spacing w:val="-5"/>
                <w:sz w:val="24"/>
                <w:szCs w:val="24"/>
              </w:rPr>
              <w:t>0,7</w:t>
            </w:r>
          </w:p>
        </w:tc>
        <w:tc>
          <w:tcPr>
            <w:tcW w:w="2072" w:type="dxa"/>
            <w:shd w:val="clear" w:color="auto" w:fill="auto"/>
          </w:tcPr>
          <w:p w14:paraId="766AB2D0"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5A592463" w14:textId="77777777" w:rsidTr="00303639">
        <w:tc>
          <w:tcPr>
            <w:tcW w:w="670" w:type="dxa"/>
            <w:shd w:val="clear" w:color="auto" w:fill="auto"/>
          </w:tcPr>
          <w:p w14:paraId="13942B4D" w14:textId="77777777" w:rsidR="00780C56" w:rsidRPr="00782457" w:rsidRDefault="00780C56" w:rsidP="00303639">
            <w:pPr>
              <w:pStyle w:val="TableParagraph"/>
              <w:spacing w:before="61"/>
              <w:ind w:left="14"/>
              <w:rPr>
                <w:sz w:val="24"/>
                <w:szCs w:val="24"/>
              </w:rPr>
            </w:pPr>
            <w:r w:rsidRPr="00782457">
              <w:rPr>
                <w:spacing w:val="-4"/>
                <w:sz w:val="24"/>
                <w:szCs w:val="24"/>
              </w:rPr>
              <w:t>105.</w:t>
            </w:r>
          </w:p>
        </w:tc>
        <w:tc>
          <w:tcPr>
            <w:tcW w:w="2228" w:type="dxa"/>
            <w:shd w:val="clear" w:color="auto" w:fill="auto"/>
          </w:tcPr>
          <w:p w14:paraId="364DE524" w14:textId="77777777" w:rsidR="00780C56" w:rsidRPr="00782457" w:rsidRDefault="00780C56" w:rsidP="00303639">
            <w:pPr>
              <w:pStyle w:val="TableParagraph"/>
              <w:spacing w:before="61"/>
              <w:ind w:right="5"/>
              <w:rPr>
                <w:sz w:val="24"/>
                <w:szCs w:val="24"/>
              </w:rPr>
            </w:pPr>
            <w:r w:rsidRPr="00782457">
              <w:rPr>
                <w:spacing w:val="-2"/>
                <w:sz w:val="24"/>
                <w:szCs w:val="24"/>
              </w:rPr>
              <w:t>Tetraniliprole</w:t>
            </w:r>
          </w:p>
        </w:tc>
        <w:tc>
          <w:tcPr>
            <w:tcW w:w="2430" w:type="dxa"/>
            <w:shd w:val="clear" w:color="auto" w:fill="auto"/>
          </w:tcPr>
          <w:p w14:paraId="655C6A72" w14:textId="77777777" w:rsidR="00780C56" w:rsidRPr="00782457" w:rsidRDefault="00780C56" w:rsidP="00303639">
            <w:pPr>
              <w:pStyle w:val="TableParagraph"/>
              <w:spacing w:before="61"/>
              <w:ind w:left="12" w:right="4"/>
              <w:jc w:val="center"/>
              <w:rPr>
                <w:sz w:val="24"/>
                <w:szCs w:val="24"/>
              </w:rPr>
            </w:pPr>
            <w:r w:rsidRPr="00782457">
              <w:rPr>
                <w:spacing w:val="-4"/>
                <w:sz w:val="24"/>
                <w:szCs w:val="24"/>
              </w:rPr>
              <w:t>Ngô</w:t>
            </w:r>
          </w:p>
        </w:tc>
        <w:tc>
          <w:tcPr>
            <w:tcW w:w="1890" w:type="dxa"/>
            <w:shd w:val="clear" w:color="auto" w:fill="auto"/>
          </w:tcPr>
          <w:p w14:paraId="256C857C" w14:textId="77777777" w:rsidR="00780C56" w:rsidRPr="00782457" w:rsidRDefault="00780C56" w:rsidP="00303639">
            <w:pPr>
              <w:pStyle w:val="TableParagraph"/>
              <w:spacing w:before="61"/>
              <w:ind w:left="6"/>
              <w:rPr>
                <w:sz w:val="24"/>
                <w:szCs w:val="24"/>
              </w:rPr>
            </w:pPr>
            <w:r w:rsidRPr="00782457">
              <w:rPr>
                <w:spacing w:val="-4"/>
                <w:sz w:val="24"/>
                <w:szCs w:val="24"/>
              </w:rPr>
              <w:t>0,02</w:t>
            </w:r>
          </w:p>
        </w:tc>
        <w:tc>
          <w:tcPr>
            <w:tcW w:w="2072" w:type="dxa"/>
            <w:shd w:val="clear" w:color="auto" w:fill="auto"/>
          </w:tcPr>
          <w:p w14:paraId="4F49B95E" w14:textId="77777777" w:rsidR="00780C56" w:rsidRPr="00782457" w:rsidRDefault="00780C56" w:rsidP="00303639">
            <w:pPr>
              <w:pStyle w:val="TableParagraph"/>
              <w:spacing w:before="61"/>
              <w:ind w:left="10" w:right="6"/>
              <w:rPr>
                <w:sz w:val="24"/>
                <w:szCs w:val="24"/>
              </w:rPr>
            </w:pPr>
            <w:r w:rsidRPr="00782457">
              <w:rPr>
                <w:spacing w:val="-2"/>
                <w:sz w:val="24"/>
                <w:szCs w:val="24"/>
              </w:rPr>
              <w:t xml:space="preserve">Thuốc </w:t>
            </w:r>
            <w:r>
              <w:rPr>
                <w:spacing w:val="-2"/>
                <w:sz w:val="24"/>
                <w:szCs w:val="24"/>
              </w:rPr>
              <w:t>bảo vệ thực vật</w:t>
            </w:r>
          </w:p>
        </w:tc>
      </w:tr>
      <w:tr w:rsidR="00780C56" w:rsidRPr="00782457" w14:paraId="67631396" w14:textId="77777777" w:rsidTr="00303639">
        <w:tc>
          <w:tcPr>
            <w:tcW w:w="670" w:type="dxa"/>
            <w:shd w:val="clear" w:color="auto" w:fill="auto"/>
          </w:tcPr>
          <w:p w14:paraId="28D5D09E" w14:textId="77777777" w:rsidR="00780C56" w:rsidRPr="00782457" w:rsidRDefault="00780C56" w:rsidP="00303639">
            <w:pPr>
              <w:pStyle w:val="TableParagraph"/>
              <w:ind w:left="14"/>
              <w:rPr>
                <w:sz w:val="24"/>
                <w:szCs w:val="24"/>
              </w:rPr>
            </w:pPr>
            <w:r w:rsidRPr="00782457">
              <w:rPr>
                <w:spacing w:val="-4"/>
                <w:sz w:val="24"/>
                <w:szCs w:val="24"/>
              </w:rPr>
              <w:t>106.</w:t>
            </w:r>
          </w:p>
        </w:tc>
        <w:tc>
          <w:tcPr>
            <w:tcW w:w="2228" w:type="dxa"/>
            <w:shd w:val="clear" w:color="auto" w:fill="auto"/>
          </w:tcPr>
          <w:p w14:paraId="2DB11165" w14:textId="77777777" w:rsidR="00780C56" w:rsidRPr="00782457" w:rsidRDefault="00780C56" w:rsidP="00303639">
            <w:pPr>
              <w:pStyle w:val="TableParagraph"/>
              <w:ind w:right="5"/>
              <w:rPr>
                <w:sz w:val="24"/>
                <w:szCs w:val="24"/>
              </w:rPr>
            </w:pPr>
            <w:r w:rsidRPr="00782457">
              <w:rPr>
                <w:spacing w:val="-2"/>
                <w:sz w:val="24"/>
                <w:szCs w:val="24"/>
              </w:rPr>
              <w:t>Tetraniliprole</w:t>
            </w:r>
          </w:p>
        </w:tc>
        <w:tc>
          <w:tcPr>
            <w:tcW w:w="2430" w:type="dxa"/>
            <w:shd w:val="clear" w:color="auto" w:fill="auto"/>
          </w:tcPr>
          <w:p w14:paraId="7CF51AEB" w14:textId="77777777" w:rsidR="00780C56" w:rsidRPr="00782457" w:rsidRDefault="00780C56" w:rsidP="00303639">
            <w:pPr>
              <w:pStyle w:val="TableParagraph"/>
              <w:ind w:left="12" w:right="4"/>
              <w:jc w:val="center"/>
              <w:rPr>
                <w:sz w:val="24"/>
                <w:szCs w:val="24"/>
              </w:rPr>
            </w:pPr>
            <w:r w:rsidRPr="00782457">
              <w:rPr>
                <w:spacing w:val="-2"/>
                <w:sz w:val="24"/>
                <w:szCs w:val="24"/>
              </w:rPr>
              <w:t>Đậu nành</w:t>
            </w:r>
          </w:p>
        </w:tc>
        <w:tc>
          <w:tcPr>
            <w:tcW w:w="1890" w:type="dxa"/>
            <w:shd w:val="clear" w:color="auto" w:fill="auto"/>
          </w:tcPr>
          <w:p w14:paraId="6216914B" w14:textId="77777777" w:rsidR="00780C56" w:rsidRPr="00782457" w:rsidRDefault="00780C56" w:rsidP="00303639">
            <w:pPr>
              <w:pStyle w:val="TableParagraph"/>
              <w:ind w:left="6"/>
              <w:rPr>
                <w:sz w:val="24"/>
                <w:szCs w:val="24"/>
              </w:rPr>
            </w:pPr>
            <w:r w:rsidRPr="00782457">
              <w:rPr>
                <w:spacing w:val="-5"/>
                <w:sz w:val="24"/>
                <w:szCs w:val="24"/>
              </w:rPr>
              <w:t>0,2</w:t>
            </w:r>
          </w:p>
        </w:tc>
        <w:tc>
          <w:tcPr>
            <w:tcW w:w="2072" w:type="dxa"/>
            <w:shd w:val="clear" w:color="auto" w:fill="auto"/>
          </w:tcPr>
          <w:p w14:paraId="16D0E80E" w14:textId="77777777" w:rsidR="00780C56" w:rsidRPr="00782457" w:rsidRDefault="00780C56" w:rsidP="00303639">
            <w:pPr>
              <w:pStyle w:val="TableParagraph"/>
              <w:ind w:left="10" w:right="6"/>
              <w:rPr>
                <w:sz w:val="24"/>
                <w:szCs w:val="24"/>
              </w:rPr>
            </w:pPr>
            <w:r w:rsidRPr="00782457">
              <w:rPr>
                <w:spacing w:val="-2"/>
                <w:sz w:val="24"/>
                <w:szCs w:val="24"/>
              </w:rPr>
              <w:t xml:space="preserve">Thuốc </w:t>
            </w:r>
            <w:r>
              <w:rPr>
                <w:spacing w:val="-2"/>
                <w:sz w:val="24"/>
                <w:szCs w:val="24"/>
              </w:rPr>
              <w:t>bảo vệ thực vật</w:t>
            </w:r>
          </w:p>
        </w:tc>
      </w:tr>
    </w:tbl>
    <w:p w14:paraId="5EF34BAA" w14:textId="77777777" w:rsidR="00780C56" w:rsidRPr="00782457" w:rsidRDefault="00780C56" w:rsidP="00780C56">
      <w:pPr>
        <w:rPr>
          <w:rFonts w:ascii="Times New Roman" w:hAnsi="Times New Roman" w:cs="Times New Roman"/>
          <w:sz w:val="24"/>
          <w:szCs w:val="24"/>
        </w:rPr>
      </w:pPr>
      <w:r w:rsidRPr="00782457">
        <w:rPr>
          <w:rFonts w:ascii="Times New Roman" w:eastAsia="MS Gothic" w:hAnsi="Times New Roman" w:cs="Times New Roman"/>
          <w:spacing w:val="58"/>
          <w:position w:val="1"/>
          <w:sz w:val="24"/>
          <w:szCs w:val="24"/>
        </w:rPr>
        <w:lastRenderedPageBreak/>
        <w:t>「</w:t>
      </w:r>
      <w:r w:rsidRPr="00782457">
        <w:rPr>
          <w:rFonts w:ascii="Times New Roman" w:hAnsi="Times New Roman" w:cs="Times New Roman"/>
          <w:sz w:val="24"/>
          <w:szCs w:val="24"/>
        </w:rPr>
        <w:t xml:space="preserve">* </w:t>
      </w:r>
      <w:r w:rsidRPr="00782457">
        <w:rPr>
          <w:rFonts w:ascii="Times New Roman" w:eastAsia="MS Gothic" w:hAnsi="Times New Roman" w:cs="Times New Roman"/>
          <w:position w:val="1"/>
          <w:sz w:val="24"/>
          <w:szCs w:val="24"/>
        </w:rPr>
        <w:t>」</w:t>
      </w:r>
      <w:r w:rsidRPr="00782457">
        <w:rPr>
          <w:rFonts w:ascii="Times New Roman" w:eastAsia="UmePlus Gothic" w:hAnsi="Times New Roman" w:cs="Times New Roman"/>
          <w:position w:val="1"/>
          <w:sz w:val="24"/>
          <w:szCs w:val="24"/>
        </w:rPr>
        <w:t xml:space="preserve"> </w:t>
      </w:r>
      <w:r w:rsidRPr="00782457">
        <w:rPr>
          <w:rFonts w:ascii="Times New Roman" w:hAnsi="Times New Roman" w:cs="Times New Roman"/>
          <w:sz w:val="24"/>
          <w:szCs w:val="24"/>
        </w:rPr>
        <w:t xml:space="preserve">không có nghĩa là các loại cây trồng được chấp thuận sử dụng thuốc </w:t>
      </w:r>
      <w:r>
        <w:rPr>
          <w:rFonts w:ascii="Times New Roman" w:hAnsi="Times New Roman" w:cs="Times New Roman"/>
          <w:sz w:val="24"/>
          <w:szCs w:val="24"/>
        </w:rPr>
        <w:t>bảo vệ thực vật</w:t>
      </w:r>
      <w:r w:rsidRPr="00782457">
        <w:rPr>
          <w:rFonts w:ascii="Times New Roman" w:hAnsi="Times New Roman" w:cs="Times New Roman"/>
          <w:sz w:val="24"/>
          <w:szCs w:val="24"/>
        </w:rPr>
        <w:t>, mà được thiết lập theo giới hạn định lượng (LOQ) của phương pháp phân tích. Tiêu chuẩn này áp dụng cho các loại cây trồng trừ loại được liệt kê trong ngoặc và các loại cây trồng có cùng giới hạn định lượng của phương pháp phân tích.</w:t>
      </w:r>
    </w:p>
    <w:p w14:paraId="36AAA15C" w14:textId="77777777" w:rsidR="00780C56" w:rsidRPr="00782457" w:rsidRDefault="00780C56" w:rsidP="00780C56">
      <w:pPr>
        <w:spacing w:before="69"/>
        <w:ind w:left="90"/>
        <w:rPr>
          <w:rFonts w:ascii="Times New Roman" w:hAnsi="Times New Roman" w:cs="Times New Roman"/>
          <w:b/>
          <w:bCs/>
          <w:sz w:val="24"/>
          <w:szCs w:val="24"/>
        </w:rPr>
      </w:pPr>
      <w:r w:rsidRPr="00782457">
        <w:rPr>
          <w:rFonts w:ascii="Times New Roman" w:hAnsi="Times New Roman" w:cs="Times New Roman"/>
          <w:b/>
          <w:bCs/>
          <w:spacing w:val="-10"/>
          <w:sz w:val="24"/>
          <w:szCs w:val="24"/>
        </w:rPr>
        <w:t>Điều 5</w:t>
      </w:r>
    </w:p>
    <w:p w14:paraId="4AFD0FC7" w14:textId="77777777" w:rsidR="00780C56" w:rsidRPr="00782457" w:rsidRDefault="00780C56" w:rsidP="00780C56">
      <w:pPr>
        <w:spacing w:before="3"/>
        <w:rPr>
          <w:rFonts w:ascii="Times New Roman" w:hAnsi="Times New Roman" w:cs="Times New Roman"/>
          <w:sz w:val="24"/>
          <w:szCs w:val="24"/>
        </w:rPr>
      </w:pPr>
      <w:r w:rsidRPr="00782457">
        <w:rPr>
          <w:rFonts w:ascii="Times New Roman" w:hAnsi="Times New Roman" w:cs="Times New Roman"/>
          <w:spacing w:val="-2"/>
          <w:sz w:val="24"/>
          <w:szCs w:val="24"/>
        </w:rPr>
        <w:t>Phụ lục</w:t>
      </w:r>
      <w:r w:rsidRPr="00782457">
        <w:rPr>
          <w:rFonts w:ascii="Times New Roman" w:hAnsi="Times New Roman" w:cs="Times New Roman"/>
          <w:spacing w:val="-10"/>
          <w:sz w:val="24"/>
          <w:szCs w:val="24"/>
        </w:rPr>
        <w:t xml:space="preserve"> Bảng</w:t>
      </w:r>
      <w:r w:rsidRPr="00782457">
        <w:rPr>
          <w:rFonts w:ascii="Times New Roman" w:hAnsi="Times New Roman" w:cs="Times New Roman"/>
          <w:spacing w:val="-6"/>
          <w:sz w:val="24"/>
          <w:szCs w:val="24"/>
        </w:rPr>
        <w:t xml:space="preserve"> </w:t>
      </w:r>
      <w:r w:rsidRPr="00782457">
        <w:rPr>
          <w:rFonts w:ascii="Times New Roman" w:hAnsi="Times New Roman" w:cs="Times New Roman"/>
          <w:spacing w:val="-10"/>
          <w:sz w:val="24"/>
          <w:szCs w:val="24"/>
        </w:rPr>
        <w:t>4</w:t>
      </w:r>
    </w:p>
    <w:p w14:paraId="69531876" w14:textId="77777777" w:rsidR="00780C56" w:rsidRPr="00782457" w:rsidRDefault="00780C56" w:rsidP="00780C56">
      <w:pPr>
        <w:spacing w:after="4"/>
        <w:rPr>
          <w:rFonts w:ascii="Times New Roman" w:hAnsi="Times New Roman" w:cs="Times New Roman"/>
          <w:sz w:val="24"/>
          <w:szCs w:val="24"/>
        </w:rPr>
      </w:pPr>
      <w:r w:rsidRPr="00782457">
        <w:rPr>
          <w:rFonts w:ascii="Times New Roman" w:hAnsi="Times New Roman" w:cs="Times New Roman"/>
          <w:sz w:val="24"/>
          <w:szCs w:val="24"/>
        </w:rPr>
        <w:t xml:space="preserve">Thuốc </w:t>
      </w:r>
      <w:r>
        <w:rPr>
          <w:rFonts w:ascii="Times New Roman" w:hAnsi="Times New Roman" w:cs="Times New Roman"/>
          <w:sz w:val="24"/>
          <w:szCs w:val="24"/>
        </w:rPr>
        <w:t>bảo vệ thực vật</w:t>
      </w:r>
      <w:r w:rsidRPr="00782457">
        <w:rPr>
          <w:rFonts w:ascii="Times New Roman" w:hAnsi="Times New Roman" w:cs="Times New Roman"/>
          <w:spacing w:val="-9"/>
          <w:sz w:val="24"/>
          <w:szCs w:val="24"/>
        </w:rPr>
        <w:t xml:space="preserve"> </w:t>
      </w:r>
      <w:r w:rsidRPr="00782457">
        <w:rPr>
          <w:rFonts w:ascii="Times New Roman" w:hAnsi="Times New Roman" w:cs="Times New Roman"/>
          <w:sz w:val="24"/>
          <w:szCs w:val="24"/>
        </w:rPr>
        <w:t>cấm</w:t>
      </w:r>
      <w:r w:rsidRPr="00782457">
        <w:rPr>
          <w:rFonts w:ascii="Times New Roman" w:hAnsi="Times New Roman" w:cs="Times New Roman"/>
          <w:spacing w:val="-7"/>
          <w:sz w:val="24"/>
          <w:szCs w:val="24"/>
        </w:rPr>
        <w:t xml:space="preserve"> s</w:t>
      </w:r>
      <w:r w:rsidRPr="00782457">
        <w:rPr>
          <w:rFonts w:ascii="Times New Roman" w:hAnsi="Times New Roman" w:cs="Times New Roman"/>
          <w:spacing w:val="-5"/>
          <w:sz w:val="24"/>
          <w:szCs w:val="24"/>
        </w:rPr>
        <w:t>ử dụng</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3829"/>
        <w:gridCol w:w="2651"/>
      </w:tblGrid>
      <w:tr w:rsidR="00780C56" w:rsidRPr="00782457" w14:paraId="660C87B0" w14:textId="77777777" w:rsidTr="00303639">
        <w:trPr>
          <w:trHeight w:val="551"/>
        </w:trPr>
        <w:tc>
          <w:tcPr>
            <w:tcW w:w="2790" w:type="dxa"/>
          </w:tcPr>
          <w:p w14:paraId="33DE5889" w14:textId="77777777" w:rsidR="00780C56" w:rsidRPr="00782457" w:rsidRDefault="00780C56" w:rsidP="00303639">
            <w:pPr>
              <w:pStyle w:val="TableParagraph"/>
              <w:spacing w:line="275" w:lineRule="exact"/>
              <w:ind w:left="28"/>
              <w:jc w:val="center"/>
              <w:rPr>
                <w:b/>
                <w:sz w:val="24"/>
                <w:szCs w:val="24"/>
                <w:lang w:val="vi-VN"/>
              </w:rPr>
            </w:pPr>
            <w:r w:rsidRPr="00782457">
              <w:rPr>
                <w:b/>
                <w:sz w:val="24"/>
                <w:szCs w:val="24"/>
              </w:rPr>
              <w:t>Tên</w:t>
            </w:r>
          </w:p>
        </w:tc>
        <w:tc>
          <w:tcPr>
            <w:tcW w:w="3829" w:type="dxa"/>
          </w:tcPr>
          <w:p w14:paraId="73F7484C" w14:textId="77777777" w:rsidR="00780C56" w:rsidRPr="00782457" w:rsidRDefault="00780C56" w:rsidP="00303639">
            <w:pPr>
              <w:pStyle w:val="TableParagraph"/>
              <w:spacing w:line="276" w:lineRule="exact"/>
              <w:ind w:left="11"/>
              <w:jc w:val="center"/>
              <w:rPr>
                <w:b/>
                <w:sz w:val="24"/>
                <w:szCs w:val="24"/>
                <w:lang w:val="vi-VN"/>
              </w:rPr>
            </w:pPr>
            <w:r w:rsidRPr="00782457">
              <w:rPr>
                <w:b/>
                <w:sz w:val="24"/>
                <w:szCs w:val="24"/>
                <w:lang w:val="vi-VN"/>
              </w:rPr>
              <w:t>Ngày cấm sản xuất và nhập khẩu</w:t>
            </w:r>
          </w:p>
        </w:tc>
        <w:tc>
          <w:tcPr>
            <w:tcW w:w="2651" w:type="dxa"/>
          </w:tcPr>
          <w:p w14:paraId="709D8537" w14:textId="77777777" w:rsidR="00780C56" w:rsidRPr="00782457" w:rsidRDefault="00780C56" w:rsidP="00303639">
            <w:pPr>
              <w:pStyle w:val="TableParagraph"/>
              <w:spacing w:line="276" w:lineRule="exact"/>
              <w:ind w:left="10"/>
              <w:jc w:val="center"/>
              <w:rPr>
                <w:b/>
                <w:sz w:val="24"/>
                <w:szCs w:val="24"/>
                <w:lang w:val="vi-VN"/>
              </w:rPr>
            </w:pPr>
            <w:r w:rsidRPr="00782457">
              <w:rPr>
                <w:b/>
                <w:sz w:val="24"/>
                <w:szCs w:val="24"/>
                <w:lang w:val="vi-VN"/>
              </w:rPr>
              <w:t>Ngày cấm bán và sử dụng</w:t>
            </w:r>
          </w:p>
        </w:tc>
      </w:tr>
      <w:tr w:rsidR="00780C56" w:rsidRPr="00782457" w14:paraId="50094C5F" w14:textId="77777777" w:rsidTr="00303639">
        <w:trPr>
          <w:trHeight w:val="275"/>
        </w:trPr>
        <w:tc>
          <w:tcPr>
            <w:tcW w:w="2790" w:type="dxa"/>
          </w:tcPr>
          <w:p w14:paraId="09BE5CC2" w14:textId="77777777" w:rsidR="00780C56" w:rsidRPr="00782457" w:rsidRDefault="00780C56" w:rsidP="00303639">
            <w:pPr>
              <w:pStyle w:val="TableParagraph"/>
              <w:spacing w:line="255" w:lineRule="exact"/>
              <w:ind w:left="28"/>
              <w:jc w:val="center"/>
              <w:rPr>
                <w:sz w:val="24"/>
                <w:szCs w:val="24"/>
              </w:rPr>
            </w:pPr>
            <w:r w:rsidRPr="00782457">
              <w:rPr>
                <w:spacing w:val="-2"/>
                <w:sz w:val="24"/>
                <w:szCs w:val="24"/>
              </w:rPr>
              <w:t>Prothiofos</w:t>
            </w:r>
          </w:p>
        </w:tc>
        <w:tc>
          <w:tcPr>
            <w:tcW w:w="3829" w:type="dxa"/>
          </w:tcPr>
          <w:p w14:paraId="66F92E94" w14:textId="77777777" w:rsidR="00780C56" w:rsidRPr="00782457" w:rsidRDefault="00780C56" w:rsidP="00303639">
            <w:pPr>
              <w:pStyle w:val="TableParagraph"/>
              <w:spacing w:line="255" w:lineRule="exact"/>
              <w:ind w:left="10"/>
              <w:jc w:val="center"/>
              <w:rPr>
                <w:sz w:val="24"/>
                <w:szCs w:val="24"/>
              </w:rPr>
            </w:pPr>
            <w:r w:rsidRPr="00782457">
              <w:rPr>
                <w:spacing w:val="-2"/>
                <w:sz w:val="24"/>
                <w:szCs w:val="24"/>
              </w:rPr>
              <w:t>09/01/2018</w:t>
            </w:r>
          </w:p>
        </w:tc>
        <w:tc>
          <w:tcPr>
            <w:tcW w:w="2651" w:type="dxa"/>
          </w:tcPr>
          <w:p w14:paraId="007CD523" w14:textId="77777777" w:rsidR="00780C56" w:rsidRPr="00782457" w:rsidRDefault="00780C56" w:rsidP="00303639">
            <w:pPr>
              <w:pStyle w:val="TableParagraph"/>
              <w:spacing w:line="255" w:lineRule="exact"/>
              <w:jc w:val="center"/>
              <w:rPr>
                <w:sz w:val="24"/>
                <w:szCs w:val="24"/>
              </w:rPr>
            </w:pPr>
            <w:r w:rsidRPr="00782457">
              <w:rPr>
                <w:spacing w:val="-2"/>
                <w:sz w:val="24"/>
                <w:szCs w:val="24"/>
              </w:rPr>
              <w:t>02/01/2019</w:t>
            </w:r>
          </w:p>
        </w:tc>
      </w:tr>
    </w:tbl>
    <w:p w14:paraId="0FC3BC3F" w14:textId="77777777" w:rsidR="00780C56" w:rsidRPr="00782457" w:rsidRDefault="00780C56" w:rsidP="00780C56">
      <w:pPr>
        <w:rPr>
          <w:rFonts w:ascii="Times New Roman" w:hAnsi="Times New Roman" w:cs="Times New Roman"/>
          <w:sz w:val="24"/>
          <w:szCs w:val="24"/>
        </w:rPr>
      </w:pPr>
    </w:p>
    <w:p w14:paraId="631972C2" w14:textId="77777777" w:rsidR="00780C56" w:rsidRPr="00782457" w:rsidRDefault="00780C56" w:rsidP="00780C56">
      <w:pPr>
        <w:rPr>
          <w:rFonts w:ascii="Times New Roman" w:hAnsi="Times New Roman" w:cs="Times New Roman"/>
          <w:sz w:val="24"/>
          <w:szCs w:val="24"/>
        </w:rPr>
      </w:pPr>
      <w:r w:rsidRPr="00782457">
        <w:rPr>
          <w:rFonts w:ascii="Times New Roman" w:hAnsi="Times New Roman" w:cs="Times New Roman"/>
          <w:sz w:val="24"/>
          <w:szCs w:val="24"/>
        </w:rPr>
        <w:t xml:space="preserve">Chi tiết dự thảo tại: </w:t>
      </w:r>
      <w:hyperlink r:id="rId22" w:history="1">
        <w:r w:rsidRPr="00782457">
          <w:rPr>
            <w:rStyle w:val="Hyperlink"/>
            <w:rFonts w:ascii="Times New Roman" w:hAnsi="Times New Roman" w:cs="Times New Roman"/>
            <w:sz w:val="24"/>
            <w:szCs w:val="24"/>
          </w:rPr>
          <w:t>https://members.wto.org/crnattachments/2024/SPS/TPKM/24_08350_00_e.pdf</w:t>
        </w:r>
      </w:hyperlink>
    </w:p>
    <w:p w14:paraId="62546D51" w14:textId="77777777" w:rsidR="00780C56" w:rsidRPr="00782457" w:rsidRDefault="00780C56" w:rsidP="00780C56">
      <w:pPr>
        <w:rPr>
          <w:rFonts w:ascii="Times New Roman" w:hAnsi="Times New Roman" w:cs="Times New Roman"/>
          <w:sz w:val="24"/>
          <w:szCs w:val="24"/>
        </w:rPr>
      </w:pPr>
      <w:r w:rsidRPr="00782457">
        <w:rPr>
          <w:rFonts w:ascii="Times New Roman" w:hAnsi="Times New Roman" w:cs="Times New Roman"/>
          <w:sz w:val="24"/>
          <w:szCs w:val="24"/>
        </w:rPr>
        <w:br w:type="page"/>
      </w:r>
    </w:p>
    <w:p w14:paraId="5BF2AB65" w14:textId="77777777" w:rsidR="00780C56" w:rsidRPr="00FD2A67" w:rsidRDefault="00780C56" w:rsidP="00780C56">
      <w:pPr>
        <w:jc w:val="center"/>
        <w:rPr>
          <w:rFonts w:ascii="Times New Roman" w:hAnsi="Times New Roman" w:cs="Times New Roman"/>
          <w:b/>
          <w:sz w:val="28"/>
          <w:szCs w:val="24"/>
        </w:rPr>
      </w:pPr>
      <w:r w:rsidRPr="00FD2A67">
        <w:rPr>
          <w:rFonts w:ascii="Times New Roman" w:hAnsi="Times New Roman" w:cs="Times New Roman"/>
          <w:b/>
          <w:sz w:val="28"/>
          <w:szCs w:val="24"/>
        </w:rPr>
        <w:lastRenderedPageBreak/>
        <w:t>Phụ lục IV</w:t>
      </w:r>
    </w:p>
    <w:p w14:paraId="07A61BE9" w14:textId="77777777" w:rsidR="00780C56" w:rsidRPr="00FD2A67" w:rsidRDefault="00780C56" w:rsidP="00780C56">
      <w:pPr>
        <w:jc w:val="center"/>
        <w:rPr>
          <w:rFonts w:ascii="Times New Roman" w:hAnsi="Times New Roman" w:cs="Times New Roman"/>
          <w:b/>
          <w:iCs/>
          <w:sz w:val="28"/>
          <w:szCs w:val="24"/>
        </w:rPr>
      </w:pPr>
      <w:r w:rsidRPr="00FD2A67">
        <w:rPr>
          <w:rFonts w:ascii="Times New Roman" w:hAnsi="Times New Roman" w:cs="Times New Roman"/>
          <w:b/>
          <w:iCs/>
          <w:sz w:val="28"/>
          <w:szCs w:val="24"/>
        </w:rPr>
        <w:t xml:space="preserve">EU ĐỀ XUẤT THAY ĐỔI MỨC MRL ĐỐI MỘT SỐ HÓA CHẤT </w:t>
      </w:r>
      <w:r w:rsidRPr="00FD2A67">
        <w:rPr>
          <w:rFonts w:ascii="Times New Roman" w:hAnsi="Times New Roman" w:cs="Times New Roman"/>
          <w:b/>
          <w:iCs/>
          <w:sz w:val="28"/>
          <w:szCs w:val="24"/>
        </w:rPr>
        <w:br/>
        <w:t>NÔNG NGHIỆP TRONG THỰC PHẨM</w:t>
      </w:r>
    </w:p>
    <w:p w14:paraId="0A89616F" w14:textId="77777777" w:rsidR="00780C56" w:rsidRPr="00FD2A67" w:rsidRDefault="00780C56" w:rsidP="00780C56">
      <w:pPr>
        <w:jc w:val="center"/>
        <w:rPr>
          <w:rFonts w:ascii="Times New Roman" w:hAnsi="Times New Roman" w:cs="Times New Roman"/>
          <w:i/>
          <w:iCs/>
          <w:sz w:val="28"/>
          <w:szCs w:val="24"/>
        </w:rPr>
      </w:pPr>
      <w:r w:rsidRPr="00FD2A67">
        <w:rPr>
          <w:rFonts w:ascii="Times New Roman" w:hAnsi="Times New Roman" w:cs="Times New Roman"/>
          <w:i/>
          <w:iCs/>
          <w:sz w:val="28"/>
          <w:szCs w:val="24"/>
        </w:rPr>
        <w:t xml:space="preserve">(Kèm theo công văn số:       /SPS-BNNVN, ngày       tháng </w:t>
      </w:r>
      <w:r>
        <w:rPr>
          <w:rFonts w:ascii="Times New Roman" w:hAnsi="Times New Roman" w:cs="Times New Roman"/>
          <w:i/>
          <w:iCs/>
          <w:sz w:val="28"/>
          <w:szCs w:val="24"/>
          <w:lang w:val="en-US"/>
        </w:rPr>
        <w:t>0</w:t>
      </w:r>
      <w:r w:rsidRPr="00FD2A67">
        <w:rPr>
          <w:rFonts w:ascii="Times New Roman" w:hAnsi="Times New Roman" w:cs="Times New Roman"/>
          <w:i/>
          <w:iCs/>
          <w:sz w:val="28"/>
          <w:szCs w:val="24"/>
        </w:rPr>
        <w:t>1 năm 2025)</w:t>
      </w:r>
    </w:p>
    <w:p w14:paraId="536BA41C" w14:textId="77777777" w:rsidR="00780C56" w:rsidRPr="00782457" w:rsidRDefault="00780C56" w:rsidP="00780C56">
      <w:pPr>
        <w:spacing w:before="120"/>
        <w:jc w:val="both"/>
        <w:rPr>
          <w:rFonts w:ascii="Times New Roman" w:hAnsi="Times New Roman" w:cs="Times New Roman"/>
          <w:noProof/>
          <w:sz w:val="24"/>
          <w:szCs w:val="24"/>
        </w:rPr>
      </w:pPr>
      <w:r w:rsidRPr="00782457">
        <w:rPr>
          <w:rFonts w:ascii="Times New Roman" w:hAnsi="Times New Roman" w:cs="Times New Roman"/>
          <w:sz w:val="24"/>
          <w:szCs w:val="24"/>
        </w:rPr>
        <w:t>1. Hoạt chất Dimoxystrobin:</w:t>
      </w:r>
    </w:p>
    <w:tbl>
      <w:tblPr>
        <w:tblStyle w:val="TableGrid"/>
        <w:tblW w:w="9508" w:type="dxa"/>
        <w:jc w:val="center"/>
        <w:tblLayout w:type="fixed"/>
        <w:tblLook w:val="04A0" w:firstRow="1" w:lastRow="0" w:firstColumn="1" w:lastColumn="0" w:noHBand="0" w:noVBand="1"/>
      </w:tblPr>
      <w:tblGrid>
        <w:gridCol w:w="993"/>
        <w:gridCol w:w="4688"/>
        <w:gridCol w:w="1843"/>
        <w:gridCol w:w="1984"/>
      </w:tblGrid>
      <w:tr w:rsidR="00780C56" w:rsidRPr="00782457" w14:paraId="405DC82E" w14:textId="77777777" w:rsidTr="00303639">
        <w:trPr>
          <w:jc w:val="center"/>
        </w:trPr>
        <w:tc>
          <w:tcPr>
            <w:tcW w:w="993" w:type="dxa"/>
            <w:vAlign w:val="center"/>
          </w:tcPr>
          <w:p w14:paraId="63839645"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STT</w:t>
            </w:r>
          </w:p>
        </w:tc>
        <w:tc>
          <w:tcPr>
            <w:tcW w:w="4688" w:type="dxa"/>
            <w:vAlign w:val="center"/>
          </w:tcPr>
          <w:p w14:paraId="4A28B593"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Tên sản phẩm</w:t>
            </w:r>
          </w:p>
        </w:tc>
        <w:tc>
          <w:tcPr>
            <w:tcW w:w="1843" w:type="dxa"/>
            <w:vAlign w:val="center"/>
          </w:tcPr>
          <w:p w14:paraId="16CAA072"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Mức MRL cũ (mg/kg)</w:t>
            </w:r>
          </w:p>
        </w:tc>
        <w:tc>
          <w:tcPr>
            <w:tcW w:w="1984" w:type="dxa"/>
            <w:vAlign w:val="center"/>
          </w:tcPr>
          <w:p w14:paraId="7679F94C"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Mức MRL mới (mg/kg)</w:t>
            </w:r>
          </w:p>
        </w:tc>
      </w:tr>
      <w:tr w:rsidR="00780C56" w:rsidRPr="00782457" w14:paraId="4AC93FDB" w14:textId="77777777" w:rsidTr="00303639">
        <w:trPr>
          <w:jc w:val="center"/>
        </w:trPr>
        <w:tc>
          <w:tcPr>
            <w:tcW w:w="993" w:type="dxa"/>
            <w:vAlign w:val="center"/>
          </w:tcPr>
          <w:p w14:paraId="68D55204" w14:textId="77777777" w:rsidR="00780C56" w:rsidRPr="00782457" w:rsidRDefault="00780C56" w:rsidP="00303639">
            <w:pPr>
              <w:pStyle w:val="ListParagraph"/>
              <w:numPr>
                <w:ilvl w:val="0"/>
                <w:numId w:val="21"/>
              </w:numPr>
              <w:spacing w:before="120" w:after="120" w:line="240" w:lineRule="auto"/>
              <w:jc w:val="center"/>
              <w:rPr>
                <w:rFonts w:ascii="Times New Roman" w:hAnsi="Times New Roman" w:cs="Times New Roman"/>
                <w:noProof/>
                <w:sz w:val="24"/>
                <w:szCs w:val="24"/>
              </w:rPr>
            </w:pPr>
          </w:p>
        </w:tc>
        <w:tc>
          <w:tcPr>
            <w:tcW w:w="4688" w:type="dxa"/>
            <w:vAlign w:val="center"/>
          </w:tcPr>
          <w:p w14:paraId="5AB86454"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Hạt hướng dương</w:t>
            </w:r>
          </w:p>
        </w:tc>
        <w:tc>
          <w:tcPr>
            <w:tcW w:w="1843" w:type="dxa"/>
            <w:vAlign w:val="center"/>
          </w:tcPr>
          <w:p w14:paraId="6EEDD48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0,3</w:t>
            </w:r>
          </w:p>
        </w:tc>
        <w:tc>
          <w:tcPr>
            <w:tcW w:w="1984" w:type="dxa"/>
            <w:vAlign w:val="center"/>
          </w:tcPr>
          <w:p w14:paraId="34FF8CC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798FCB12" w14:textId="77777777" w:rsidTr="00303639">
        <w:trPr>
          <w:jc w:val="center"/>
        </w:trPr>
        <w:tc>
          <w:tcPr>
            <w:tcW w:w="993" w:type="dxa"/>
            <w:vAlign w:val="center"/>
          </w:tcPr>
          <w:p w14:paraId="25A394EB" w14:textId="77777777" w:rsidR="00780C56" w:rsidRPr="00782457" w:rsidRDefault="00780C56" w:rsidP="00303639">
            <w:pPr>
              <w:pStyle w:val="ListParagraph"/>
              <w:numPr>
                <w:ilvl w:val="0"/>
                <w:numId w:val="21"/>
              </w:numPr>
              <w:spacing w:before="120" w:after="120" w:line="240" w:lineRule="auto"/>
              <w:jc w:val="center"/>
              <w:rPr>
                <w:rFonts w:ascii="Times New Roman" w:hAnsi="Times New Roman" w:cs="Times New Roman"/>
                <w:noProof/>
                <w:sz w:val="24"/>
                <w:szCs w:val="24"/>
              </w:rPr>
            </w:pPr>
          </w:p>
        </w:tc>
        <w:tc>
          <w:tcPr>
            <w:tcW w:w="4688" w:type="dxa"/>
            <w:vAlign w:val="center"/>
          </w:tcPr>
          <w:p w14:paraId="0F94C57A"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Hạt cải dầu</w:t>
            </w:r>
          </w:p>
        </w:tc>
        <w:tc>
          <w:tcPr>
            <w:tcW w:w="1843" w:type="dxa"/>
            <w:vAlign w:val="center"/>
          </w:tcPr>
          <w:p w14:paraId="5968A572"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1E9FF53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7F683A1E" w14:textId="77777777" w:rsidTr="00303639">
        <w:trPr>
          <w:jc w:val="center"/>
        </w:trPr>
        <w:tc>
          <w:tcPr>
            <w:tcW w:w="993" w:type="dxa"/>
            <w:vAlign w:val="center"/>
          </w:tcPr>
          <w:p w14:paraId="1C6E6E4C" w14:textId="77777777" w:rsidR="00780C56" w:rsidRPr="00782457" w:rsidRDefault="00780C56" w:rsidP="00303639">
            <w:pPr>
              <w:pStyle w:val="ListParagraph"/>
              <w:numPr>
                <w:ilvl w:val="0"/>
                <w:numId w:val="21"/>
              </w:numPr>
              <w:spacing w:before="120" w:after="120" w:line="240" w:lineRule="auto"/>
              <w:jc w:val="center"/>
              <w:rPr>
                <w:rFonts w:ascii="Times New Roman" w:hAnsi="Times New Roman" w:cs="Times New Roman"/>
                <w:noProof/>
                <w:sz w:val="24"/>
                <w:szCs w:val="24"/>
              </w:rPr>
            </w:pPr>
          </w:p>
        </w:tc>
        <w:tc>
          <w:tcPr>
            <w:tcW w:w="4688" w:type="dxa"/>
            <w:vAlign w:val="center"/>
          </w:tcPr>
          <w:p w14:paraId="538A1DB8"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Hạt mù tạt</w:t>
            </w:r>
          </w:p>
        </w:tc>
        <w:tc>
          <w:tcPr>
            <w:tcW w:w="1843" w:type="dxa"/>
            <w:vAlign w:val="center"/>
          </w:tcPr>
          <w:p w14:paraId="74A2F9F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2B5BE4E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191BB9B1" w14:textId="77777777" w:rsidTr="00303639">
        <w:trPr>
          <w:jc w:val="center"/>
        </w:trPr>
        <w:tc>
          <w:tcPr>
            <w:tcW w:w="993" w:type="dxa"/>
            <w:vAlign w:val="center"/>
          </w:tcPr>
          <w:p w14:paraId="5C8A7B72" w14:textId="77777777" w:rsidR="00780C56" w:rsidRPr="00782457" w:rsidRDefault="00780C56" w:rsidP="00303639">
            <w:pPr>
              <w:pStyle w:val="ListParagraph"/>
              <w:numPr>
                <w:ilvl w:val="0"/>
                <w:numId w:val="21"/>
              </w:numPr>
              <w:spacing w:before="120" w:after="120" w:line="240" w:lineRule="auto"/>
              <w:jc w:val="center"/>
              <w:rPr>
                <w:rFonts w:ascii="Times New Roman" w:hAnsi="Times New Roman" w:cs="Times New Roman"/>
                <w:noProof/>
                <w:sz w:val="24"/>
                <w:szCs w:val="24"/>
              </w:rPr>
            </w:pPr>
          </w:p>
        </w:tc>
        <w:tc>
          <w:tcPr>
            <w:tcW w:w="4688" w:type="dxa"/>
            <w:vAlign w:val="center"/>
          </w:tcPr>
          <w:p w14:paraId="47AEA9A4"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Lúa mạch</w:t>
            </w:r>
          </w:p>
        </w:tc>
        <w:tc>
          <w:tcPr>
            <w:tcW w:w="1843" w:type="dxa"/>
            <w:vAlign w:val="center"/>
          </w:tcPr>
          <w:p w14:paraId="12AEE1A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0,08</w:t>
            </w:r>
          </w:p>
        </w:tc>
        <w:tc>
          <w:tcPr>
            <w:tcW w:w="1984" w:type="dxa"/>
            <w:vAlign w:val="center"/>
          </w:tcPr>
          <w:p w14:paraId="5A12AA4A"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33249493" w14:textId="77777777" w:rsidTr="00303639">
        <w:trPr>
          <w:jc w:val="center"/>
        </w:trPr>
        <w:tc>
          <w:tcPr>
            <w:tcW w:w="993" w:type="dxa"/>
            <w:vAlign w:val="center"/>
          </w:tcPr>
          <w:p w14:paraId="57AF88DA" w14:textId="77777777" w:rsidR="00780C56" w:rsidRPr="00782457" w:rsidRDefault="00780C56" w:rsidP="00303639">
            <w:pPr>
              <w:pStyle w:val="ListParagraph"/>
              <w:numPr>
                <w:ilvl w:val="0"/>
                <w:numId w:val="21"/>
              </w:numPr>
              <w:spacing w:before="120" w:after="120" w:line="240" w:lineRule="auto"/>
              <w:jc w:val="center"/>
              <w:rPr>
                <w:rFonts w:ascii="Times New Roman" w:hAnsi="Times New Roman" w:cs="Times New Roman"/>
                <w:noProof/>
                <w:sz w:val="24"/>
                <w:szCs w:val="24"/>
              </w:rPr>
            </w:pPr>
          </w:p>
        </w:tc>
        <w:tc>
          <w:tcPr>
            <w:tcW w:w="4688" w:type="dxa"/>
            <w:vAlign w:val="center"/>
          </w:tcPr>
          <w:p w14:paraId="0421ECF7"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Lúa mì</w:t>
            </w:r>
          </w:p>
        </w:tc>
        <w:tc>
          <w:tcPr>
            <w:tcW w:w="1843" w:type="dxa"/>
            <w:vAlign w:val="center"/>
          </w:tcPr>
          <w:p w14:paraId="248C641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0,08</w:t>
            </w:r>
          </w:p>
        </w:tc>
        <w:tc>
          <w:tcPr>
            <w:tcW w:w="1984" w:type="dxa"/>
            <w:vAlign w:val="center"/>
          </w:tcPr>
          <w:p w14:paraId="38E7E40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0E24895D" w14:textId="77777777" w:rsidTr="00303639">
        <w:trPr>
          <w:jc w:val="center"/>
        </w:trPr>
        <w:tc>
          <w:tcPr>
            <w:tcW w:w="993" w:type="dxa"/>
            <w:vAlign w:val="center"/>
          </w:tcPr>
          <w:p w14:paraId="1D649AAE" w14:textId="77777777" w:rsidR="00780C56" w:rsidRPr="00782457" w:rsidRDefault="00780C56" w:rsidP="00303639">
            <w:pPr>
              <w:pStyle w:val="ListParagraph"/>
              <w:numPr>
                <w:ilvl w:val="0"/>
                <w:numId w:val="21"/>
              </w:numPr>
              <w:spacing w:before="120" w:after="120" w:line="240" w:lineRule="auto"/>
              <w:jc w:val="center"/>
              <w:rPr>
                <w:rFonts w:ascii="Times New Roman" w:hAnsi="Times New Roman" w:cs="Times New Roman"/>
                <w:noProof/>
                <w:sz w:val="24"/>
                <w:szCs w:val="24"/>
              </w:rPr>
            </w:pPr>
          </w:p>
        </w:tc>
        <w:tc>
          <w:tcPr>
            <w:tcW w:w="4688" w:type="dxa"/>
            <w:vAlign w:val="center"/>
          </w:tcPr>
          <w:p w14:paraId="378EBF6E"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Sản phẩm có nguồn gốc động vật trên cạn</w:t>
            </w:r>
          </w:p>
        </w:tc>
        <w:tc>
          <w:tcPr>
            <w:tcW w:w="1843" w:type="dxa"/>
            <w:vAlign w:val="center"/>
          </w:tcPr>
          <w:p w14:paraId="7A52BDF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0,03</w:t>
            </w:r>
          </w:p>
        </w:tc>
        <w:tc>
          <w:tcPr>
            <w:tcW w:w="1984" w:type="dxa"/>
            <w:vAlign w:val="center"/>
          </w:tcPr>
          <w:p w14:paraId="534EB938"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28E077D3" w14:textId="77777777" w:rsidTr="00303639">
        <w:trPr>
          <w:jc w:val="center"/>
        </w:trPr>
        <w:tc>
          <w:tcPr>
            <w:tcW w:w="993" w:type="dxa"/>
            <w:vAlign w:val="center"/>
          </w:tcPr>
          <w:p w14:paraId="2AB67D78" w14:textId="77777777" w:rsidR="00780C56" w:rsidRPr="00782457" w:rsidRDefault="00780C56" w:rsidP="00303639">
            <w:pPr>
              <w:pStyle w:val="ListParagraph"/>
              <w:numPr>
                <w:ilvl w:val="0"/>
                <w:numId w:val="21"/>
              </w:numPr>
              <w:spacing w:before="120" w:after="120" w:line="240" w:lineRule="auto"/>
              <w:jc w:val="center"/>
              <w:rPr>
                <w:rFonts w:ascii="Times New Roman" w:hAnsi="Times New Roman" w:cs="Times New Roman"/>
                <w:noProof/>
                <w:sz w:val="24"/>
                <w:szCs w:val="24"/>
              </w:rPr>
            </w:pPr>
          </w:p>
        </w:tc>
        <w:tc>
          <w:tcPr>
            <w:tcW w:w="4688" w:type="dxa"/>
            <w:vAlign w:val="center"/>
          </w:tcPr>
          <w:p w14:paraId="35F81F6A"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w:t>
            </w:r>
          </w:p>
        </w:tc>
        <w:tc>
          <w:tcPr>
            <w:tcW w:w="1843" w:type="dxa"/>
            <w:vAlign w:val="center"/>
          </w:tcPr>
          <w:p w14:paraId="0AD9EF8A" w14:textId="77777777" w:rsidR="00780C56" w:rsidRPr="00782457" w:rsidRDefault="00780C56" w:rsidP="00303639">
            <w:pPr>
              <w:spacing w:before="120" w:after="120"/>
              <w:jc w:val="center"/>
              <w:rPr>
                <w:rFonts w:ascii="Times New Roman" w:hAnsi="Times New Roman" w:cs="Times New Roman"/>
                <w:noProof/>
                <w:sz w:val="24"/>
                <w:szCs w:val="24"/>
              </w:rPr>
            </w:pPr>
          </w:p>
        </w:tc>
        <w:tc>
          <w:tcPr>
            <w:tcW w:w="1984" w:type="dxa"/>
            <w:vAlign w:val="center"/>
          </w:tcPr>
          <w:p w14:paraId="65C7464A" w14:textId="77777777" w:rsidR="00780C56" w:rsidRPr="00782457" w:rsidRDefault="00780C56" w:rsidP="00303639">
            <w:pPr>
              <w:spacing w:before="120" w:after="120"/>
              <w:jc w:val="center"/>
              <w:rPr>
                <w:rFonts w:ascii="Times New Roman" w:hAnsi="Times New Roman" w:cs="Times New Roman"/>
                <w:noProof/>
                <w:sz w:val="24"/>
                <w:szCs w:val="24"/>
              </w:rPr>
            </w:pPr>
          </w:p>
        </w:tc>
      </w:tr>
    </w:tbl>
    <w:p w14:paraId="4661A58E" w14:textId="77777777" w:rsidR="00780C56" w:rsidRPr="00782457" w:rsidRDefault="00780C56" w:rsidP="00780C56">
      <w:pPr>
        <w:spacing w:before="120"/>
        <w:jc w:val="both"/>
        <w:rPr>
          <w:rFonts w:ascii="Times New Roman" w:hAnsi="Times New Roman" w:cs="Times New Roman"/>
          <w:sz w:val="24"/>
          <w:szCs w:val="24"/>
        </w:rPr>
      </w:pPr>
    </w:p>
    <w:p w14:paraId="2B191280" w14:textId="77777777" w:rsidR="00780C56" w:rsidRPr="00782457" w:rsidRDefault="00780C56" w:rsidP="00780C56">
      <w:pPr>
        <w:spacing w:before="120"/>
        <w:jc w:val="both"/>
        <w:rPr>
          <w:rFonts w:ascii="Times New Roman" w:hAnsi="Times New Roman" w:cs="Times New Roman"/>
          <w:noProof/>
          <w:sz w:val="24"/>
          <w:szCs w:val="24"/>
        </w:rPr>
      </w:pPr>
      <w:r w:rsidRPr="00782457">
        <w:rPr>
          <w:rFonts w:ascii="Times New Roman" w:hAnsi="Times New Roman" w:cs="Times New Roman"/>
          <w:sz w:val="24"/>
          <w:szCs w:val="24"/>
        </w:rPr>
        <w:t>2. Hoạt chất Ethephon:</w:t>
      </w:r>
    </w:p>
    <w:tbl>
      <w:tblPr>
        <w:tblStyle w:val="TableGrid"/>
        <w:tblW w:w="9508" w:type="dxa"/>
        <w:jc w:val="center"/>
        <w:tblLayout w:type="fixed"/>
        <w:tblLook w:val="04A0" w:firstRow="1" w:lastRow="0" w:firstColumn="1" w:lastColumn="0" w:noHBand="0" w:noVBand="1"/>
      </w:tblPr>
      <w:tblGrid>
        <w:gridCol w:w="993"/>
        <w:gridCol w:w="4688"/>
        <w:gridCol w:w="1843"/>
        <w:gridCol w:w="1984"/>
      </w:tblGrid>
      <w:tr w:rsidR="00780C56" w:rsidRPr="00782457" w14:paraId="0526067A" w14:textId="77777777" w:rsidTr="00303639">
        <w:trPr>
          <w:jc w:val="center"/>
        </w:trPr>
        <w:tc>
          <w:tcPr>
            <w:tcW w:w="993" w:type="dxa"/>
            <w:vAlign w:val="center"/>
          </w:tcPr>
          <w:p w14:paraId="7BE79123"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STT</w:t>
            </w:r>
          </w:p>
        </w:tc>
        <w:tc>
          <w:tcPr>
            <w:tcW w:w="4688" w:type="dxa"/>
            <w:vAlign w:val="center"/>
          </w:tcPr>
          <w:p w14:paraId="7DB7E758"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Tên sản phẩm</w:t>
            </w:r>
          </w:p>
        </w:tc>
        <w:tc>
          <w:tcPr>
            <w:tcW w:w="1843" w:type="dxa"/>
            <w:vAlign w:val="center"/>
          </w:tcPr>
          <w:p w14:paraId="13331016"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Mức MRL cũ (mg/kg)</w:t>
            </w:r>
          </w:p>
        </w:tc>
        <w:tc>
          <w:tcPr>
            <w:tcW w:w="1984" w:type="dxa"/>
            <w:vAlign w:val="center"/>
          </w:tcPr>
          <w:p w14:paraId="28FCCBE0"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Mức MRL mới (mg/kg)</w:t>
            </w:r>
          </w:p>
        </w:tc>
      </w:tr>
      <w:tr w:rsidR="00780C56" w:rsidRPr="00782457" w14:paraId="6A88C3B3" w14:textId="77777777" w:rsidTr="00303639">
        <w:trPr>
          <w:jc w:val="center"/>
        </w:trPr>
        <w:tc>
          <w:tcPr>
            <w:tcW w:w="993" w:type="dxa"/>
            <w:vAlign w:val="center"/>
          </w:tcPr>
          <w:p w14:paraId="1ED32F58"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26CBFF37"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Nhóm quả có múi (chanh, bưởi, cam, quýt)</w:t>
            </w:r>
          </w:p>
        </w:tc>
        <w:tc>
          <w:tcPr>
            <w:tcW w:w="1843" w:type="dxa"/>
            <w:vAlign w:val="center"/>
          </w:tcPr>
          <w:p w14:paraId="7B0A95F4"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60279B96"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1B247E48" w14:textId="77777777" w:rsidTr="00303639">
        <w:trPr>
          <w:jc w:val="center"/>
        </w:trPr>
        <w:tc>
          <w:tcPr>
            <w:tcW w:w="993" w:type="dxa"/>
            <w:vAlign w:val="center"/>
          </w:tcPr>
          <w:p w14:paraId="1BC88DAF"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77F03C60"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Táo</w:t>
            </w:r>
          </w:p>
        </w:tc>
        <w:tc>
          <w:tcPr>
            <w:tcW w:w="1843" w:type="dxa"/>
            <w:vAlign w:val="center"/>
          </w:tcPr>
          <w:p w14:paraId="56492BDB"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0,8</w:t>
            </w:r>
          </w:p>
        </w:tc>
        <w:tc>
          <w:tcPr>
            <w:tcW w:w="1984" w:type="dxa"/>
            <w:vAlign w:val="center"/>
          </w:tcPr>
          <w:p w14:paraId="5024497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0,7</w:t>
            </w:r>
          </w:p>
        </w:tc>
      </w:tr>
      <w:tr w:rsidR="00780C56" w:rsidRPr="00782457" w14:paraId="25D62A5B" w14:textId="77777777" w:rsidTr="00303639">
        <w:trPr>
          <w:jc w:val="center"/>
        </w:trPr>
        <w:tc>
          <w:tcPr>
            <w:tcW w:w="993" w:type="dxa"/>
            <w:vAlign w:val="center"/>
          </w:tcPr>
          <w:p w14:paraId="620D4E45"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33809D29"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Qủa mơ, quả đào</w:t>
            </w:r>
          </w:p>
        </w:tc>
        <w:tc>
          <w:tcPr>
            <w:tcW w:w="1843" w:type="dxa"/>
            <w:vAlign w:val="center"/>
          </w:tcPr>
          <w:p w14:paraId="6819FD8B"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48209A8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0621F64A" w14:textId="77777777" w:rsidTr="00303639">
        <w:trPr>
          <w:jc w:val="center"/>
        </w:trPr>
        <w:tc>
          <w:tcPr>
            <w:tcW w:w="993" w:type="dxa"/>
            <w:vAlign w:val="center"/>
          </w:tcPr>
          <w:p w14:paraId="2423A6B3"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06BED901"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Dâu tây và các loại quả mọng</w:t>
            </w:r>
          </w:p>
        </w:tc>
        <w:tc>
          <w:tcPr>
            <w:tcW w:w="1843" w:type="dxa"/>
            <w:vAlign w:val="center"/>
          </w:tcPr>
          <w:p w14:paraId="6297A2C6"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6E4C749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64FA1D6C" w14:textId="77777777" w:rsidTr="00303639">
        <w:trPr>
          <w:jc w:val="center"/>
        </w:trPr>
        <w:tc>
          <w:tcPr>
            <w:tcW w:w="993" w:type="dxa"/>
            <w:vAlign w:val="center"/>
          </w:tcPr>
          <w:p w14:paraId="5FF22D27"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68BB1AD1"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Việt quất</w:t>
            </w:r>
          </w:p>
        </w:tc>
        <w:tc>
          <w:tcPr>
            <w:tcW w:w="1843" w:type="dxa"/>
            <w:vAlign w:val="center"/>
          </w:tcPr>
          <w:p w14:paraId="6D00A21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20</w:t>
            </w:r>
          </w:p>
        </w:tc>
        <w:tc>
          <w:tcPr>
            <w:tcW w:w="1984" w:type="dxa"/>
            <w:vAlign w:val="center"/>
          </w:tcPr>
          <w:p w14:paraId="4C57F26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4339C806" w14:textId="77777777" w:rsidTr="00303639">
        <w:trPr>
          <w:jc w:val="center"/>
        </w:trPr>
        <w:tc>
          <w:tcPr>
            <w:tcW w:w="993" w:type="dxa"/>
            <w:vAlign w:val="center"/>
          </w:tcPr>
          <w:p w14:paraId="6A479C30"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583FC31D"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Vải</w:t>
            </w:r>
          </w:p>
        </w:tc>
        <w:tc>
          <w:tcPr>
            <w:tcW w:w="1843" w:type="dxa"/>
            <w:vAlign w:val="center"/>
          </w:tcPr>
          <w:p w14:paraId="212D1C0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5A993958"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0AC5C423" w14:textId="77777777" w:rsidTr="00303639">
        <w:trPr>
          <w:jc w:val="center"/>
        </w:trPr>
        <w:tc>
          <w:tcPr>
            <w:tcW w:w="993" w:type="dxa"/>
            <w:vAlign w:val="center"/>
          </w:tcPr>
          <w:p w14:paraId="1ABB6CF7"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235010F4"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Chuối, xoài, đu đủ, ổi, sầu riêng</w:t>
            </w:r>
          </w:p>
        </w:tc>
        <w:tc>
          <w:tcPr>
            <w:tcW w:w="1843" w:type="dxa"/>
            <w:vAlign w:val="center"/>
          </w:tcPr>
          <w:p w14:paraId="51A73695"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16E5D915"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5904CE7E" w14:textId="77777777" w:rsidTr="00303639">
        <w:trPr>
          <w:jc w:val="center"/>
        </w:trPr>
        <w:tc>
          <w:tcPr>
            <w:tcW w:w="993" w:type="dxa"/>
            <w:vAlign w:val="center"/>
          </w:tcPr>
          <w:p w14:paraId="60022D75"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4E96CAED"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Dứa</w:t>
            </w:r>
          </w:p>
        </w:tc>
        <w:tc>
          <w:tcPr>
            <w:tcW w:w="1843" w:type="dxa"/>
            <w:vAlign w:val="center"/>
          </w:tcPr>
          <w:p w14:paraId="09F3D5B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2</w:t>
            </w:r>
          </w:p>
        </w:tc>
        <w:tc>
          <w:tcPr>
            <w:tcW w:w="1984" w:type="dxa"/>
            <w:vAlign w:val="center"/>
          </w:tcPr>
          <w:p w14:paraId="6A5BA63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1,5</w:t>
            </w:r>
          </w:p>
        </w:tc>
      </w:tr>
      <w:tr w:rsidR="00780C56" w:rsidRPr="00782457" w14:paraId="1DFB8CB8" w14:textId="77777777" w:rsidTr="00303639">
        <w:trPr>
          <w:jc w:val="center"/>
        </w:trPr>
        <w:tc>
          <w:tcPr>
            <w:tcW w:w="993" w:type="dxa"/>
            <w:vAlign w:val="center"/>
          </w:tcPr>
          <w:p w14:paraId="2872A64B"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51626203"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Bơ</w:t>
            </w:r>
          </w:p>
        </w:tc>
        <w:tc>
          <w:tcPr>
            <w:tcW w:w="1843" w:type="dxa"/>
            <w:vAlign w:val="center"/>
          </w:tcPr>
          <w:p w14:paraId="4656F3F7"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10DA33A2"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0,02</w:t>
            </w:r>
          </w:p>
        </w:tc>
      </w:tr>
      <w:tr w:rsidR="00780C56" w:rsidRPr="00782457" w14:paraId="09FC198E" w14:textId="77777777" w:rsidTr="00303639">
        <w:trPr>
          <w:jc w:val="center"/>
        </w:trPr>
        <w:tc>
          <w:tcPr>
            <w:tcW w:w="993" w:type="dxa"/>
            <w:vAlign w:val="center"/>
          </w:tcPr>
          <w:p w14:paraId="56523187"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2A42FB36"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Khoai lang</w:t>
            </w:r>
          </w:p>
        </w:tc>
        <w:tc>
          <w:tcPr>
            <w:tcW w:w="1843" w:type="dxa"/>
            <w:vAlign w:val="center"/>
          </w:tcPr>
          <w:p w14:paraId="66AC010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6FB1905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0,02</w:t>
            </w:r>
          </w:p>
        </w:tc>
      </w:tr>
      <w:tr w:rsidR="00780C56" w:rsidRPr="00782457" w14:paraId="0E2C99F7" w14:textId="77777777" w:rsidTr="00303639">
        <w:trPr>
          <w:jc w:val="center"/>
        </w:trPr>
        <w:tc>
          <w:tcPr>
            <w:tcW w:w="993" w:type="dxa"/>
            <w:vAlign w:val="center"/>
          </w:tcPr>
          <w:p w14:paraId="276D0114"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1BCF215A"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Tỏi, hành tây, hành tím, hành lá</w:t>
            </w:r>
          </w:p>
        </w:tc>
        <w:tc>
          <w:tcPr>
            <w:tcW w:w="1843" w:type="dxa"/>
            <w:vAlign w:val="center"/>
          </w:tcPr>
          <w:p w14:paraId="743F3F4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396C635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78E0ED67" w14:textId="77777777" w:rsidTr="00303639">
        <w:trPr>
          <w:jc w:val="center"/>
        </w:trPr>
        <w:tc>
          <w:tcPr>
            <w:tcW w:w="993" w:type="dxa"/>
            <w:vAlign w:val="center"/>
          </w:tcPr>
          <w:p w14:paraId="601B4E87"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12A07AEB"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Ớt chuông, cà tím, đậu bắp</w:t>
            </w:r>
          </w:p>
        </w:tc>
        <w:tc>
          <w:tcPr>
            <w:tcW w:w="1843" w:type="dxa"/>
            <w:vAlign w:val="center"/>
          </w:tcPr>
          <w:p w14:paraId="31985619"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3C2BD6EC"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66A3157E" w14:textId="77777777" w:rsidTr="00303639">
        <w:trPr>
          <w:jc w:val="center"/>
        </w:trPr>
        <w:tc>
          <w:tcPr>
            <w:tcW w:w="993" w:type="dxa"/>
            <w:vAlign w:val="center"/>
          </w:tcPr>
          <w:p w14:paraId="6800882B"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7774CE48"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Dưa chuột, dưa lưới, bí đỏ, dưa hấu</w:t>
            </w:r>
          </w:p>
        </w:tc>
        <w:tc>
          <w:tcPr>
            <w:tcW w:w="1843" w:type="dxa"/>
            <w:vAlign w:val="center"/>
          </w:tcPr>
          <w:p w14:paraId="571A993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3275A76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45CA8D42" w14:textId="77777777" w:rsidTr="00303639">
        <w:trPr>
          <w:jc w:val="center"/>
        </w:trPr>
        <w:tc>
          <w:tcPr>
            <w:tcW w:w="993" w:type="dxa"/>
            <w:vAlign w:val="center"/>
          </w:tcPr>
          <w:p w14:paraId="197C7A23"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576651C0"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Gạo</w:t>
            </w:r>
          </w:p>
        </w:tc>
        <w:tc>
          <w:tcPr>
            <w:tcW w:w="1843" w:type="dxa"/>
            <w:vAlign w:val="center"/>
          </w:tcPr>
          <w:p w14:paraId="0B5B2611"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c>
          <w:tcPr>
            <w:tcW w:w="1984" w:type="dxa"/>
            <w:vAlign w:val="center"/>
          </w:tcPr>
          <w:p w14:paraId="42D0228F"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0,01</w:t>
            </w:r>
          </w:p>
        </w:tc>
      </w:tr>
      <w:tr w:rsidR="00780C56" w:rsidRPr="00782457" w14:paraId="0C9C78A7" w14:textId="77777777" w:rsidTr="00303639">
        <w:trPr>
          <w:jc w:val="center"/>
        </w:trPr>
        <w:tc>
          <w:tcPr>
            <w:tcW w:w="993" w:type="dxa"/>
            <w:vAlign w:val="center"/>
          </w:tcPr>
          <w:p w14:paraId="0699F77E" w14:textId="77777777" w:rsidR="00780C56" w:rsidRPr="00782457" w:rsidRDefault="00780C56" w:rsidP="00303639">
            <w:pPr>
              <w:pStyle w:val="ListParagraph"/>
              <w:numPr>
                <w:ilvl w:val="0"/>
                <w:numId w:val="22"/>
              </w:numPr>
              <w:spacing w:before="120" w:after="120" w:line="240" w:lineRule="auto"/>
              <w:jc w:val="center"/>
              <w:rPr>
                <w:rFonts w:ascii="Times New Roman" w:hAnsi="Times New Roman" w:cs="Times New Roman"/>
                <w:noProof/>
                <w:sz w:val="24"/>
                <w:szCs w:val="24"/>
              </w:rPr>
            </w:pPr>
          </w:p>
        </w:tc>
        <w:tc>
          <w:tcPr>
            <w:tcW w:w="4688" w:type="dxa"/>
            <w:vAlign w:val="center"/>
          </w:tcPr>
          <w:p w14:paraId="5BB8606F"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Chè, hạt cà phê</w:t>
            </w:r>
          </w:p>
        </w:tc>
        <w:tc>
          <w:tcPr>
            <w:tcW w:w="1843" w:type="dxa"/>
            <w:vAlign w:val="center"/>
          </w:tcPr>
          <w:p w14:paraId="4B585CFD"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0,1</w:t>
            </w:r>
          </w:p>
        </w:tc>
        <w:tc>
          <w:tcPr>
            <w:tcW w:w="1984" w:type="dxa"/>
            <w:vAlign w:val="center"/>
          </w:tcPr>
          <w:p w14:paraId="17F42783"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0,05</w:t>
            </w:r>
          </w:p>
        </w:tc>
      </w:tr>
      <w:tr w:rsidR="00780C56" w:rsidRPr="00782457" w14:paraId="554D2101" w14:textId="77777777" w:rsidTr="00303639">
        <w:trPr>
          <w:jc w:val="center"/>
        </w:trPr>
        <w:tc>
          <w:tcPr>
            <w:tcW w:w="993" w:type="dxa"/>
            <w:vAlign w:val="center"/>
          </w:tcPr>
          <w:p w14:paraId="69CD4AA6" w14:textId="77777777" w:rsidR="00780C56" w:rsidRPr="00782457" w:rsidRDefault="00780C56" w:rsidP="00303639">
            <w:pPr>
              <w:pStyle w:val="ListParagraph"/>
              <w:spacing w:before="120" w:after="120"/>
              <w:rPr>
                <w:rFonts w:ascii="Times New Roman" w:hAnsi="Times New Roman" w:cs="Times New Roman"/>
                <w:noProof/>
                <w:sz w:val="24"/>
                <w:szCs w:val="24"/>
              </w:rPr>
            </w:pPr>
          </w:p>
        </w:tc>
        <w:tc>
          <w:tcPr>
            <w:tcW w:w="4688" w:type="dxa"/>
            <w:vAlign w:val="center"/>
          </w:tcPr>
          <w:p w14:paraId="03B5B40D" w14:textId="77777777" w:rsidR="00780C56" w:rsidRPr="00782457" w:rsidRDefault="00780C56" w:rsidP="00303639">
            <w:pPr>
              <w:spacing w:before="120" w:after="120"/>
              <w:rPr>
                <w:rFonts w:ascii="Times New Roman" w:hAnsi="Times New Roman" w:cs="Times New Roman"/>
                <w:noProof/>
                <w:sz w:val="24"/>
                <w:szCs w:val="24"/>
              </w:rPr>
            </w:pPr>
            <w:r w:rsidRPr="00782457">
              <w:rPr>
                <w:rFonts w:ascii="Times New Roman" w:hAnsi="Times New Roman" w:cs="Times New Roman"/>
                <w:noProof/>
                <w:sz w:val="24"/>
                <w:szCs w:val="24"/>
              </w:rPr>
              <w:t>….</w:t>
            </w:r>
          </w:p>
        </w:tc>
        <w:tc>
          <w:tcPr>
            <w:tcW w:w="1843" w:type="dxa"/>
            <w:vAlign w:val="center"/>
          </w:tcPr>
          <w:p w14:paraId="6CC8FFDB" w14:textId="77777777" w:rsidR="00780C56" w:rsidRPr="00782457" w:rsidRDefault="00780C56" w:rsidP="00303639">
            <w:pPr>
              <w:spacing w:before="120" w:after="120"/>
              <w:jc w:val="center"/>
              <w:rPr>
                <w:rFonts w:ascii="Times New Roman" w:hAnsi="Times New Roman" w:cs="Times New Roman"/>
                <w:noProof/>
                <w:sz w:val="24"/>
                <w:szCs w:val="24"/>
              </w:rPr>
            </w:pPr>
          </w:p>
        </w:tc>
        <w:tc>
          <w:tcPr>
            <w:tcW w:w="1984" w:type="dxa"/>
            <w:vAlign w:val="center"/>
          </w:tcPr>
          <w:p w14:paraId="760C6A0B" w14:textId="77777777" w:rsidR="00780C56" w:rsidRPr="00782457" w:rsidRDefault="00780C56" w:rsidP="00303639">
            <w:pPr>
              <w:spacing w:before="120" w:after="120"/>
              <w:jc w:val="center"/>
              <w:rPr>
                <w:rFonts w:ascii="Times New Roman" w:hAnsi="Times New Roman" w:cs="Times New Roman"/>
                <w:noProof/>
                <w:sz w:val="24"/>
                <w:szCs w:val="24"/>
              </w:rPr>
            </w:pPr>
          </w:p>
        </w:tc>
      </w:tr>
    </w:tbl>
    <w:p w14:paraId="0AF80AB1" w14:textId="77777777" w:rsidR="00780C56" w:rsidRPr="00782457" w:rsidRDefault="00780C56" w:rsidP="00780C56">
      <w:pPr>
        <w:rPr>
          <w:rFonts w:ascii="Times New Roman" w:hAnsi="Times New Roman" w:cs="Times New Roman"/>
          <w:color w:val="000000"/>
          <w:sz w:val="24"/>
          <w:szCs w:val="24"/>
          <w:lang w:val="it-IT"/>
        </w:rPr>
      </w:pPr>
    </w:p>
    <w:p w14:paraId="68BEEE48" w14:textId="77777777" w:rsidR="00780C56" w:rsidRPr="00782457" w:rsidRDefault="00780C56" w:rsidP="00780C56">
      <w:pPr>
        <w:spacing w:before="120"/>
        <w:jc w:val="both"/>
        <w:rPr>
          <w:rFonts w:ascii="Times New Roman" w:hAnsi="Times New Roman" w:cs="Times New Roman"/>
          <w:noProof/>
          <w:sz w:val="24"/>
          <w:szCs w:val="24"/>
        </w:rPr>
      </w:pPr>
      <w:r w:rsidRPr="00782457">
        <w:rPr>
          <w:rFonts w:ascii="Times New Roman" w:hAnsi="Times New Roman" w:cs="Times New Roman"/>
          <w:sz w:val="24"/>
          <w:szCs w:val="24"/>
        </w:rPr>
        <w:t>3. Hoạt chất propamocarb:</w:t>
      </w:r>
    </w:p>
    <w:tbl>
      <w:tblPr>
        <w:tblStyle w:val="TableGrid"/>
        <w:tblW w:w="8515" w:type="dxa"/>
        <w:jc w:val="center"/>
        <w:tblLayout w:type="fixed"/>
        <w:tblLook w:val="04A0" w:firstRow="1" w:lastRow="0" w:firstColumn="1" w:lastColumn="0" w:noHBand="0" w:noVBand="1"/>
      </w:tblPr>
      <w:tblGrid>
        <w:gridCol w:w="4688"/>
        <w:gridCol w:w="1843"/>
        <w:gridCol w:w="1984"/>
      </w:tblGrid>
      <w:tr w:rsidR="00780C56" w:rsidRPr="00782457" w14:paraId="5822994E" w14:textId="77777777" w:rsidTr="00303639">
        <w:trPr>
          <w:jc w:val="center"/>
        </w:trPr>
        <w:tc>
          <w:tcPr>
            <w:tcW w:w="4688" w:type="dxa"/>
            <w:vAlign w:val="center"/>
          </w:tcPr>
          <w:p w14:paraId="7FC83305"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Tên sản phẩm</w:t>
            </w:r>
          </w:p>
        </w:tc>
        <w:tc>
          <w:tcPr>
            <w:tcW w:w="1843" w:type="dxa"/>
            <w:vAlign w:val="center"/>
          </w:tcPr>
          <w:p w14:paraId="3E5A321D"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Mức MRL cũ (mg/kg)</w:t>
            </w:r>
          </w:p>
        </w:tc>
        <w:tc>
          <w:tcPr>
            <w:tcW w:w="1984" w:type="dxa"/>
            <w:vAlign w:val="center"/>
          </w:tcPr>
          <w:p w14:paraId="25416092" w14:textId="77777777" w:rsidR="00780C56" w:rsidRPr="00782457" w:rsidRDefault="00780C56" w:rsidP="00303639">
            <w:pPr>
              <w:jc w:val="center"/>
              <w:rPr>
                <w:rFonts w:ascii="Times New Roman" w:hAnsi="Times New Roman" w:cs="Times New Roman"/>
                <w:b/>
                <w:noProof/>
                <w:sz w:val="24"/>
                <w:szCs w:val="24"/>
              </w:rPr>
            </w:pPr>
            <w:r w:rsidRPr="00782457">
              <w:rPr>
                <w:rFonts w:ascii="Times New Roman" w:hAnsi="Times New Roman" w:cs="Times New Roman"/>
                <w:b/>
                <w:noProof/>
                <w:sz w:val="24"/>
                <w:szCs w:val="24"/>
              </w:rPr>
              <w:t>Mức MRL mới (mg/kg)</w:t>
            </w:r>
          </w:p>
        </w:tc>
      </w:tr>
      <w:tr w:rsidR="00780C56" w:rsidRPr="00782457" w14:paraId="5A539CB7" w14:textId="77777777" w:rsidTr="00303639">
        <w:trPr>
          <w:jc w:val="center"/>
        </w:trPr>
        <w:tc>
          <w:tcPr>
            <w:tcW w:w="4688" w:type="dxa"/>
            <w:vAlign w:val="center"/>
          </w:tcPr>
          <w:p w14:paraId="42601E20"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Rau xà lách</w:t>
            </w:r>
          </w:p>
        </w:tc>
        <w:tc>
          <w:tcPr>
            <w:tcW w:w="1843" w:type="dxa"/>
            <w:vAlign w:val="center"/>
          </w:tcPr>
          <w:p w14:paraId="7C7094D4"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40</w:t>
            </w:r>
          </w:p>
        </w:tc>
        <w:tc>
          <w:tcPr>
            <w:tcW w:w="1984" w:type="dxa"/>
            <w:vAlign w:val="center"/>
          </w:tcPr>
          <w:p w14:paraId="060A75BE" w14:textId="77777777" w:rsidR="00780C56" w:rsidRPr="00782457" w:rsidRDefault="00780C56" w:rsidP="00303639">
            <w:pPr>
              <w:spacing w:before="120" w:after="120"/>
              <w:jc w:val="center"/>
              <w:rPr>
                <w:rFonts w:ascii="Times New Roman" w:hAnsi="Times New Roman" w:cs="Times New Roman"/>
                <w:noProof/>
                <w:sz w:val="24"/>
                <w:szCs w:val="24"/>
              </w:rPr>
            </w:pPr>
            <w:r w:rsidRPr="00782457">
              <w:rPr>
                <w:rFonts w:ascii="Times New Roman" w:hAnsi="Times New Roman" w:cs="Times New Roman"/>
                <w:noProof/>
                <w:sz w:val="24"/>
                <w:szCs w:val="24"/>
              </w:rPr>
              <w:t>20</w:t>
            </w:r>
          </w:p>
        </w:tc>
      </w:tr>
    </w:tbl>
    <w:p w14:paraId="54AFF624" w14:textId="77777777" w:rsidR="00780C56" w:rsidRPr="00782457" w:rsidRDefault="00780C56" w:rsidP="00780C56">
      <w:pPr>
        <w:spacing w:before="120"/>
        <w:jc w:val="both"/>
        <w:rPr>
          <w:rFonts w:ascii="Times New Roman" w:hAnsi="Times New Roman" w:cs="Times New Roman"/>
          <w:sz w:val="24"/>
          <w:szCs w:val="24"/>
        </w:rPr>
      </w:pPr>
    </w:p>
    <w:p w14:paraId="7D829EDD" w14:textId="77777777" w:rsidR="00780C56" w:rsidRPr="00CA5A15" w:rsidRDefault="00780C56" w:rsidP="00780C56">
      <w:pPr>
        <w:rPr>
          <w:rFonts w:asciiTheme="majorHAnsi" w:hAnsiTheme="majorHAnsi" w:cstheme="majorHAnsi"/>
          <w:sz w:val="24"/>
          <w:szCs w:val="24"/>
          <w:lang w:val="en-US"/>
        </w:rPr>
      </w:pPr>
    </w:p>
    <w:p w14:paraId="171571AF" w14:textId="77777777" w:rsidR="00780C56" w:rsidRDefault="00780C56" w:rsidP="00780C56">
      <w:pPr>
        <w:spacing w:line="259" w:lineRule="auto"/>
        <w:rPr>
          <w:rFonts w:ascii="Times New Roman" w:eastAsia="Calibri" w:hAnsi="Times New Roman" w:cs="Times New Roman"/>
          <w:kern w:val="2"/>
          <w14:ligatures w14:val="standardContextual"/>
        </w:rPr>
      </w:pPr>
    </w:p>
    <w:p w14:paraId="2CB7018B" w14:textId="77777777" w:rsidR="00780C56" w:rsidRPr="0066508E" w:rsidRDefault="00780C56" w:rsidP="00780C56">
      <w:pPr>
        <w:jc w:val="both"/>
        <w:rPr>
          <w:rFonts w:ascii="Times New Roman" w:hAnsi="Times New Roman" w:cs="Times New Roman"/>
        </w:rPr>
      </w:pPr>
    </w:p>
    <w:p w14:paraId="6E9C81B1" w14:textId="77777777" w:rsidR="00A93480" w:rsidRPr="00780C56" w:rsidRDefault="00A93480" w:rsidP="00780C56"/>
    <w:sectPr w:rsidR="00A93480" w:rsidRPr="00780C56" w:rsidSect="00782457">
      <w:headerReference w:type="default" r:id="rId23"/>
      <w:pgSz w:w="11906" w:h="16838" w:code="9"/>
      <w:pgMar w:top="1440" w:right="1276" w:bottom="1440" w:left="13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C86FD" w14:textId="77777777" w:rsidR="009A5A9E" w:rsidRDefault="009A5A9E" w:rsidP="007768B7">
      <w:pPr>
        <w:spacing w:after="0" w:line="240" w:lineRule="auto"/>
      </w:pPr>
      <w:r>
        <w:separator/>
      </w:r>
    </w:p>
  </w:endnote>
  <w:endnote w:type="continuationSeparator" w:id="0">
    <w:p w14:paraId="1EA91149" w14:textId="77777777" w:rsidR="009A5A9E" w:rsidRDefault="009A5A9E"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mePlus Gothic">
    <w:altName w:val="Calibri"/>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D527" w14:textId="77777777" w:rsidR="009A5A9E" w:rsidRDefault="009A5A9E" w:rsidP="007768B7">
      <w:pPr>
        <w:spacing w:after="0" w:line="240" w:lineRule="auto"/>
      </w:pPr>
      <w:r>
        <w:separator/>
      </w:r>
    </w:p>
  </w:footnote>
  <w:footnote w:type="continuationSeparator" w:id="0">
    <w:p w14:paraId="13B747BB" w14:textId="77777777" w:rsidR="009A5A9E" w:rsidRDefault="009A5A9E"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907713"/>
      <w:docPartObj>
        <w:docPartGallery w:val="Page Numbers (Top of Page)"/>
        <w:docPartUnique/>
      </w:docPartObj>
    </w:sdtPr>
    <w:sdtEndPr>
      <w:rPr>
        <w:rStyle w:val="PageNumber"/>
      </w:rPr>
    </w:sdtEndPr>
    <w:sdtContent>
      <w:p w14:paraId="02BE4547" w14:textId="77777777" w:rsidR="00780C56" w:rsidRDefault="00780C56"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746FD6" w14:textId="77777777" w:rsidR="00780C56" w:rsidRDefault="00780C56">
    <w:pPr>
      <w:pStyle w:val="Header"/>
    </w:pPr>
  </w:p>
  <w:p w14:paraId="05F343AF" w14:textId="77777777" w:rsidR="00780C56" w:rsidRDefault="00780C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611670"/>
      <w:docPartObj>
        <w:docPartGallery w:val="Page Numbers (Top of Page)"/>
        <w:docPartUnique/>
      </w:docPartObj>
    </w:sdtPr>
    <w:sdtEndPr>
      <w:rPr>
        <w:rStyle w:val="PageNumber"/>
      </w:rPr>
    </w:sdtEndPr>
    <w:sdtContent>
      <w:p w14:paraId="7F5649B8" w14:textId="429C23A4" w:rsidR="00780C56" w:rsidRDefault="00780C56"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5726BC" w14:textId="77777777" w:rsidR="00780C56" w:rsidRDefault="00780C56">
    <w:pPr>
      <w:pStyle w:val="Header"/>
    </w:pPr>
  </w:p>
  <w:p w14:paraId="2675BCC3" w14:textId="77777777" w:rsidR="00780C56" w:rsidRDefault="00780C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E578" w14:textId="77777777" w:rsidR="00780C56" w:rsidRDefault="00780C56" w:rsidP="008602F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016042"/>
      <w:docPartObj>
        <w:docPartGallery w:val="Page Numbers (Top of Page)"/>
        <w:docPartUnique/>
      </w:docPartObj>
    </w:sdtPr>
    <w:sdtEndPr>
      <w:rPr>
        <w:rStyle w:val="PageNumber"/>
      </w:rPr>
    </w:sdtEndPr>
    <w:sdtContent>
      <w:p w14:paraId="38BA1925" w14:textId="3AD124D1" w:rsidR="00780C56" w:rsidRDefault="00780C56"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638299" w14:textId="77777777" w:rsidR="00780C56" w:rsidRDefault="00780C56">
    <w:pPr>
      <w:pStyle w:val="Header"/>
    </w:pPr>
  </w:p>
  <w:p w14:paraId="4295FF79" w14:textId="77777777" w:rsidR="00780C56" w:rsidRDefault="00780C5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2407653"/>
      <w:docPartObj>
        <w:docPartGallery w:val="Page Numbers (Top of Page)"/>
        <w:docPartUnique/>
      </w:docPartObj>
    </w:sdtPr>
    <w:sdtEndPr>
      <w:rPr>
        <w:rStyle w:val="PageNumber"/>
      </w:rPr>
    </w:sdtEndPr>
    <w:sdtContent>
      <w:p w14:paraId="144542DC" w14:textId="23181817" w:rsidR="00782457" w:rsidRDefault="00782457"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80C56">
          <w:rPr>
            <w:rStyle w:val="PageNumber"/>
            <w:noProof/>
          </w:rPr>
          <w:t>7</w:t>
        </w:r>
        <w:r>
          <w:rPr>
            <w:rStyle w:val="PageNumber"/>
          </w:rPr>
          <w:fldChar w:fldCharType="end"/>
        </w:r>
      </w:p>
    </w:sdtContent>
  </w:sdt>
  <w:p w14:paraId="4022B6A2" w14:textId="77777777" w:rsidR="00782457" w:rsidRDefault="00782457">
    <w:pPr>
      <w:pStyle w:val="Header"/>
    </w:pPr>
  </w:p>
  <w:p w14:paraId="0EC52DFC" w14:textId="77777777" w:rsidR="00782457" w:rsidRDefault="007824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45079"/>
    <w:multiLevelType w:val="hybridMultilevel"/>
    <w:tmpl w:val="5DB8E070"/>
    <w:lvl w:ilvl="0" w:tplc="971C7EA0">
      <w:start w:val="4"/>
      <w:numFmt w:val="bullet"/>
      <w:lvlText w:val="-"/>
      <w:lvlJc w:val="left"/>
      <w:pPr>
        <w:ind w:left="420" w:hanging="360"/>
      </w:pPr>
      <w:rPr>
        <w:rFonts w:ascii="Arial" w:eastAsiaTheme="minorHAnsi" w:hAnsi="Arial" w:cs="Arial"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54828D1"/>
    <w:multiLevelType w:val="hybridMultilevel"/>
    <w:tmpl w:val="0FE408EE"/>
    <w:lvl w:ilvl="0" w:tplc="4E14EA74">
      <w:start w:val="1"/>
      <w:numFmt w:val="decimal"/>
      <w:lvlText w:val="%1."/>
      <w:lvlJc w:val="right"/>
      <w:pPr>
        <w:ind w:left="78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6684330"/>
    <w:multiLevelType w:val="hybridMultilevel"/>
    <w:tmpl w:val="BACE0E2A"/>
    <w:lvl w:ilvl="0" w:tplc="971C7EA0">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90398F"/>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3B6F6A"/>
    <w:multiLevelType w:val="hybridMultilevel"/>
    <w:tmpl w:val="9148E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94D6E92"/>
    <w:multiLevelType w:val="hybridMultilevel"/>
    <w:tmpl w:val="5298E58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D2A22EB"/>
    <w:multiLevelType w:val="hybridMultilevel"/>
    <w:tmpl w:val="370C437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D9D"/>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F79E0"/>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0EC0C7A"/>
    <w:multiLevelType w:val="hybridMultilevel"/>
    <w:tmpl w:val="9148E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906E5A"/>
    <w:multiLevelType w:val="hybridMultilevel"/>
    <w:tmpl w:val="9148E8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F73AB"/>
    <w:multiLevelType w:val="hybridMultilevel"/>
    <w:tmpl w:val="DE3AD10A"/>
    <w:lvl w:ilvl="0" w:tplc="A24CC89E">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337257"/>
    <w:multiLevelType w:val="hybridMultilevel"/>
    <w:tmpl w:val="46C0AA70"/>
    <w:lvl w:ilvl="0" w:tplc="484605C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B0ECD"/>
    <w:multiLevelType w:val="hybridMultilevel"/>
    <w:tmpl w:val="6658D612"/>
    <w:lvl w:ilvl="0" w:tplc="A02A04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0"/>
  </w:num>
  <w:num w:numId="5">
    <w:abstractNumId w:val="3"/>
  </w:num>
  <w:num w:numId="6">
    <w:abstractNumId w:val="0"/>
  </w:num>
  <w:num w:numId="7">
    <w:abstractNumId w:val="1"/>
  </w:num>
  <w:num w:numId="8">
    <w:abstractNumId w:val="14"/>
  </w:num>
  <w:num w:numId="9">
    <w:abstractNumId w:val="22"/>
  </w:num>
  <w:num w:numId="10">
    <w:abstractNumId w:val="8"/>
  </w:num>
  <w:num w:numId="11">
    <w:abstractNumId w:val="23"/>
  </w:num>
  <w:num w:numId="12">
    <w:abstractNumId w:val="21"/>
  </w:num>
  <w:num w:numId="13">
    <w:abstractNumId w:val="11"/>
  </w:num>
  <w:num w:numId="14">
    <w:abstractNumId w:val="16"/>
  </w:num>
  <w:num w:numId="15">
    <w:abstractNumId w:val="12"/>
  </w:num>
  <w:num w:numId="16">
    <w:abstractNumId w:val="5"/>
  </w:num>
  <w:num w:numId="17">
    <w:abstractNumId w:val="20"/>
  </w:num>
  <w:num w:numId="18">
    <w:abstractNumId w:val="2"/>
  </w:num>
  <w:num w:numId="19">
    <w:abstractNumId w:val="4"/>
  </w:num>
  <w:num w:numId="20">
    <w:abstractNumId w:val="18"/>
  </w:num>
  <w:num w:numId="21">
    <w:abstractNumId w:val="19"/>
  </w:num>
  <w:num w:numId="22">
    <w:abstractNumId w:val="7"/>
  </w:num>
  <w:num w:numId="23">
    <w:abstractNumId w:val="13"/>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110A9"/>
    <w:rsid w:val="00011442"/>
    <w:rsid w:val="000172B1"/>
    <w:rsid w:val="00025AEE"/>
    <w:rsid w:val="00033597"/>
    <w:rsid w:val="00035F86"/>
    <w:rsid w:val="0004197E"/>
    <w:rsid w:val="00061BA9"/>
    <w:rsid w:val="0006200D"/>
    <w:rsid w:val="000644B1"/>
    <w:rsid w:val="00070894"/>
    <w:rsid w:val="00096A7D"/>
    <w:rsid w:val="000A20E6"/>
    <w:rsid w:val="000A3149"/>
    <w:rsid w:val="000B04F7"/>
    <w:rsid w:val="000C54D7"/>
    <w:rsid w:val="000D353C"/>
    <w:rsid w:val="000E2864"/>
    <w:rsid w:val="000E6F8D"/>
    <w:rsid w:val="000F1070"/>
    <w:rsid w:val="001009B0"/>
    <w:rsid w:val="00105BAA"/>
    <w:rsid w:val="00122910"/>
    <w:rsid w:val="00126F8E"/>
    <w:rsid w:val="001407F1"/>
    <w:rsid w:val="001459EE"/>
    <w:rsid w:val="001467D0"/>
    <w:rsid w:val="0015543E"/>
    <w:rsid w:val="0016643B"/>
    <w:rsid w:val="0017543F"/>
    <w:rsid w:val="001846DC"/>
    <w:rsid w:val="00185376"/>
    <w:rsid w:val="00192A27"/>
    <w:rsid w:val="00193C57"/>
    <w:rsid w:val="001A0F69"/>
    <w:rsid w:val="001A6643"/>
    <w:rsid w:val="001B1C7E"/>
    <w:rsid w:val="001B72E1"/>
    <w:rsid w:val="001C6F1A"/>
    <w:rsid w:val="001D0816"/>
    <w:rsid w:val="001D166A"/>
    <w:rsid w:val="001D2D10"/>
    <w:rsid w:val="001D5F68"/>
    <w:rsid w:val="001E0B1E"/>
    <w:rsid w:val="001E21B2"/>
    <w:rsid w:val="001E3409"/>
    <w:rsid w:val="001F1845"/>
    <w:rsid w:val="001F214C"/>
    <w:rsid w:val="001F4D54"/>
    <w:rsid w:val="001F78A9"/>
    <w:rsid w:val="00204AA5"/>
    <w:rsid w:val="002124C1"/>
    <w:rsid w:val="00216B49"/>
    <w:rsid w:val="002319C3"/>
    <w:rsid w:val="0023602F"/>
    <w:rsid w:val="002432AA"/>
    <w:rsid w:val="00246EED"/>
    <w:rsid w:val="00257A7A"/>
    <w:rsid w:val="002614CC"/>
    <w:rsid w:val="00261797"/>
    <w:rsid w:val="00267E04"/>
    <w:rsid w:val="0028520A"/>
    <w:rsid w:val="002924E7"/>
    <w:rsid w:val="00292E64"/>
    <w:rsid w:val="0029713A"/>
    <w:rsid w:val="002A4D45"/>
    <w:rsid w:val="002A64EB"/>
    <w:rsid w:val="002D0BB9"/>
    <w:rsid w:val="002D1DEF"/>
    <w:rsid w:val="002E1666"/>
    <w:rsid w:val="002F033B"/>
    <w:rsid w:val="002F6B67"/>
    <w:rsid w:val="00301810"/>
    <w:rsid w:val="00302030"/>
    <w:rsid w:val="00305BD4"/>
    <w:rsid w:val="0030775E"/>
    <w:rsid w:val="00315018"/>
    <w:rsid w:val="00317149"/>
    <w:rsid w:val="00335CA4"/>
    <w:rsid w:val="0034397A"/>
    <w:rsid w:val="00344CFD"/>
    <w:rsid w:val="00344EEE"/>
    <w:rsid w:val="00350CCB"/>
    <w:rsid w:val="00360EE2"/>
    <w:rsid w:val="003644F4"/>
    <w:rsid w:val="003646AE"/>
    <w:rsid w:val="00366FC4"/>
    <w:rsid w:val="00372065"/>
    <w:rsid w:val="00377B4F"/>
    <w:rsid w:val="003819FA"/>
    <w:rsid w:val="0038308B"/>
    <w:rsid w:val="003C4BA8"/>
    <w:rsid w:val="003F1046"/>
    <w:rsid w:val="003F4E97"/>
    <w:rsid w:val="00401232"/>
    <w:rsid w:val="00411F63"/>
    <w:rsid w:val="00412CEE"/>
    <w:rsid w:val="0041444F"/>
    <w:rsid w:val="004207BB"/>
    <w:rsid w:val="004240C2"/>
    <w:rsid w:val="0042453E"/>
    <w:rsid w:val="00434143"/>
    <w:rsid w:val="00434299"/>
    <w:rsid w:val="00443CE2"/>
    <w:rsid w:val="00444E81"/>
    <w:rsid w:val="004460D7"/>
    <w:rsid w:val="004473A6"/>
    <w:rsid w:val="0045110B"/>
    <w:rsid w:val="00465F8A"/>
    <w:rsid w:val="00471DD9"/>
    <w:rsid w:val="00493BE7"/>
    <w:rsid w:val="004B13F1"/>
    <w:rsid w:val="004B6145"/>
    <w:rsid w:val="004C4F32"/>
    <w:rsid w:val="004D06EA"/>
    <w:rsid w:val="004D2EF0"/>
    <w:rsid w:val="004E3335"/>
    <w:rsid w:val="004E486B"/>
    <w:rsid w:val="004E4F17"/>
    <w:rsid w:val="004E6499"/>
    <w:rsid w:val="004F675B"/>
    <w:rsid w:val="004F7EF3"/>
    <w:rsid w:val="00500489"/>
    <w:rsid w:val="005037F9"/>
    <w:rsid w:val="00514112"/>
    <w:rsid w:val="0052656C"/>
    <w:rsid w:val="0053028C"/>
    <w:rsid w:val="005335FD"/>
    <w:rsid w:val="00545CA3"/>
    <w:rsid w:val="005465B2"/>
    <w:rsid w:val="00565608"/>
    <w:rsid w:val="00573ECF"/>
    <w:rsid w:val="005864EB"/>
    <w:rsid w:val="005905CD"/>
    <w:rsid w:val="005A050A"/>
    <w:rsid w:val="005B5F11"/>
    <w:rsid w:val="005B638A"/>
    <w:rsid w:val="005C6E3B"/>
    <w:rsid w:val="005C75C3"/>
    <w:rsid w:val="005E5133"/>
    <w:rsid w:val="006059A6"/>
    <w:rsid w:val="00606709"/>
    <w:rsid w:val="00610F6A"/>
    <w:rsid w:val="00620A51"/>
    <w:rsid w:val="00625199"/>
    <w:rsid w:val="006332D7"/>
    <w:rsid w:val="006453EC"/>
    <w:rsid w:val="006463E4"/>
    <w:rsid w:val="00651BE4"/>
    <w:rsid w:val="006625BF"/>
    <w:rsid w:val="0066508E"/>
    <w:rsid w:val="00677FA4"/>
    <w:rsid w:val="0068105A"/>
    <w:rsid w:val="00684FF4"/>
    <w:rsid w:val="00685E35"/>
    <w:rsid w:val="0069145D"/>
    <w:rsid w:val="006A22C1"/>
    <w:rsid w:val="006B6341"/>
    <w:rsid w:val="006C2300"/>
    <w:rsid w:val="006D0587"/>
    <w:rsid w:val="006D52B3"/>
    <w:rsid w:val="006D557B"/>
    <w:rsid w:val="006E51A0"/>
    <w:rsid w:val="006E712E"/>
    <w:rsid w:val="006F36E3"/>
    <w:rsid w:val="006F73B9"/>
    <w:rsid w:val="007233C7"/>
    <w:rsid w:val="0072530D"/>
    <w:rsid w:val="00737D40"/>
    <w:rsid w:val="00741979"/>
    <w:rsid w:val="007517FF"/>
    <w:rsid w:val="007700F1"/>
    <w:rsid w:val="007768B7"/>
    <w:rsid w:val="0077756A"/>
    <w:rsid w:val="00780563"/>
    <w:rsid w:val="00780C56"/>
    <w:rsid w:val="00781681"/>
    <w:rsid w:val="00782457"/>
    <w:rsid w:val="0078510F"/>
    <w:rsid w:val="00786A73"/>
    <w:rsid w:val="00792745"/>
    <w:rsid w:val="007A0E13"/>
    <w:rsid w:val="007A5575"/>
    <w:rsid w:val="007B36C5"/>
    <w:rsid w:val="007B7D40"/>
    <w:rsid w:val="007C2A14"/>
    <w:rsid w:val="007C37C0"/>
    <w:rsid w:val="007C427C"/>
    <w:rsid w:val="007D3564"/>
    <w:rsid w:val="007E0988"/>
    <w:rsid w:val="007E0C81"/>
    <w:rsid w:val="007F1381"/>
    <w:rsid w:val="007F3D4C"/>
    <w:rsid w:val="007F5A30"/>
    <w:rsid w:val="00827589"/>
    <w:rsid w:val="00827C73"/>
    <w:rsid w:val="00834A1A"/>
    <w:rsid w:val="00845F4A"/>
    <w:rsid w:val="008469FA"/>
    <w:rsid w:val="0086001C"/>
    <w:rsid w:val="008602FA"/>
    <w:rsid w:val="0086645B"/>
    <w:rsid w:val="00870713"/>
    <w:rsid w:val="008750DD"/>
    <w:rsid w:val="0087616B"/>
    <w:rsid w:val="008775F2"/>
    <w:rsid w:val="00886AAB"/>
    <w:rsid w:val="008875DB"/>
    <w:rsid w:val="008A133B"/>
    <w:rsid w:val="008A3B53"/>
    <w:rsid w:val="008C6413"/>
    <w:rsid w:val="008D0DF5"/>
    <w:rsid w:val="008D1951"/>
    <w:rsid w:val="008D5067"/>
    <w:rsid w:val="008E3C6C"/>
    <w:rsid w:val="008F1AC6"/>
    <w:rsid w:val="00912A2A"/>
    <w:rsid w:val="00924616"/>
    <w:rsid w:val="00924D5C"/>
    <w:rsid w:val="009336C8"/>
    <w:rsid w:val="0093613C"/>
    <w:rsid w:val="00937ABB"/>
    <w:rsid w:val="009409AF"/>
    <w:rsid w:val="0094128D"/>
    <w:rsid w:val="00942C6E"/>
    <w:rsid w:val="0094547E"/>
    <w:rsid w:val="00955045"/>
    <w:rsid w:val="0095661D"/>
    <w:rsid w:val="00964266"/>
    <w:rsid w:val="009650D9"/>
    <w:rsid w:val="009719F8"/>
    <w:rsid w:val="00975E6F"/>
    <w:rsid w:val="00981F5A"/>
    <w:rsid w:val="00985D89"/>
    <w:rsid w:val="00995EBD"/>
    <w:rsid w:val="009A5A9E"/>
    <w:rsid w:val="009C0D58"/>
    <w:rsid w:val="009C2580"/>
    <w:rsid w:val="009C65A1"/>
    <w:rsid w:val="009D46B0"/>
    <w:rsid w:val="009E79EA"/>
    <w:rsid w:val="009F0A23"/>
    <w:rsid w:val="00A03371"/>
    <w:rsid w:val="00A071DD"/>
    <w:rsid w:val="00A216E7"/>
    <w:rsid w:val="00A320BA"/>
    <w:rsid w:val="00A46F21"/>
    <w:rsid w:val="00A5079C"/>
    <w:rsid w:val="00A50F86"/>
    <w:rsid w:val="00A53AE5"/>
    <w:rsid w:val="00A71D98"/>
    <w:rsid w:val="00A93480"/>
    <w:rsid w:val="00A93AA0"/>
    <w:rsid w:val="00A9433A"/>
    <w:rsid w:val="00A94DF1"/>
    <w:rsid w:val="00AA0915"/>
    <w:rsid w:val="00AA7BF2"/>
    <w:rsid w:val="00AB00F4"/>
    <w:rsid w:val="00AB1D38"/>
    <w:rsid w:val="00AB7282"/>
    <w:rsid w:val="00AD15AA"/>
    <w:rsid w:val="00AD3A31"/>
    <w:rsid w:val="00AF2000"/>
    <w:rsid w:val="00AF3532"/>
    <w:rsid w:val="00AF4EF9"/>
    <w:rsid w:val="00B05C35"/>
    <w:rsid w:val="00B05D83"/>
    <w:rsid w:val="00B072D6"/>
    <w:rsid w:val="00B14570"/>
    <w:rsid w:val="00B16FEC"/>
    <w:rsid w:val="00B1716F"/>
    <w:rsid w:val="00B17929"/>
    <w:rsid w:val="00B21D65"/>
    <w:rsid w:val="00B3228D"/>
    <w:rsid w:val="00B4546C"/>
    <w:rsid w:val="00B50BE4"/>
    <w:rsid w:val="00B55065"/>
    <w:rsid w:val="00B56EBD"/>
    <w:rsid w:val="00B642C2"/>
    <w:rsid w:val="00B67C8D"/>
    <w:rsid w:val="00B73D97"/>
    <w:rsid w:val="00B83290"/>
    <w:rsid w:val="00B83F2E"/>
    <w:rsid w:val="00B842D7"/>
    <w:rsid w:val="00BA58D6"/>
    <w:rsid w:val="00BA60AF"/>
    <w:rsid w:val="00BD259F"/>
    <w:rsid w:val="00BD384D"/>
    <w:rsid w:val="00BF5A8B"/>
    <w:rsid w:val="00BF79CF"/>
    <w:rsid w:val="00BF7F0B"/>
    <w:rsid w:val="00C00771"/>
    <w:rsid w:val="00C00FB3"/>
    <w:rsid w:val="00C12AD2"/>
    <w:rsid w:val="00C22D28"/>
    <w:rsid w:val="00C30560"/>
    <w:rsid w:val="00C3310B"/>
    <w:rsid w:val="00C35524"/>
    <w:rsid w:val="00C62BF0"/>
    <w:rsid w:val="00C64F4B"/>
    <w:rsid w:val="00C65FAA"/>
    <w:rsid w:val="00C70068"/>
    <w:rsid w:val="00C876EE"/>
    <w:rsid w:val="00C87A7E"/>
    <w:rsid w:val="00C95336"/>
    <w:rsid w:val="00C956EA"/>
    <w:rsid w:val="00CA3843"/>
    <w:rsid w:val="00CA4410"/>
    <w:rsid w:val="00CB20C1"/>
    <w:rsid w:val="00CB72BC"/>
    <w:rsid w:val="00CD6100"/>
    <w:rsid w:val="00CE00F7"/>
    <w:rsid w:val="00CE1EFD"/>
    <w:rsid w:val="00CE20D1"/>
    <w:rsid w:val="00CF5B86"/>
    <w:rsid w:val="00CF7A71"/>
    <w:rsid w:val="00D0184A"/>
    <w:rsid w:val="00D03D05"/>
    <w:rsid w:val="00D213FF"/>
    <w:rsid w:val="00D303C9"/>
    <w:rsid w:val="00D43661"/>
    <w:rsid w:val="00D57FDC"/>
    <w:rsid w:val="00D64AA3"/>
    <w:rsid w:val="00D64D17"/>
    <w:rsid w:val="00D8319C"/>
    <w:rsid w:val="00D84D3B"/>
    <w:rsid w:val="00D90ACE"/>
    <w:rsid w:val="00DB15DF"/>
    <w:rsid w:val="00DB4A13"/>
    <w:rsid w:val="00DC0AF2"/>
    <w:rsid w:val="00DC1F28"/>
    <w:rsid w:val="00DD03C4"/>
    <w:rsid w:val="00DD69F8"/>
    <w:rsid w:val="00DD69FE"/>
    <w:rsid w:val="00DE6579"/>
    <w:rsid w:val="00DF13E4"/>
    <w:rsid w:val="00DF1B5B"/>
    <w:rsid w:val="00E04260"/>
    <w:rsid w:val="00E05C19"/>
    <w:rsid w:val="00E07A1F"/>
    <w:rsid w:val="00E12ED1"/>
    <w:rsid w:val="00E22BE2"/>
    <w:rsid w:val="00E23576"/>
    <w:rsid w:val="00E522E3"/>
    <w:rsid w:val="00E53B1E"/>
    <w:rsid w:val="00E551FB"/>
    <w:rsid w:val="00E64183"/>
    <w:rsid w:val="00E912AD"/>
    <w:rsid w:val="00E91BC1"/>
    <w:rsid w:val="00E96A90"/>
    <w:rsid w:val="00E96F0A"/>
    <w:rsid w:val="00EA05E7"/>
    <w:rsid w:val="00EA65B2"/>
    <w:rsid w:val="00EA7230"/>
    <w:rsid w:val="00EC22F8"/>
    <w:rsid w:val="00EC4145"/>
    <w:rsid w:val="00ED47FE"/>
    <w:rsid w:val="00ED69EE"/>
    <w:rsid w:val="00EE631D"/>
    <w:rsid w:val="00EF1D2F"/>
    <w:rsid w:val="00F00C40"/>
    <w:rsid w:val="00F10193"/>
    <w:rsid w:val="00F16ABE"/>
    <w:rsid w:val="00F22D6A"/>
    <w:rsid w:val="00F33973"/>
    <w:rsid w:val="00F33AB5"/>
    <w:rsid w:val="00F449C0"/>
    <w:rsid w:val="00F529D9"/>
    <w:rsid w:val="00F5341E"/>
    <w:rsid w:val="00F56E1E"/>
    <w:rsid w:val="00F71C36"/>
    <w:rsid w:val="00F83B29"/>
    <w:rsid w:val="00F87ED6"/>
    <w:rsid w:val="00FA103B"/>
    <w:rsid w:val="00FB47A3"/>
    <w:rsid w:val="00FB606D"/>
    <w:rsid w:val="00FC14F9"/>
    <w:rsid w:val="00FD14D8"/>
    <w:rsid w:val="00FD2A67"/>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3B"/>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qFormat/>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customStyle="1" w:styleId="UnresolvedMention3">
    <w:name w:val="Unresolved Mention3"/>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4D06EA"/>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4D06EA"/>
    <w:rPr>
      <w:lang w:val="vi-VN"/>
    </w:rPr>
  </w:style>
  <w:style w:type="paragraph" w:styleId="PlainText">
    <w:name w:val="Plain Text"/>
    <w:basedOn w:val="Normal"/>
    <w:link w:val="PlainTextChar"/>
    <w:uiPriority w:val="99"/>
    <w:unhideWhenUsed/>
    <w:rsid w:val="004D06EA"/>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4D06EA"/>
    <w:rPr>
      <w:rFonts w:ascii="Consolas" w:hAnsi="Consolas"/>
      <w:kern w:val="2"/>
      <w:sz w:val="21"/>
      <w:szCs w:val="21"/>
      <w14:ligatures w14:val="standardContextual"/>
    </w:rPr>
  </w:style>
  <w:style w:type="paragraph" w:customStyle="1" w:styleId="TableParagraph">
    <w:name w:val="Table Paragraph"/>
    <w:basedOn w:val="Normal"/>
    <w:uiPriority w:val="1"/>
    <w:qFormat/>
    <w:rsid w:val="00444E81"/>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033597"/>
  </w:style>
  <w:style w:type="paragraph" w:styleId="Revision">
    <w:name w:val="Revision"/>
    <w:hidden/>
    <w:uiPriority w:val="99"/>
    <w:semiHidden/>
    <w:rsid w:val="00782457"/>
    <w:pPr>
      <w:spacing w:after="0" w:line="240" w:lineRule="auto"/>
    </w:pPr>
    <w:rPr>
      <w:lang w:val="vi-VN"/>
    </w:rPr>
  </w:style>
  <w:style w:type="paragraph" w:styleId="BalloonText">
    <w:name w:val="Balloon Text"/>
    <w:basedOn w:val="Normal"/>
    <w:link w:val="BalloonTextChar"/>
    <w:uiPriority w:val="99"/>
    <w:semiHidden/>
    <w:unhideWhenUsed/>
    <w:rsid w:val="00782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457"/>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dmsdocument/66630-Risk-Management-Proposal-Amendment-to-the-import-health-standard-Stored-Plant-Products-for-Human-Consumption" TargetMode="External"/><Relationship Id="rId13" Type="http://schemas.openxmlformats.org/officeDocument/2006/relationships/hyperlink" Target="https://anexosportal.datalegis.net/arquivos/1875549.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nexosportal.datalegis.net/arquivos/1875573.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psvietnam.gov.vn/Data/File/Notice/10054/NEU8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isk-categories-for-animal-and-animal-product-imports-from-non-eu-countries-to-great-britain/tom-risk-categories-for-animal-and-animal-product-imports-from-non-eu-countries-to-great-britain-summary-tab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wto.org/" TargetMode="External"/><Relationship Id="rId23" Type="http://schemas.openxmlformats.org/officeDocument/2006/relationships/header" Target="header5.xml"/><Relationship Id="rId10" Type="http://schemas.openxmlformats.org/officeDocument/2006/relationships/hyperlink" Target="https://planthealthportal.defra.gov.uk/trade/imports/imports-from-the-eu/import-fees/frequency-of-plant-health-import-inspections-across-gb-from-22-july-2022/" TargetMode="External"/><Relationship Id="rId19" Type="http://schemas.openxmlformats.org/officeDocument/2006/relationships/hyperlink" Target="http://www.spsvietnam.gov.vn/Data/File/Notice/10006/NEU801.pdf" TargetMode="External"/><Relationship Id="rId4" Type="http://schemas.openxmlformats.org/officeDocument/2006/relationships/settings" Target="settings.xml"/><Relationship Id="rId9" Type="http://schemas.openxmlformats.org/officeDocument/2006/relationships/hyperlink" Target="https://www.legislation.gov.uk/uksi/2022/739" TargetMode="External"/><Relationship Id="rId14" Type="http://schemas.openxmlformats.org/officeDocument/2006/relationships/hyperlink" Target="http://www.spsvietnam.gov.vn" TargetMode="External"/><Relationship Id="rId22" Type="http://schemas.openxmlformats.org/officeDocument/2006/relationships/hyperlink" Target="https://members.wto.org/crnattachments/2024/SPS/TPKM/24_08350_00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97A1-99D8-4366-8CA0-A729112B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12188</Words>
  <Characters>69476</Characters>
  <Application>Microsoft Office Word</Application>
  <DocSecurity>0</DocSecurity>
  <Lines>578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4</cp:revision>
  <dcterms:created xsi:type="dcterms:W3CDTF">2025-01-17T10:27:00Z</dcterms:created>
  <dcterms:modified xsi:type="dcterms:W3CDTF">2025-01-22T09:42:00Z</dcterms:modified>
</cp:coreProperties>
</file>