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6A925" w14:textId="50697941" w:rsidR="00A75BC7" w:rsidRPr="008172E1" w:rsidRDefault="00164DD6" w:rsidP="00A75BC7">
      <w:pPr>
        <w:jc w:val="center"/>
        <w:divId w:val="701901195"/>
        <w:rPr>
          <w:b/>
          <w:bCs/>
          <w:sz w:val="28"/>
          <w:szCs w:val="28"/>
        </w:rPr>
      </w:pPr>
      <w:r>
        <w:rPr>
          <w:b/>
          <w:bCs/>
          <w:color w:val="000000"/>
          <w:sz w:val="28"/>
          <w:szCs w:val="28"/>
        </w:rPr>
        <w:t>Danh sách</w:t>
      </w:r>
      <w:r w:rsidR="00A75BC7">
        <w:rPr>
          <w:b/>
          <w:bCs/>
          <w:color w:val="000000"/>
          <w:sz w:val="28"/>
          <w:szCs w:val="28"/>
        </w:rPr>
        <w:t xml:space="preserve"> </w:t>
      </w:r>
      <w:r w:rsidR="00A75BC7" w:rsidRPr="008172E1">
        <w:rPr>
          <w:b/>
          <w:bCs/>
          <w:color w:val="000000"/>
          <w:sz w:val="28"/>
          <w:szCs w:val="28"/>
        </w:rPr>
        <w:t>thông báo</w:t>
      </w:r>
      <w:r w:rsidR="00A75BC7">
        <w:rPr>
          <w:b/>
          <w:bCs/>
          <w:color w:val="000000"/>
          <w:sz w:val="28"/>
          <w:szCs w:val="28"/>
        </w:rPr>
        <w:t xml:space="preserve"> về</w:t>
      </w:r>
      <w:r w:rsidR="00A75BC7" w:rsidRPr="008172E1">
        <w:rPr>
          <w:b/>
          <w:bCs/>
          <w:color w:val="000000"/>
          <w:sz w:val="28"/>
          <w:szCs w:val="28"/>
          <w:lang w:val="vi-VN"/>
        </w:rPr>
        <w:t xml:space="preserve"> </w:t>
      </w:r>
      <w:r w:rsidR="00A75BC7" w:rsidRPr="008172E1">
        <w:rPr>
          <w:b/>
          <w:bCs/>
          <w:color w:val="000000"/>
          <w:sz w:val="28"/>
          <w:szCs w:val="28"/>
        </w:rPr>
        <w:t>dự thảo</w:t>
      </w:r>
      <w:r w:rsidR="00A75BC7">
        <w:rPr>
          <w:b/>
          <w:bCs/>
          <w:color w:val="000000"/>
          <w:sz w:val="28"/>
          <w:szCs w:val="28"/>
        </w:rPr>
        <w:t xml:space="preserve"> và</w:t>
      </w:r>
      <w:r w:rsidR="00A75BC7" w:rsidRPr="008172E1">
        <w:rPr>
          <w:b/>
          <w:bCs/>
          <w:color w:val="000000"/>
          <w:sz w:val="28"/>
          <w:szCs w:val="28"/>
        </w:rPr>
        <w:t xml:space="preserve"> quy định có hiệu lực về an toàn thực phẩm và kiểm dịch động, </w:t>
      </w:r>
      <w:r w:rsidR="00A75BC7">
        <w:rPr>
          <w:b/>
          <w:bCs/>
          <w:color w:val="000000"/>
          <w:sz w:val="28"/>
          <w:szCs w:val="28"/>
        </w:rPr>
        <w:br/>
      </w:r>
      <w:r w:rsidR="00A75BC7" w:rsidRPr="008172E1">
        <w:rPr>
          <w:b/>
          <w:bCs/>
          <w:color w:val="000000"/>
          <w:sz w:val="28"/>
          <w:szCs w:val="28"/>
        </w:rPr>
        <w:t xml:space="preserve">thực vật </w:t>
      </w:r>
      <w:r w:rsidR="00A75BC7" w:rsidRPr="008172E1">
        <w:rPr>
          <w:b/>
          <w:bCs/>
          <w:sz w:val="28"/>
          <w:szCs w:val="28"/>
        </w:rPr>
        <w:t>củ</w:t>
      </w:r>
      <w:r>
        <w:rPr>
          <w:b/>
          <w:bCs/>
          <w:sz w:val="28"/>
          <w:szCs w:val="28"/>
        </w:rPr>
        <w:t>a T</w:t>
      </w:r>
      <w:r w:rsidR="00A75BC7" w:rsidRPr="008172E1">
        <w:rPr>
          <w:b/>
          <w:bCs/>
          <w:sz w:val="28"/>
          <w:szCs w:val="28"/>
        </w:rPr>
        <w:t xml:space="preserve">hành viên </w:t>
      </w:r>
      <w:r>
        <w:rPr>
          <w:b/>
          <w:bCs/>
          <w:sz w:val="28"/>
          <w:szCs w:val="28"/>
        </w:rPr>
        <w:t>T</w:t>
      </w:r>
      <w:r w:rsidR="00A75BC7" w:rsidRPr="008172E1">
        <w:rPr>
          <w:b/>
          <w:bCs/>
          <w:sz w:val="28"/>
          <w:szCs w:val="28"/>
        </w:rPr>
        <w:t xml:space="preserve">ổ chức Thương mại thế giới (WTO) trong tháng </w:t>
      </w:r>
      <w:r w:rsidR="006332FF">
        <w:rPr>
          <w:b/>
          <w:bCs/>
          <w:sz w:val="28"/>
          <w:szCs w:val="28"/>
        </w:rPr>
        <w:t>1</w:t>
      </w:r>
      <w:r w:rsidR="00E533C3">
        <w:rPr>
          <w:b/>
          <w:bCs/>
          <w:sz w:val="28"/>
          <w:szCs w:val="28"/>
        </w:rPr>
        <w:t>1</w:t>
      </w:r>
      <w:r w:rsidR="00A75BC7" w:rsidRPr="008172E1">
        <w:rPr>
          <w:b/>
          <w:bCs/>
          <w:sz w:val="28"/>
          <w:szCs w:val="28"/>
        </w:rPr>
        <w:t xml:space="preserve"> năm 2021       </w:t>
      </w:r>
    </w:p>
    <w:p w14:paraId="4013EDDF" w14:textId="48FC0248" w:rsidR="00A75BC7" w:rsidRDefault="00164DD6" w:rsidP="00A75BC7">
      <w:pPr>
        <w:ind w:left="426"/>
        <w:jc w:val="center"/>
        <w:divId w:val="701901195"/>
        <w:rPr>
          <w:color w:val="000000"/>
          <w:sz w:val="28"/>
          <w:szCs w:val="28"/>
        </w:rPr>
      </w:pPr>
      <w:r>
        <w:rPr>
          <w:color w:val="000000"/>
          <w:sz w:val="28"/>
          <w:szCs w:val="28"/>
        </w:rPr>
        <w:t>(</w:t>
      </w:r>
      <w:r w:rsidR="00A75BC7" w:rsidRPr="008172E1">
        <w:rPr>
          <w:color w:val="000000"/>
          <w:sz w:val="28"/>
          <w:szCs w:val="28"/>
        </w:rPr>
        <w:t xml:space="preserve">kèm theo Công văn số:       /SPS-BNNVN, ngày </w:t>
      </w:r>
      <w:r w:rsidR="00A75BC7" w:rsidRPr="008172E1">
        <w:rPr>
          <w:color w:val="000000"/>
          <w:sz w:val="28"/>
          <w:szCs w:val="28"/>
          <w:lang w:val="vi-VN"/>
        </w:rPr>
        <w:t xml:space="preserve">    </w:t>
      </w:r>
      <w:r w:rsidR="00A75BC7" w:rsidRPr="008172E1">
        <w:rPr>
          <w:color w:val="000000"/>
          <w:sz w:val="28"/>
          <w:szCs w:val="28"/>
        </w:rPr>
        <w:t xml:space="preserve"> tháng </w:t>
      </w:r>
      <w:r w:rsidR="00CC3ECF">
        <w:rPr>
          <w:color w:val="000000"/>
          <w:sz w:val="28"/>
          <w:szCs w:val="28"/>
        </w:rPr>
        <w:t>1</w:t>
      </w:r>
      <w:r w:rsidR="00E533C3">
        <w:rPr>
          <w:color w:val="000000"/>
          <w:sz w:val="28"/>
          <w:szCs w:val="28"/>
        </w:rPr>
        <w:t>2</w:t>
      </w:r>
      <w:r w:rsidR="00A75BC7" w:rsidRPr="008172E1">
        <w:rPr>
          <w:color w:val="000000"/>
          <w:sz w:val="28"/>
          <w:szCs w:val="28"/>
        </w:rPr>
        <w:t xml:space="preserve"> năm 2021)</w:t>
      </w:r>
    </w:p>
    <w:p w14:paraId="57996066" w14:textId="77777777" w:rsidR="00A75BC7" w:rsidRDefault="00A75BC7" w:rsidP="00A75BC7">
      <w:pPr>
        <w:ind w:left="426"/>
        <w:divId w:val="701901195"/>
        <w:rPr>
          <w:rFonts w:eastAsia="Times New Roman"/>
          <w:color w:val="000000"/>
        </w:rPr>
      </w:pPr>
    </w:p>
    <w:p w14:paraId="6B9581BA" w14:textId="604F07C0" w:rsidR="0039516B" w:rsidRPr="00A75BC7" w:rsidRDefault="00A75BC7" w:rsidP="00A75BC7">
      <w:pPr>
        <w:pStyle w:val="ListParagraph"/>
        <w:numPr>
          <w:ilvl w:val="0"/>
          <w:numId w:val="2"/>
        </w:numPr>
        <w:divId w:val="701901195"/>
        <w:rPr>
          <w:rFonts w:eastAsia="Times New Roman"/>
          <w:b/>
          <w:bCs/>
          <w:color w:val="000000"/>
        </w:rPr>
      </w:pPr>
      <w:r w:rsidRPr="00A75BC7">
        <w:rPr>
          <w:b/>
          <w:bCs/>
          <w:color w:val="000000"/>
          <w:sz w:val="28"/>
          <w:szCs w:val="28"/>
        </w:rPr>
        <w:t>Danh sách dự thảo lấy ý kiến góp ý</w:t>
      </w:r>
    </w:p>
    <w:p w14:paraId="39C55CD2" w14:textId="77777777" w:rsidR="00A75BC7" w:rsidRDefault="00A75BC7">
      <w:pPr>
        <w:divId w:val="701901195"/>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063"/>
        <w:gridCol w:w="1161"/>
        <w:gridCol w:w="1270"/>
        <w:gridCol w:w="1200"/>
        <w:gridCol w:w="2439"/>
        <w:gridCol w:w="5303"/>
      </w:tblGrid>
      <w:tr w:rsidR="00D645D6" w:rsidRPr="00E30D09" w14:paraId="0AA84A1F" w14:textId="77777777" w:rsidTr="00E30D09">
        <w:trPr>
          <w:trHeight w:val="732"/>
        </w:trPr>
        <w:tc>
          <w:tcPr>
            <w:tcW w:w="229" w:type="pct"/>
            <w:tcMar>
              <w:top w:w="15" w:type="dxa"/>
              <w:left w:w="15" w:type="dxa"/>
              <w:bottom w:w="15" w:type="dxa"/>
              <w:right w:w="15" w:type="dxa"/>
            </w:tcMar>
            <w:vAlign w:val="center"/>
            <w:hideMark/>
          </w:tcPr>
          <w:p w14:paraId="505D9927" w14:textId="77777777" w:rsidR="00D645D6" w:rsidRPr="00E30D09" w:rsidRDefault="00D645D6" w:rsidP="006D2EF5">
            <w:pPr>
              <w:jc w:val="center"/>
              <w:rPr>
                <w:rFonts w:eastAsia="Times New Roman"/>
                <w:b/>
                <w:bCs/>
                <w:lang w:val="vi-VN"/>
              </w:rPr>
            </w:pPr>
            <w:r w:rsidRPr="00E30D09">
              <w:rPr>
                <w:rFonts w:eastAsia="Times New Roman"/>
                <w:b/>
                <w:bCs/>
              </w:rPr>
              <w:t>STT</w:t>
            </w:r>
          </w:p>
        </w:tc>
        <w:tc>
          <w:tcPr>
            <w:tcW w:w="732" w:type="pct"/>
            <w:tcMar>
              <w:top w:w="15" w:type="dxa"/>
              <w:left w:w="15" w:type="dxa"/>
              <w:bottom w:w="15" w:type="dxa"/>
              <w:right w:w="15" w:type="dxa"/>
            </w:tcMar>
            <w:vAlign w:val="center"/>
            <w:hideMark/>
          </w:tcPr>
          <w:p w14:paraId="31C93F97" w14:textId="77777777" w:rsidR="00D645D6" w:rsidRPr="00E30D09" w:rsidRDefault="00D645D6" w:rsidP="006D2EF5">
            <w:pPr>
              <w:jc w:val="center"/>
              <w:rPr>
                <w:rFonts w:eastAsia="Times New Roman"/>
                <w:b/>
                <w:bCs/>
                <w:sz w:val="22"/>
                <w:szCs w:val="22"/>
              </w:rPr>
            </w:pPr>
            <w:r w:rsidRPr="00E30D09">
              <w:rPr>
                <w:rFonts w:eastAsia="Times New Roman"/>
                <w:b/>
                <w:bCs/>
                <w:sz w:val="22"/>
                <w:szCs w:val="22"/>
              </w:rPr>
              <w:t>Mã WTO</w:t>
            </w:r>
          </w:p>
        </w:tc>
        <w:tc>
          <w:tcPr>
            <w:tcW w:w="412" w:type="pct"/>
            <w:vAlign w:val="center"/>
          </w:tcPr>
          <w:p w14:paraId="5BB99EE8" w14:textId="20B620C3" w:rsidR="00D645D6" w:rsidRPr="00E30D09" w:rsidRDefault="00D645D6" w:rsidP="00E30D09">
            <w:pPr>
              <w:jc w:val="center"/>
              <w:rPr>
                <w:rFonts w:eastAsia="Times New Roman"/>
                <w:b/>
                <w:bCs/>
              </w:rPr>
            </w:pPr>
            <w:r w:rsidRPr="00E30D09">
              <w:rPr>
                <w:rFonts w:eastAsia="Times New Roman"/>
                <w:b/>
                <w:bCs/>
              </w:rPr>
              <w:t>Lĩnh vực</w:t>
            </w:r>
          </w:p>
        </w:tc>
        <w:tc>
          <w:tcPr>
            <w:tcW w:w="451" w:type="pct"/>
            <w:tcMar>
              <w:top w:w="15" w:type="dxa"/>
              <w:left w:w="15" w:type="dxa"/>
              <w:bottom w:w="15" w:type="dxa"/>
              <w:right w:w="15" w:type="dxa"/>
            </w:tcMar>
            <w:vAlign w:val="center"/>
            <w:hideMark/>
          </w:tcPr>
          <w:p w14:paraId="10995634" w14:textId="2BCFBE05" w:rsidR="00D645D6" w:rsidRPr="00E30D09" w:rsidRDefault="00D645D6" w:rsidP="006D2EF5">
            <w:pPr>
              <w:jc w:val="center"/>
              <w:rPr>
                <w:rFonts w:eastAsia="Times New Roman"/>
                <w:b/>
                <w:bCs/>
              </w:rPr>
            </w:pPr>
            <w:r w:rsidRPr="00E30D09">
              <w:rPr>
                <w:rFonts w:eastAsia="Times New Roman"/>
                <w:b/>
                <w:bCs/>
              </w:rPr>
              <w:t>Quốc gia thông báo</w:t>
            </w:r>
          </w:p>
        </w:tc>
        <w:tc>
          <w:tcPr>
            <w:tcW w:w="426" w:type="pct"/>
            <w:tcMar>
              <w:top w:w="15" w:type="dxa"/>
              <w:left w:w="15" w:type="dxa"/>
              <w:bottom w:w="15" w:type="dxa"/>
              <w:right w:w="15" w:type="dxa"/>
            </w:tcMar>
            <w:vAlign w:val="center"/>
            <w:hideMark/>
          </w:tcPr>
          <w:p w14:paraId="658CD444" w14:textId="77777777" w:rsidR="00D645D6" w:rsidRPr="00E30D09" w:rsidRDefault="00D645D6" w:rsidP="006D2EF5">
            <w:pPr>
              <w:jc w:val="center"/>
              <w:rPr>
                <w:rFonts w:eastAsia="Times New Roman"/>
                <w:b/>
                <w:bCs/>
              </w:rPr>
            </w:pPr>
            <w:r w:rsidRPr="00E30D09">
              <w:rPr>
                <w:rFonts w:eastAsia="Times New Roman"/>
                <w:b/>
                <w:bCs/>
              </w:rPr>
              <w:t>Ngày thông báo</w:t>
            </w:r>
          </w:p>
        </w:tc>
        <w:tc>
          <w:tcPr>
            <w:tcW w:w="866" w:type="pct"/>
            <w:tcMar>
              <w:top w:w="15" w:type="dxa"/>
              <w:left w:w="15" w:type="dxa"/>
              <w:bottom w:w="15" w:type="dxa"/>
              <w:right w:w="15" w:type="dxa"/>
            </w:tcMar>
            <w:vAlign w:val="center"/>
            <w:hideMark/>
          </w:tcPr>
          <w:p w14:paraId="66B82A90" w14:textId="77777777" w:rsidR="00D645D6" w:rsidRPr="00E30D09" w:rsidRDefault="00D645D6" w:rsidP="00D645D6">
            <w:pPr>
              <w:jc w:val="both"/>
              <w:rPr>
                <w:rFonts w:eastAsia="Times New Roman"/>
                <w:b/>
                <w:bCs/>
              </w:rPr>
            </w:pPr>
            <w:r w:rsidRPr="00E30D09">
              <w:rPr>
                <w:rFonts w:eastAsia="Times New Roman"/>
                <w:b/>
                <w:bCs/>
              </w:rPr>
              <w:t>Tiêu đề</w:t>
            </w:r>
          </w:p>
        </w:tc>
        <w:tc>
          <w:tcPr>
            <w:tcW w:w="1883" w:type="pct"/>
            <w:vAlign w:val="center"/>
            <w:hideMark/>
          </w:tcPr>
          <w:p w14:paraId="4245CBCD" w14:textId="77777777" w:rsidR="00D645D6" w:rsidRPr="00E30D09" w:rsidRDefault="00D645D6" w:rsidP="00D645D6">
            <w:pPr>
              <w:jc w:val="both"/>
              <w:rPr>
                <w:rFonts w:eastAsia="Times New Roman"/>
                <w:b/>
                <w:bCs/>
              </w:rPr>
            </w:pPr>
            <w:r w:rsidRPr="00E30D09">
              <w:rPr>
                <w:rFonts w:eastAsia="Times New Roman"/>
                <w:b/>
                <w:bCs/>
              </w:rPr>
              <w:t>Tóm tắt</w:t>
            </w:r>
          </w:p>
        </w:tc>
      </w:tr>
      <w:tr w:rsidR="00524DBB" w:rsidRPr="00E30D09" w14:paraId="230CA4A4" w14:textId="77777777" w:rsidTr="00E30D09">
        <w:trPr>
          <w:trHeight w:val="732"/>
        </w:trPr>
        <w:tc>
          <w:tcPr>
            <w:tcW w:w="229" w:type="pct"/>
            <w:tcMar>
              <w:top w:w="15" w:type="dxa"/>
              <w:left w:w="15" w:type="dxa"/>
              <w:bottom w:w="15" w:type="dxa"/>
              <w:right w:w="15" w:type="dxa"/>
            </w:tcMar>
            <w:vAlign w:val="center"/>
          </w:tcPr>
          <w:p w14:paraId="74991DCD" w14:textId="55741EDD" w:rsidR="00524DBB" w:rsidRPr="00E30D09" w:rsidRDefault="00524DBB" w:rsidP="00492798">
            <w:pPr>
              <w:jc w:val="center"/>
              <w:rPr>
                <w:rFonts w:eastAsia="Times New Roman"/>
                <w:b/>
                <w:bCs/>
              </w:rPr>
            </w:pPr>
            <w:r w:rsidRPr="00E30D09">
              <w:rPr>
                <w:color w:val="000000"/>
              </w:rPr>
              <w:t>1</w:t>
            </w:r>
          </w:p>
        </w:tc>
        <w:tc>
          <w:tcPr>
            <w:tcW w:w="732" w:type="pct"/>
            <w:tcMar>
              <w:top w:w="15" w:type="dxa"/>
              <w:left w:w="15" w:type="dxa"/>
              <w:bottom w:w="15" w:type="dxa"/>
              <w:right w:w="15" w:type="dxa"/>
            </w:tcMar>
            <w:vAlign w:val="center"/>
          </w:tcPr>
          <w:p w14:paraId="3119335D" w14:textId="62D0F93F" w:rsidR="00524DBB" w:rsidRPr="00E30D09" w:rsidRDefault="00524DBB" w:rsidP="00492798">
            <w:pPr>
              <w:jc w:val="center"/>
              <w:rPr>
                <w:rFonts w:eastAsia="Times New Roman"/>
                <w:b/>
                <w:bCs/>
                <w:sz w:val="22"/>
                <w:szCs w:val="22"/>
              </w:rPr>
            </w:pPr>
            <w:r w:rsidRPr="00E30D09">
              <w:rPr>
                <w:rFonts w:eastAsia="Times New Roman"/>
                <w:color w:val="000000"/>
                <w:sz w:val="22"/>
                <w:szCs w:val="22"/>
              </w:rPr>
              <w:t xml:space="preserve">G/SPS/N/TZA/155 </w:t>
            </w:r>
          </w:p>
        </w:tc>
        <w:tc>
          <w:tcPr>
            <w:tcW w:w="412" w:type="pct"/>
            <w:vAlign w:val="center"/>
          </w:tcPr>
          <w:p w14:paraId="7D09CCDF" w14:textId="3CA897FB" w:rsidR="00524DBB" w:rsidRPr="00E30D09" w:rsidRDefault="00524DBB" w:rsidP="00E30D09">
            <w:pPr>
              <w:jc w:val="center"/>
              <w:rPr>
                <w:rFonts w:eastAsia="Times New Roman"/>
                <w:color w:val="000000"/>
              </w:rPr>
            </w:pPr>
            <w:r w:rsidRPr="00E30D09">
              <w:rPr>
                <w:rFonts w:ascii="Arial" w:eastAsia="Times New Roman" w:hAnsi="Arial" w:cs="Arial"/>
                <w:color w:val="3D3D3D"/>
                <w:sz w:val="20"/>
                <w:szCs w:val="20"/>
              </w:rPr>
              <w:t>QLCL</w:t>
            </w:r>
          </w:p>
        </w:tc>
        <w:tc>
          <w:tcPr>
            <w:tcW w:w="451" w:type="pct"/>
            <w:tcMar>
              <w:top w:w="15" w:type="dxa"/>
              <w:left w:w="15" w:type="dxa"/>
              <w:bottom w:w="15" w:type="dxa"/>
              <w:right w:w="15" w:type="dxa"/>
            </w:tcMar>
            <w:vAlign w:val="center"/>
          </w:tcPr>
          <w:p w14:paraId="22AFD597" w14:textId="2FA2FBB5" w:rsidR="00524DBB" w:rsidRPr="00E30D09" w:rsidRDefault="00524DBB" w:rsidP="00492798">
            <w:pPr>
              <w:jc w:val="center"/>
              <w:rPr>
                <w:rFonts w:eastAsia="Times New Roman"/>
                <w:b/>
                <w:bCs/>
              </w:rPr>
            </w:pPr>
            <w:r w:rsidRPr="00E30D09">
              <w:rPr>
                <w:rFonts w:eastAsia="Times New Roman"/>
                <w:color w:val="000000"/>
              </w:rPr>
              <w:t>Tanzania</w:t>
            </w:r>
          </w:p>
        </w:tc>
        <w:tc>
          <w:tcPr>
            <w:tcW w:w="426" w:type="pct"/>
            <w:tcMar>
              <w:top w:w="15" w:type="dxa"/>
              <w:left w:w="15" w:type="dxa"/>
              <w:bottom w:w="15" w:type="dxa"/>
              <w:right w:w="15" w:type="dxa"/>
            </w:tcMar>
            <w:vAlign w:val="center"/>
          </w:tcPr>
          <w:p w14:paraId="4EA1D540" w14:textId="6942506B" w:rsidR="00524DBB" w:rsidRPr="00E30D09" w:rsidRDefault="00524DBB" w:rsidP="00492798">
            <w:pPr>
              <w:jc w:val="center"/>
              <w:rPr>
                <w:rFonts w:eastAsia="Times New Roman"/>
                <w:b/>
                <w:bCs/>
              </w:rPr>
            </w:pPr>
            <w:r w:rsidRPr="00E30D09">
              <w:rPr>
                <w:rFonts w:eastAsia="Times New Roman"/>
                <w:color w:val="000000"/>
              </w:rPr>
              <w:t xml:space="preserve">01/11/2021 </w:t>
            </w:r>
          </w:p>
        </w:tc>
        <w:tc>
          <w:tcPr>
            <w:tcW w:w="866" w:type="pct"/>
            <w:tcMar>
              <w:top w:w="15" w:type="dxa"/>
              <w:left w:w="15" w:type="dxa"/>
              <w:bottom w:w="15" w:type="dxa"/>
              <w:right w:w="15" w:type="dxa"/>
            </w:tcMar>
            <w:vAlign w:val="center"/>
          </w:tcPr>
          <w:p w14:paraId="317ED876" w14:textId="20BB689B" w:rsidR="00524DBB" w:rsidRPr="00E30D09" w:rsidRDefault="00524DBB" w:rsidP="0013369E">
            <w:pPr>
              <w:jc w:val="both"/>
              <w:rPr>
                <w:rFonts w:eastAsia="Times New Roman"/>
                <w:b/>
                <w:bCs/>
              </w:rPr>
            </w:pPr>
            <w:r w:rsidRPr="00E30D09">
              <w:rPr>
                <w:rFonts w:eastAsia="Times New Roman"/>
                <w:color w:val="000000"/>
              </w:rPr>
              <w:t>DEAS 830: 2021– Thông số kỹ thuật, cá tẩm bột đông lạnh (fish fingers), các bộ phận của cá và cá philê – Có rắc bột mì vụn hoặc tẩm bột; phiên bản biên soạn đầu tiên</w:t>
            </w:r>
          </w:p>
        </w:tc>
        <w:tc>
          <w:tcPr>
            <w:tcW w:w="1883" w:type="pct"/>
            <w:vAlign w:val="center"/>
          </w:tcPr>
          <w:p w14:paraId="6A42E308" w14:textId="15376A85" w:rsidR="00524DBB" w:rsidRPr="00E30D09" w:rsidRDefault="00524DBB" w:rsidP="00D645D6">
            <w:pPr>
              <w:jc w:val="both"/>
              <w:rPr>
                <w:rFonts w:eastAsia="Times New Roman"/>
                <w:b/>
                <w:bCs/>
              </w:rPr>
            </w:pPr>
            <w:r w:rsidRPr="00E30D09">
              <w:t>Dự thảo quy định cụ thể các tiêu chuẩn, phương pháp lấy mẫu và thử nghiệm đối với cá tẩm bột đông lạnh (</w:t>
            </w:r>
            <w:r w:rsidRPr="00E30D09">
              <w:rPr>
                <w:rFonts w:eastAsia="Times New Roman"/>
              </w:rPr>
              <w:t>fish fingers</w:t>
            </w:r>
            <w:r w:rsidRPr="00E30D09">
              <w:t xml:space="preserve">), các bộ phận của cá và cá  philê - </w:t>
            </w:r>
            <w:r w:rsidRPr="00E30D09">
              <w:rPr>
                <w:rFonts w:eastAsia="Times New Roman"/>
              </w:rPr>
              <w:t xml:space="preserve"> có rắc bột mì vụn hoặc tẩm bột</w:t>
            </w:r>
            <w:r w:rsidR="00DA7D5F">
              <w:rPr>
                <w:lang w:val="vi-VN"/>
              </w:rPr>
              <w:t xml:space="preserve"> </w:t>
            </w:r>
            <w:r w:rsidRPr="00E30D09">
              <w:t xml:space="preserve">với mục đích </w:t>
            </w:r>
            <w:r w:rsidRPr="00E30D09">
              <w:rPr>
                <w:rFonts w:eastAsia="Times New Roman"/>
              </w:rPr>
              <w:t>dùng làm thực phẩm cho con người.</w:t>
            </w:r>
          </w:p>
        </w:tc>
      </w:tr>
      <w:tr w:rsidR="00524DBB" w:rsidRPr="00E30D09" w14:paraId="18738F8D" w14:textId="77777777" w:rsidTr="00E30D09">
        <w:trPr>
          <w:trHeight w:val="732"/>
        </w:trPr>
        <w:tc>
          <w:tcPr>
            <w:tcW w:w="229" w:type="pct"/>
            <w:tcMar>
              <w:top w:w="15" w:type="dxa"/>
              <w:left w:w="15" w:type="dxa"/>
              <w:bottom w:w="15" w:type="dxa"/>
              <w:right w:w="15" w:type="dxa"/>
            </w:tcMar>
            <w:vAlign w:val="center"/>
          </w:tcPr>
          <w:p w14:paraId="3DD4CAD4" w14:textId="2456C3A7" w:rsidR="00524DBB" w:rsidRPr="00E30D09" w:rsidRDefault="00524DBB" w:rsidP="00492798">
            <w:pPr>
              <w:jc w:val="center"/>
              <w:rPr>
                <w:color w:val="000000"/>
              </w:rPr>
            </w:pPr>
            <w:r w:rsidRPr="00E30D09">
              <w:rPr>
                <w:color w:val="000000"/>
              </w:rPr>
              <w:t>2</w:t>
            </w:r>
          </w:p>
        </w:tc>
        <w:tc>
          <w:tcPr>
            <w:tcW w:w="732" w:type="pct"/>
            <w:tcMar>
              <w:top w:w="15" w:type="dxa"/>
              <w:left w:w="15" w:type="dxa"/>
              <w:bottom w:w="15" w:type="dxa"/>
              <w:right w:w="15" w:type="dxa"/>
            </w:tcMar>
            <w:vAlign w:val="center"/>
          </w:tcPr>
          <w:p w14:paraId="2775F41E" w14:textId="2F9CB6AF" w:rsidR="00524DBB" w:rsidRPr="00E30D09" w:rsidRDefault="00524DBB" w:rsidP="00492798">
            <w:pPr>
              <w:jc w:val="center"/>
              <w:rPr>
                <w:rFonts w:eastAsia="Times New Roman"/>
                <w:color w:val="000000"/>
                <w:sz w:val="22"/>
                <w:szCs w:val="22"/>
              </w:rPr>
            </w:pPr>
            <w:r w:rsidRPr="00E30D09">
              <w:rPr>
                <w:rFonts w:eastAsia="Times New Roman"/>
                <w:color w:val="000000"/>
                <w:sz w:val="22"/>
                <w:szCs w:val="22"/>
              </w:rPr>
              <w:t xml:space="preserve">G/SPS/N/TZA/154 </w:t>
            </w:r>
          </w:p>
        </w:tc>
        <w:tc>
          <w:tcPr>
            <w:tcW w:w="412" w:type="pct"/>
            <w:vAlign w:val="center"/>
          </w:tcPr>
          <w:p w14:paraId="78D6B51B" w14:textId="2ADB57DE" w:rsidR="00524DBB" w:rsidRPr="00E30D09" w:rsidRDefault="00524DBB" w:rsidP="00E30D09">
            <w:pPr>
              <w:jc w:val="center"/>
              <w:rPr>
                <w:rFonts w:eastAsia="Times New Roman"/>
                <w:color w:val="000000"/>
              </w:rPr>
            </w:pPr>
            <w:r w:rsidRPr="00E30D09">
              <w:rPr>
                <w:rFonts w:ascii="Arial" w:eastAsia="Times New Roman" w:hAnsi="Arial" w:cs="Arial"/>
                <w:color w:val="3D3D3D"/>
                <w:sz w:val="20"/>
                <w:szCs w:val="20"/>
              </w:rPr>
              <w:t>QLCL</w:t>
            </w:r>
          </w:p>
        </w:tc>
        <w:tc>
          <w:tcPr>
            <w:tcW w:w="451" w:type="pct"/>
            <w:tcMar>
              <w:top w:w="15" w:type="dxa"/>
              <w:left w:w="15" w:type="dxa"/>
              <w:bottom w:w="15" w:type="dxa"/>
              <w:right w:w="15" w:type="dxa"/>
            </w:tcMar>
            <w:vAlign w:val="center"/>
          </w:tcPr>
          <w:p w14:paraId="7322F937" w14:textId="6213F85F" w:rsidR="00524DBB" w:rsidRPr="00E30D09" w:rsidRDefault="00524DBB" w:rsidP="00492798">
            <w:pPr>
              <w:jc w:val="center"/>
              <w:rPr>
                <w:rFonts w:eastAsia="Times New Roman"/>
                <w:color w:val="000000"/>
              </w:rPr>
            </w:pPr>
            <w:r w:rsidRPr="00E30D09">
              <w:rPr>
                <w:rFonts w:eastAsia="Times New Roman"/>
                <w:color w:val="000000"/>
              </w:rPr>
              <w:t>Tanzania</w:t>
            </w:r>
          </w:p>
        </w:tc>
        <w:tc>
          <w:tcPr>
            <w:tcW w:w="426" w:type="pct"/>
            <w:tcMar>
              <w:top w:w="15" w:type="dxa"/>
              <w:left w:w="15" w:type="dxa"/>
              <w:bottom w:w="15" w:type="dxa"/>
              <w:right w:w="15" w:type="dxa"/>
            </w:tcMar>
            <w:vAlign w:val="center"/>
          </w:tcPr>
          <w:p w14:paraId="1FBF966A" w14:textId="22530F26" w:rsidR="00524DBB" w:rsidRPr="00E30D09" w:rsidRDefault="00524DBB" w:rsidP="00492798">
            <w:pPr>
              <w:jc w:val="center"/>
              <w:rPr>
                <w:rFonts w:eastAsia="Times New Roman"/>
                <w:color w:val="000000"/>
              </w:rPr>
            </w:pPr>
            <w:r w:rsidRPr="00E30D09">
              <w:rPr>
                <w:rFonts w:eastAsia="Times New Roman"/>
                <w:color w:val="000000"/>
              </w:rPr>
              <w:t xml:space="preserve">01/11/2021 </w:t>
            </w:r>
          </w:p>
        </w:tc>
        <w:tc>
          <w:tcPr>
            <w:tcW w:w="866" w:type="pct"/>
            <w:tcMar>
              <w:top w:w="15" w:type="dxa"/>
              <w:left w:w="15" w:type="dxa"/>
              <w:bottom w:w="15" w:type="dxa"/>
              <w:right w:w="15" w:type="dxa"/>
            </w:tcMar>
            <w:vAlign w:val="center"/>
          </w:tcPr>
          <w:p w14:paraId="13FA157C" w14:textId="522C54B6" w:rsidR="00524DBB" w:rsidRPr="00E30D09" w:rsidRDefault="00524DBB" w:rsidP="00892001">
            <w:pPr>
              <w:jc w:val="both"/>
              <w:rPr>
                <w:rFonts w:eastAsia="Times New Roman"/>
                <w:color w:val="000000"/>
              </w:rPr>
            </w:pPr>
            <w:r w:rsidRPr="00E30D09">
              <w:rPr>
                <w:rFonts w:eastAsia="Times New Roman"/>
                <w:color w:val="000000"/>
              </w:rPr>
              <w:t xml:space="preserve">DEAS 827: 2021– Thông số kỹ thuật, cá còn nguyên vây tươi và đông lạnh; </w:t>
            </w:r>
            <w:r w:rsidR="00352E71">
              <w:rPr>
                <w:rFonts w:eastAsia="Times New Roman"/>
                <w:color w:val="000000"/>
              </w:rPr>
              <w:t>phiên bản biên soạn lần thứ hai</w:t>
            </w:r>
          </w:p>
        </w:tc>
        <w:tc>
          <w:tcPr>
            <w:tcW w:w="1883" w:type="pct"/>
            <w:vAlign w:val="center"/>
          </w:tcPr>
          <w:p w14:paraId="25722CC6" w14:textId="77777777" w:rsidR="00524DBB" w:rsidRPr="00E30D09" w:rsidRDefault="00524DBB" w:rsidP="00D645D6">
            <w:pPr>
              <w:jc w:val="both"/>
            </w:pPr>
            <w:r w:rsidRPr="00E30D09">
              <w:t xml:space="preserve">Dự thảo tiêu chuẩn này quy định cụ thể các yêu cầu, các phương pháp lấy mẫu và thử nghiệm đối với cá </w:t>
            </w:r>
            <w:r w:rsidRPr="00E30D09">
              <w:rPr>
                <w:rFonts w:eastAsia="Times New Roman"/>
              </w:rPr>
              <w:t xml:space="preserve"> còn nguyên vây dạng tươi và dạng đông lạnh dùng làm thực phẩm cho con người.</w:t>
            </w:r>
          </w:p>
          <w:p w14:paraId="282C7063" w14:textId="77777777" w:rsidR="00524DBB" w:rsidRPr="00E30D09" w:rsidRDefault="00524DBB" w:rsidP="00D645D6">
            <w:pPr>
              <w:jc w:val="both"/>
            </w:pPr>
          </w:p>
          <w:p w14:paraId="7C16F9A1" w14:textId="77777777" w:rsidR="00524DBB" w:rsidRPr="00E30D09" w:rsidRDefault="00524DBB" w:rsidP="00D645D6">
            <w:pPr>
              <w:jc w:val="both"/>
            </w:pPr>
          </w:p>
        </w:tc>
      </w:tr>
      <w:tr w:rsidR="00524DBB" w:rsidRPr="00E30D09" w14:paraId="17268AF6" w14:textId="77777777" w:rsidTr="00E30D09">
        <w:trPr>
          <w:trHeight w:val="732"/>
        </w:trPr>
        <w:tc>
          <w:tcPr>
            <w:tcW w:w="229" w:type="pct"/>
            <w:tcMar>
              <w:top w:w="15" w:type="dxa"/>
              <w:left w:w="15" w:type="dxa"/>
              <w:bottom w:w="15" w:type="dxa"/>
              <w:right w:w="15" w:type="dxa"/>
            </w:tcMar>
            <w:vAlign w:val="center"/>
          </w:tcPr>
          <w:p w14:paraId="4AEDE768" w14:textId="3CADC6ED" w:rsidR="00524DBB" w:rsidRPr="00E30D09" w:rsidRDefault="00524DBB" w:rsidP="00492798">
            <w:pPr>
              <w:jc w:val="center"/>
              <w:rPr>
                <w:color w:val="000000"/>
              </w:rPr>
            </w:pPr>
            <w:r w:rsidRPr="00E30D09">
              <w:rPr>
                <w:color w:val="000000"/>
              </w:rPr>
              <w:t>3</w:t>
            </w:r>
          </w:p>
        </w:tc>
        <w:tc>
          <w:tcPr>
            <w:tcW w:w="732" w:type="pct"/>
            <w:tcMar>
              <w:top w:w="15" w:type="dxa"/>
              <w:left w:w="15" w:type="dxa"/>
              <w:bottom w:w="15" w:type="dxa"/>
              <w:right w:w="15" w:type="dxa"/>
            </w:tcMar>
            <w:vAlign w:val="center"/>
          </w:tcPr>
          <w:p w14:paraId="23D3583A" w14:textId="71B5377B" w:rsidR="00524DBB" w:rsidRPr="00E30D09" w:rsidRDefault="00524DBB" w:rsidP="00492798">
            <w:pPr>
              <w:jc w:val="center"/>
              <w:rPr>
                <w:rFonts w:eastAsia="Times New Roman"/>
                <w:color w:val="000000"/>
                <w:sz w:val="22"/>
                <w:szCs w:val="22"/>
              </w:rPr>
            </w:pPr>
            <w:r w:rsidRPr="00E30D09">
              <w:rPr>
                <w:rFonts w:eastAsia="Times New Roman"/>
                <w:color w:val="000000"/>
                <w:sz w:val="22"/>
                <w:szCs w:val="22"/>
              </w:rPr>
              <w:t xml:space="preserve">G/SPS/N/TZA/153 </w:t>
            </w:r>
          </w:p>
        </w:tc>
        <w:tc>
          <w:tcPr>
            <w:tcW w:w="412" w:type="pct"/>
            <w:vAlign w:val="center"/>
          </w:tcPr>
          <w:p w14:paraId="67BA3825" w14:textId="3BC6B7C4" w:rsidR="00524DBB" w:rsidRPr="00E30D09" w:rsidRDefault="00524DBB" w:rsidP="00E30D09">
            <w:pPr>
              <w:jc w:val="center"/>
              <w:rPr>
                <w:rFonts w:eastAsia="Times New Roman"/>
                <w:color w:val="000000"/>
              </w:rPr>
            </w:pPr>
            <w:r w:rsidRPr="00E30D09">
              <w:rPr>
                <w:rFonts w:ascii="Arial" w:eastAsia="Times New Roman" w:hAnsi="Arial" w:cs="Arial"/>
                <w:color w:val="3D3D3D"/>
                <w:sz w:val="20"/>
                <w:szCs w:val="20"/>
              </w:rPr>
              <w:t>QLCL</w:t>
            </w:r>
          </w:p>
        </w:tc>
        <w:tc>
          <w:tcPr>
            <w:tcW w:w="451" w:type="pct"/>
            <w:tcMar>
              <w:top w:w="15" w:type="dxa"/>
              <w:left w:w="15" w:type="dxa"/>
              <w:bottom w:w="15" w:type="dxa"/>
              <w:right w:w="15" w:type="dxa"/>
            </w:tcMar>
            <w:vAlign w:val="center"/>
          </w:tcPr>
          <w:p w14:paraId="7DEC5B92" w14:textId="41655F95" w:rsidR="00524DBB" w:rsidRPr="00E30D09" w:rsidRDefault="00524DBB" w:rsidP="00492798">
            <w:pPr>
              <w:jc w:val="center"/>
              <w:rPr>
                <w:rFonts w:eastAsia="Times New Roman"/>
                <w:color w:val="000000"/>
              </w:rPr>
            </w:pPr>
            <w:r w:rsidRPr="00E30D09">
              <w:rPr>
                <w:rFonts w:eastAsia="Times New Roman"/>
                <w:color w:val="000000"/>
              </w:rPr>
              <w:t>Tanzania</w:t>
            </w:r>
          </w:p>
        </w:tc>
        <w:tc>
          <w:tcPr>
            <w:tcW w:w="426" w:type="pct"/>
            <w:tcMar>
              <w:top w:w="15" w:type="dxa"/>
              <w:left w:w="15" w:type="dxa"/>
              <w:bottom w:w="15" w:type="dxa"/>
              <w:right w:w="15" w:type="dxa"/>
            </w:tcMar>
            <w:vAlign w:val="center"/>
          </w:tcPr>
          <w:p w14:paraId="6F81DA36" w14:textId="3536703C" w:rsidR="00524DBB" w:rsidRPr="00E30D09" w:rsidRDefault="00524DBB" w:rsidP="00492798">
            <w:pPr>
              <w:jc w:val="center"/>
              <w:rPr>
                <w:rFonts w:eastAsia="Times New Roman"/>
                <w:color w:val="000000"/>
              </w:rPr>
            </w:pPr>
            <w:r w:rsidRPr="00E30D09">
              <w:rPr>
                <w:rFonts w:eastAsia="Times New Roman"/>
                <w:color w:val="000000"/>
              </w:rPr>
              <w:t xml:space="preserve">01/11/2021 </w:t>
            </w:r>
          </w:p>
        </w:tc>
        <w:tc>
          <w:tcPr>
            <w:tcW w:w="866" w:type="pct"/>
            <w:tcMar>
              <w:top w:w="15" w:type="dxa"/>
              <w:left w:w="15" w:type="dxa"/>
              <w:bottom w:w="15" w:type="dxa"/>
              <w:right w:w="15" w:type="dxa"/>
            </w:tcMar>
            <w:vAlign w:val="center"/>
          </w:tcPr>
          <w:p w14:paraId="639D324A" w14:textId="04AAAADF" w:rsidR="00524DBB" w:rsidRPr="00E30D09" w:rsidRDefault="00524DBB" w:rsidP="00892001">
            <w:pPr>
              <w:jc w:val="both"/>
              <w:rPr>
                <w:rFonts w:eastAsia="Times New Roman"/>
                <w:color w:val="000000"/>
              </w:rPr>
            </w:pPr>
            <w:r w:rsidRPr="00E30D09">
              <w:rPr>
                <w:rFonts w:eastAsia="Times New Roman"/>
                <w:color w:val="000000"/>
              </w:rPr>
              <w:t xml:space="preserve">DEAS 834: 2021- Quy phạm thực hành chế biến và xử lý cá muối và các sản phẩm từ cá;  </w:t>
            </w:r>
            <w:r w:rsidR="00352E71">
              <w:rPr>
                <w:rFonts w:eastAsia="Times New Roman"/>
                <w:color w:val="000000"/>
              </w:rPr>
              <w:t>phiên bản biên soạn lần thứ hai</w:t>
            </w:r>
          </w:p>
        </w:tc>
        <w:tc>
          <w:tcPr>
            <w:tcW w:w="1883" w:type="pct"/>
            <w:vAlign w:val="center"/>
          </w:tcPr>
          <w:p w14:paraId="209F37A5" w14:textId="39A59BCA" w:rsidR="00524DBB" w:rsidRPr="00E30D09" w:rsidRDefault="00524DBB" w:rsidP="00D645D6">
            <w:pPr>
              <w:jc w:val="both"/>
            </w:pPr>
            <w:r w:rsidRPr="00E30D09">
              <w:t>Dự thảo tiêu chuẩn này mô tả các hướng dẫn để c</w:t>
            </w:r>
            <w:r w:rsidRPr="00E30D09">
              <w:rPr>
                <w:rFonts w:eastAsia="Times New Roman"/>
              </w:rPr>
              <w:t xml:space="preserve">hế biến và xử lý cá muối và các sản phẩm từ </w:t>
            </w:r>
            <w:r w:rsidRPr="00E30D09">
              <w:t>cá muối, với mục đích dùng làm thức ăn cho con người.</w:t>
            </w:r>
          </w:p>
        </w:tc>
      </w:tr>
      <w:tr w:rsidR="00524DBB" w:rsidRPr="00E30D09" w14:paraId="3E5DD5A8" w14:textId="77777777" w:rsidTr="00E30D09">
        <w:trPr>
          <w:trHeight w:val="732"/>
        </w:trPr>
        <w:tc>
          <w:tcPr>
            <w:tcW w:w="229" w:type="pct"/>
            <w:tcMar>
              <w:top w:w="15" w:type="dxa"/>
              <w:left w:w="15" w:type="dxa"/>
              <w:bottom w:w="15" w:type="dxa"/>
              <w:right w:w="15" w:type="dxa"/>
            </w:tcMar>
            <w:vAlign w:val="center"/>
          </w:tcPr>
          <w:p w14:paraId="170671E7" w14:textId="30DA6207" w:rsidR="00524DBB" w:rsidRPr="00E30D09" w:rsidRDefault="00524DBB" w:rsidP="00492798">
            <w:pPr>
              <w:jc w:val="center"/>
              <w:rPr>
                <w:color w:val="000000"/>
              </w:rPr>
            </w:pPr>
            <w:r w:rsidRPr="00E30D09">
              <w:rPr>
                <w:color w:val="000000"/>
              </w:rPr>
              <w:lastRenderedPageBreak/>
              <w:t>4</w:t>
            </w:r>
          </w:p>
        </w:tc>
        <w:tc>
          <w:tcPr>
            <w:tcW w:w="732" w:type="pct"/>
            <w:tcMar>
              <w:top w:w="15" w:type="dxa"/>
              <w:left w:w="15" w:type="dxa"/>
              <w:bottom w:w="15" w:type="dxa"/>
              <w:right w:w="15" w:type="dxa"/>
            </w:tcMar>
            <w:vAlign w:val="center"/>
          </w:tcPr>
          <w:p w14:paraId="6D4C6715" w14:textId="44EF71C5" w:rsidR="00524DBB" w:rsidRPr="00E30D09" w:rsidRDefault="00524DBB" w:rsidP="00492798">
            <w:pPr>
              <w:jc w:val="center"/>
              <w:rPr>
                <w:rFonts w:eastAsia="Times New Roman"/>
                <w:color w:val="000000"/>
                <w:sz w:val="22"/>
                <w:szCs w:val="22"/>
              </w:rPr>
            </w:pPr>
            <w:r w:rsidRPr="00E30D09">
              <w:rPr>
                <w:rFonts w:eastAsia="Times New Roman"/>
                <w:color w:val="000000"/>
                <w:sz w:val="22"/>
                <w:szCs w:val="22"/>
              </w:rPr>
              <w:t xml:space="preserve">G/SPS/N/TZA/152 </w:t>
            </w:r>
          </w:p>
        </w:tc>
        <w:tc>
          <w:tcPr>
            <w:tcW w:w="412" w:type="pct"/>
            <w:vAlign w:val="center"/>
          </w:tcPr>
          <w:p w14:paraId="62DEC778" w14:textId="5184A50E" w:rsidR="00524DBB" w:rsidRPr="00E30D09" w:rsidRDefault="00524DBB" w:rsidP="00E30D09">
            <w:pPr>
              <w:jc w:val="center"/>
              <w:rPr>
                <w:rFonts w:eastAsia="Times New Roman"/>
                <w:color w:val="000000"/>
              </w:rPr>
            </w:pPr>
            <w:r w:rsidRPr="00E30D09">
              <w:rPr>
                <w:rFonts w:ascii="Arial" w:eastAsia="Times New Roman" w:hAnsi="Arial" w:cs="Arial"/>
                <w:color w:val="3D3D3D"/>
                <w:sz w:val="20"/>
                <w:szCs w:val="20"/>
              </w:rPr>
              <w:t>QLCL</w:t>
            </w:r>
          </w:p>
        </w:tc>
        <w:tc>
          <w:tcPr>
            <w:tcW w:w="451" w:type="pct"/>
            <w:tcMar>
              <w:top w:w="15" w:type="dxa"/>
              <w:left w:w="15" w:type="dxa"/>
              <w:bottom w:w="15" w:type="dxa"/>
              <w:right w:w="15" w:type="dxa"/>
            </w:tcMar>
            <w:vAlign w:val="center"/>
          </w:tcPr>
          <w:p w14:paraId="271B8B5D" w14:textId="40760ADC" w:rsidR="00524DBB" w:rsidRPr="00E30D09" w:rsidRDefault="00524DBB" w:rsidP="00492798">
            <w:pPr>
              <w:jc w:val="center"/>
              <w:rPr>
                <w:rFonts w:eastAsia="Times New Roman"/>
                <w:color w:val="000000"/>
              </w:rPr>
            </w:pPr>
            <w:r w:rsidRPr="00E30D09">
              <w:rPr>
                <w:rFonts w:eastAsia="Times New Roman"/>
                <w:color w:val="000000"/>
              </w:rPr>
              <w:t>Tanzania</w:t>
            </w:r>
          </w:p>
        </w:tc>
        <w:tc>
          <w:tcPr>
            <w:tcW w:w="426" w:type="pct"/>
            <w:tcMar>
              <w:top w:w="15" w:type="dxa"/>
              <w:left w:w="15" w:type="dxa"/>
              <w:bottom w:w="15" w:type="dxa"/>
              <w:right w:w="15" w:type="dxa"/>
            </w:tcMar>
            <w:vAlign w:val="center"/>
          </w:tcPr>
          <w:p w14:paraId="66BE367D" w14:textId="7B240B23" w:rsidR="00524DBB" w:rsidRPr="00E30D09" w:rsidRDefault="00524DBB" w:rsidP="00492798">
            <w:pPr>
              <w:jc w:val="center"/>
              <w:rPr>
                <w:rFonts w:eastAsia="Times New Roman"/>
                <w:color w:val="000000"/>
              </w:rPr>
            </w:pPr>
            <w:r w:rsidRPr="00E30D09">
              <w:rPr>
                <w:rFonts w:eastAsia="Times New Roman"/>
                <w:color w:val="000000"/>
              </w:rPr>
              <w:t xml:space="preserve">01/11/2021 </w:t>
            </w:r>
          </w:p>
        </w:tc>
        <w:tc>
          <w:tcPr>
            <w:tcW w:w="866" w:type="pct"/>
            <w:tcMar>
              <w:top w:w="15" w:type="dxa"/>
              <w:left w:w="15" w:type="dxa"/>
              <w:bottom w:w="15" w:type="dxa"/>
              <w:right w:w="15" w:type="dxa"/>
            </w:tcMar>
            <w:vAlign w:val="center"/>
          </w:tcPr>
          <w:p w14:paraId="2A3D5318" w14:textId="29FB6165" w:rsidR="00524DBB" w:rsidRPr="00E30D09" w:rsidRDefault="00524DBB" w:rsidP="00892001">
            <w:pPr>
              <w:jc w:val="both"/>
              <w:rPr>
                <w:rFonts w:eastAsia="Times New Roman"/>
                <w:color w:val="000000"/>
              </w:rPr>
            </w:pPr>
            <w:r w:rsidRPr="00E30D09">
              <w:rPr>
                <w:rFonts w:eastAsia="Times New Roman"/>
                <w:color w:val="000000"/>
              </w:rPr>
              <w:t xml:space="preserve">DEAS 833: 2021- Quy phạm thực hành chế biến và xử lý cá khô và các sản phẩm từ cá;  </w:t>
            </w:r>
            <w:r w:rsidR="00352E71">
              <w:rPr>
                <w:rFonts w:eastAsia="Times New Roman"/>
                <w:color w:val="000000"/>
              </w:rPr>
              <w:t>phiên bản biên soạn lần thứ hai</w:t>
            </w:r>
          </w:p>
        </w:tc>
        <w:tc>
          <w:tcPr>
            <w:tcW w:w="1883" w:type="pct"/>
            <w:vAlign w:val="center"/>
          </w:tcPr>
          <w:p w14:paraId="0DA998F6" w14:textId="253F7FD4" w:rsidR="00524DBB" w:rsidRPr="00E30D09" w:rsidRDefault="00524DBB" w:rsidP="00D645D6">
            <w:pPr>
              <w:jc w:val="both"/>
            </w:pPr>
            <w:r w:rsidRPr="00E30D09">
              <w:t xml:space="preserve">Dự thảo tiêu chuẩn này mô tả các hướng dẫn để </w:t>
            </w:r>
            <w:r w:rsidRPr="00E30D09">
              <w:rPr>
                <w:rFonts w:eastAsia="Times New Roman"/>
              </w:rPr>
              <w:t xml:space="preserve">chế biến và xử lý cá khô và các sản phẩm từ </w:t>
            </w:r>
            <w:r w:rsidRPr="00E30D09">
              <w:t>cá khô, với mục đích dùng làm thức ăn cho con người.</w:t>
            </w:r>
          </w:p>
        </w:tc>
      </w:tr>
      <w:tr w:rsidR="00524DBB" w:rsidRPr="00E30D09" w14:paraId="133CC9E0" w14:textId="77777777" w:rsidTr="00E30D09">
        <w:trPr>
          <w:trHeight w:val="732"/>
        </w:trPr>
        <w:tc>
          <w:tcPr>
            <w:tcW w:w="229" w:type="pct"/>
            <w:tcMar>
              <w:top w:w="15" w:type="dxa"/>
              <w:left w:w="15" w:type="dxa"/>
              <w:bottom w:w="15" w:type="dxa"/>
              <w:right w:w="15" w:type="dxa"/>
            </w:tcMar>
            <w:vAlign w:val="center"/>
          </w:tcPr>
          <w:p w14:paraId="23078393" w14:textId="1E195B3D" w:rsidR="00524DBB" w:rsidRPr="00E30D09" w:rsidRDefault="00524DBB" w:rsidP="00492798">
            <w:pPr>
              <w:jc w:val="center"/>
              <w:rPr>
                <w:color w:val="000000"/>
              </w:rPr>
            </w:pPr>
            <w:r w:rsidRPr="00E30D09">
              <w:rPr>
                <w:color w:val="000000"/>
              </w:rPr>
              <w:t>5</w:t>
            </w:r>
          </w:p>
        </w:tc>
        <w:tc>
          <w:tcPr>
            <w:tcW w:w="732" w:type="pct"/>
            <w:tcMar>
              <w:top w:w="15" w:type="dxa"/>
              <w:left w:w="15" w:type="dxa"/>
              <w:bottom w:w="15" w:type="dxa"/>
              <w:right w:w="15" w:type="dxa"/>
            </w:tcMar>
            <w:vAlign w:val="center"/>
          </w:tcPr>
          <w:p w14:paraId="724F53D3" w14:textId="4DCDE3DD" w:rsidR="00524DBB" w:rsidRPr="00E30D09" w:rsidRDefault="00524DBB" w:rsidP="00492798">
            <w:pPr>
              <w:jc w:val="center"/>
              <w:rPr>
                <w:rFonts w:eastAsia="Times New Roman"/>
                <w:color w:val="000000"/>
                <w:sz w:val="22"/>
                <w:szCs w:val="22"/>
              </w:rPr>
            </w:pPr>
            <w:r w:rsidRPr="00E30D09">
              <w:rPr>
                <w:rFonts w:eastAsia="Times New Roman"/>
                <w:color w:val="000000"/>
                <w:sz w:val="22"/>
                <w:szCs w:val="22"/>
              </w:rPr>
              <w:t xml:space="preserve">G/SPS/N/NZL/670 </w:t>
            </w:r>
          </w:p>
        </w:tc>
        <w:tc>
          <w:tcPr>
            <w:tcW w:w="412" w:type="pct"/>
            <w:vAlign w:val="center"/>
          </w:tcPr>
          <w:p w14:paraId="1F3F2BE8" w14:textId="68BCF588" w:rsidR="00524DBB" w:rsidRPr="00E30D09" w:rsidRDefault="00524DBB" w:rsidP="00E30D09">
            <w:pPr>
              <w:jc w:val="center"/>
              <w:rPr>
                <w:rFonts w:eastAsia="Times New Roman"/>
                <w:color w:val="000000"/>
              </w:rPr>
            </w:pPr>
            <w:r w:rsidRPr="00E30D09">
              <w:rPr>
                <w:rFonts w:ascii="Arial" w:eastAsia="Times New Roman" w:hAnsi="Arial" w:cs="Arial"/>
                <w:color w:val="3D3D3D"/>
                <w:sz w:val="20"/>
                <w:szCs w:val="20"/>
              </w:rPr>
              <w:t>BVTV</w:t>
            </w:r>
          </w:p>
        </w:tc>
        <w:tc>
          <w:tcPr>
            <w:tcW w:w="451" w:type="pct"/>
            <w:tcMar>
              <w:top w:w="15" w:type="dxa"/>
              <w:left w:w="15" w:type="dxa"/>
              <w:bottom w:w="15" w:type="dxa"/>
              <w:right w:w="15" w:type="dxa"/>
            </w:tcMar>
            <w:vAlign w:val="center"/>
          </w:tcPr>
          <w:p w14:paraId="684FB30C" w14:textId="6965BC95" w:rsidR="00524DBB" w:rsidRPr="00E30D09" w:rsidRDefault="00524DBB" w:rsidP="00492798">
            <w:pPr>
              <w:jc w:val="center"/>
              <w:rPr>
                <w:rFonts w:eastAsia="Times New Roman"/>
                <w:color w:val="000000"/>
              </w:rPr>
            </w:pPr>
            <w:r w:rsidRPr="00E30D09">
              <w:rPr>
                <w:rFonts w:eastAsia="Times New Roman"/>
                <w:color w:val="000000"/>
              </w:rPr>
              <w:t>Niu Di-lân</w:t>
            </w:r>
          </w:p>
        </w:tc>
        <w:tc>
          <w:tcPr>
            <w:tcW w:w="426" w:type="pct"/>
            <w:tcMar>
              <w:top w:w="15" w:type="dxa"/>
              <w:left w:w="15" w:type="dxa"/>
              <w:bottom w:w="15" w:type="dxa"/>
              <w:right w:w="15" w:type="dxa"/>
            </w:tcMar>
            <w:vAlign w:val="center"/>
          </w:tcPr>
          <w:p w14:paraId="5494B4B1" w14:textId="4234ABE6" w:rsidR="00524DBB" w:rsidRPr="00E30D09" w:rsidRDefault="00524DBB" w:rsidP="00492798">
            <w:pPr>
              <w:jc w:val="center"/>
              <w:rPr>
                <w:rFonts w:eastAsia="Times New Roman"/>
                <w:color w:val="000000"/>
              </w:rPr>
            </w:pPr>
            <w:r w:rsidRPr="00E30D09">
              <w:rPr>
                <w:rFonts w:eastAsia="Times New Roman"/>
                <w:color w:val="000000"/>
              </w:rPr>
              <w:t xml:space="preserve">01/11/2021 </w:t>
            </w:r>
          </w:p>
        </w:tc>
        <w:tc>
          <w:tcPr>
            <w:tcW w:w="866" w:type="pct"/>
            <w:tcMar>
              <w:top w:w="15" w:type="dxa"/>
              <w:left w:w="15" w:type="dxa"/>
              <w:bottom w:w="15" w:type="dxa"/>
              <w:right w:w="15" w:type="dxa"/>
            </w:tcMar>
            <w:vAlign w:val="center"/>
          </w:tcPr>
          <w:p w14:paraId="67E4C244" w14:textId="79B37D47" w:rsidR="00524DBB" w:rsidRPr="00E30D09" w:rsidRDefault="00524DBB" w:rsidP="00D645D6">
            <w:pPr>
              <w:jc w:val="both"/>
              <w:rPr>
                <w:rFonts w:eastAsia="Times New Roman"/>
                <w:color w:val="000000"/>
              </w:rPr>
            </w:pPr>
            <w:r w:rsidRPr="00E30D09">
              <w:rPr>
                <w:rFonts w:eastAsia="Times New Roman"/>
                <w:color w:val="000000"/>
              </w:rPr>
              <w:t>Chanh Tahitian Lime tươi (</w:t>
            </w:r>
            <w:r w:rsidRPr="00E30D09">
              <w:rPr>
                <w:rFonts w:eastAsia="Times New Roman"/>
                <w:i/>
                <w:iCs/>
                <w:color w:val="000000"/>
              </w:rPr>
              <w:t>Citrus latifolia</w:t>
            </w:r>
            <w:r w:rsidRPr="00E30D09">
              <w:rPr>
                <w:rFonts w:eastAsia="Times New Roman"/>
                <w:color w:val="000000"/>
              </w:rPr>
              <w:t>) dùng làm thực phẩm cho con người</w:t>
            </w:r>
          </w:p>
        </w:tc>
        <w:tc>
          <w:tcPr>
            <w:tcW w:w="1883" w:type="pct"/>
            <w:vAlign w:val="center"/>
          </w:tcPr>
          <w:p w14:paraId="75DA0E1E" w14:textId="28ACFE76" w:rsidR="00524DBB" w:rsidRPr="00E30D09" w:rsidRDefault="00524DBB" w:rsidP="00D645D6">
            <w:pPr>
              <w:jc w:val="both"/>
              <w:rPr>
                <w:color w:val="000000"/>
              </w:rPr>
            </w:pPr>
            <w:r w:rsidRPr="00E30D09">
              <w:rPr>
                <w:color w:val="000000"/>
              </w:rPr>
              <w:t xml:space="preserve">Niu Di-lân tiến hành tham vấn với WTO và cộng đồng từ ngày 22 tháng 10 đến ngày 19 tháng 12 năm 2021 về các tiêu chuẩn sức khỏe đối với </w:t>
            </w:r>
            <w:r w:rsidRPr="00E30D09">
              <w:rPr>
                <w:i/>
                <w:iCs/>
                <w:color w:val="000000"/>
              </w:rPr>
              <w:t>Citrus</w:t>
            </w:r>
            <w:r w:rsidRPr="00E30D09">
              <w:rPr>
                <w:color w:val="000000"/>
              </w:rPr>
              <w:t xml:space="preserve"> spp. tươi nhập khẩu. Các tài liệu hỗ trợ như đề xuất về quản lý rủi ro, phân tích các rủi ro nhập khẩu và danh sách các sâu hại sẽ được gửi cho các bên liên quan, cùng với dự thảo các tiêu chuẩn sức khỏe đối với việc nhập khẩu.</w:t>
            </w:r>
          </w:p>
          <w:p w14:paraId="495C825E" w14:textId="77777777" w:rsidR="00524DBB" w:rsidRPr="00E30D09" w:rsidRDefault="00524DBB" w:rsidP="00D645D6">
            <w:pPr>
              <w:jc w:val="both"/>
              <w:rPr>
                <w:color w:val="000000"/>
              </w:rPr>
            </w:pPr>
            <w:r w:rsidRPr="00E30D09">
              <w:rPr>
                <w:color w:val="000000"/>
              </w:rPr>
              <w:t>Các tiêu chuẩn hàng hóa mới sẽ thay thế cho các mục liệt kê dưới đây và những tiêu chuẩn hiện có trong tiêu chuẩn sức khỏe đối với nhập khẩu hiện hành, và đã được xem xét, 152.02. Nhập khẩu và thông quan trái cây và rau tươi vào New Zealand:</w:t>
            </w:r>
          </w:p>
          <w:p w14:paraId="7D023885" w14:textId="2153C648" w:rsidR="00524DBB" w:rsidRPr="00E30D09" w:rsidRDefault="00524DBB" w:rsidP="00D645D6">
            <w:pPr>
              <w:jc w:val="both"/>
              <w:rPr>
                <w:color w:val="000000"/>
              </w:rPr>
            </w:pPr>
            <w:r w:rsidRPr="00E30D09">
              <w:rPr>
                <w:color w:val="000000"/>
              </w:rPr>
              <w:t xml:space="preserve">- Chanh Tahitian </w:t>
            </w:r>
            <w:r w:rsidR="00DA7D5F">
              <w:rPr>
                <w:color w:val="000000"/>
                <w:lang w:val="vi-VN"/>
              </w:rPr>
              <w:t>L</w:t>
            </w:r>
            <w:r w:rsidRPr="00E30D09">
              <w:rPr>
                <w:color w:val="000000"/>
              </w:rPr>
              <w:t xml:space="preserve">ime, </w:t>
            </w:r>
            <w:r w:rsidRPr="00E30D09">
              <w:rPr>
                <w:i/>
                <w:iCs/>
                <w:color w:val="000000"/>
              </w:rPr>
              <w:t>Citrus latifolia</w:t>
            </w:r>
            <w:r w:rsidRPr="00E30D09">
              <w:rPr>
                <w:color w:val="000000"/>
              </w:rPr>
              <w:t>, New Caledonia;</w:t>
            </w:r>
          </w:p>
          <w:p w14:paraId="593F477E" w14:textId="6033BE67" w:rsidR="00524DBB" w:rsidRPr="00E30D09" w:rsidRDefault="00524DBB" w:rsidP="00D645D6">
            <w:pPr>
              <w:jc w:val="both"/>
              <w:rPr>
                <w:color w:val="000000"/>
              </w:rPr>
            </w:pPr>
            <w:r w:rsidRPr="00E30D09">
              <w:rPr>
                <w:color w:val="000000"/>
              </w:rPr>
              <w:t xml:space="preserve">- Chanh Tahitian </w:t>
            </w:r>
            <w:r w:rsidR="00DA7D5F">
              <w:rPr>
                <w:color w:val="000000"/>
                <w:lang w:val="vi-VN"/>
              </w:rPr>
              <w:t>L</w:t>
            </w:r>
            <w:r w:rsidRPr="00E30D09">
              <w:rPr>
                <w:color w:val="000000"/>
              </w:rPr>
              <w:t xml:space="preserve">ime, </w:t>
            </w:r>
            <w:r w:rsidRPr="00E30D09">
              <w:rPr>
                <w:i/>
                <w:iCs/>
                <w:color w:val="000000"/>
              </w:rPr>
              <w:t>Citrus latifolia</w:t>
            </w:r>
            <w:r w:rsidR="00DA7D5F">
              <w:rPr>
                <w:i/>
                <w:iCs/>
                <w:color w:val="000000"/>
                <w:lang w:val="vi-VN"/>
              </w:rPr>
              <w:t xml:space="preserve">, </w:t>
            </w:r>
            <w:r w:rsidRPr="00E30D09">
              <w:rPr>
                <w:color w:val="000000"/>
              </w:rPr>
              <w:t>Samoa;</w:t>
            </w:r>
          </w:p>
          <w:p w14:paraId="6BA68C4E" w14:textId="502D3A0A" w:rsidR="00524DBB" w:rsidRPr="00E30D09" w:rsidRDefault="00524DBB" w:rsidP="00D645D6">
            <w:pPr>
              <w:jc w:val="both"/>
              <w:rPr>
                <w:color w:val="000000"/>
              </w:rPr>
            </w:pPr>
            <w:r w:rsidRPr="00E30D09">
              <w:rPr>
                <w:color w:val="000000"/>
              </w:rPr>
              <w:t xml:space="preserve">- Chanh Tahitian </w:t>
            </w:r>
            <w:r w:rsidR="00DA7D5F">
              <w:rPr>
                <w:color w:val="000000"/>
                <w:lang w:val="vi-VN"/>
              </w:rPr>
              <w:t>L</w:t>
            </w:r>
            <w:r w:rsidRPr="00E30D09">
              <w:rPr>
                <w:color w:val="000000"/>
              </w:rPr>
              <w:t xml:space="preserve">ime, </w:t>
            </w:r>
            <w:r w:rsidRPr="00E30D09">
              <w:rPr>
                <w:i/>
                <w:iCs/>
                <w:color w:val="000000"/>
              </w:rPr>
              <w:t>Citrus latifolia</w:t>
            </w:r>
            <w:r w:rsidRPr="00E30D09">
              <w:rPr>
                <w:color w:val="000000"/>
              </w:rPr>
              <w:t>, Vanuatu.</w:t>
            </w:r>
          </w:p>
          <w:p w14:paraId="4DFD8DFC" w14:textId="6F617CE0" w:rsidR="00524DBB" w:rsidRPr="00E30D09" w:rsidRDefault="00524DBB" w:rsidP="00D645D6">
            <w:pPr>
              <w:jc w:val="both"/>
              <w:rPr>
                <w:color w:val="FF0000"/>
              </w:rPr>
            </w:pPr>
            <w:r w:rsidRPr="00E30D09">
              <w:rPr>
                <w:color w:val="000000"/>
              </w:rPr>
              <w:t xml:space="preserve">Tiêu chuẩn về sức khỏe đối với nhập khẩu cũng đang được tham vấn để tiếp cận tới thị trường mới của chanh </w:t>
            </w:r>
            <w:r w:rsidRPr="00E30D09">
              <w:t xml:space="preserve">Tahitian </w:t>
            </w:r>
            <w:r w:rsidRPr="00E30D09">
              <w:rPr>
                <w:color w:val="000000"/>
              </w:rPr>
              <w:t>lime</w:t>
            </w:r>
            <w:r w:rsidRPr="00E30D09">
              <w:t xml:space="preserve"> (</w:t>
            </w:r>
            <w:r w:rsidRPr="00E30D09">
              <w:rPr>
                <w:i/>
                <w:iCs/>
              </w:rPr>
              <w:t>Citrus latifolia</w:t>
            </w:r>
            <w:r w:rsidRPr="00E30D09">
              <w:t>)</w:t>
            </w:r>
            <w:r w:rsidRPr="00E30D09">
              <w:rPr>
                <w:color w:val="000000"/>
              </w:rPr>
              <w:t xml:space="preserve"> từ Brazil, Quần đảo Cook, Fiji, </w:t>
            </w:r>
            <w:r w:rsidRPr="00E30D09">
              <w:rPr>
                <w:b/>
                <w:bCs/>
                <w:color w:val="000000"/>
              </w:rPr>
              <w:t>Việt Nam</w:t>
            </w:r>
            <w:r w:rsidRPr="00E30D09">
              <w:rPr>
                <w:color w:val="000000"/>
              </w:rPr>
              <w:t xml:space="preserve"> và Peru.</w:t>
            </w:r>
          </w:p>
        </w:tc>
      </w:tr>
      <w:tr w:rsidR="00524DBB" w:rsidRPr="00E30D09" w14:paraId="1EE8A3B9" w14:textId="77777777" w:rsidTr="00E30D09">
        <w:trPr>
          <w:trHeight w:val="732"/>
        </w:trPr>
        <w:tc>
          <w:tcPr>
            <w:tcW w:w="229" w:type="pct"/>
            <w:tcMar>
              <w:top w:w="15" w:type="dxa"/>
              <w:left w:w="15" w:type="dxa"/>
              <w:bottom w:w="15" w:type="dxa"/>
              <w:right w:w="15" w:type="dxa"/>
            </w:tcMar>
            <w:vAlign w:val="center"/>
          </w:tcPr>
          <w:p w14:paraId="76E960B3" w14:textId="5DDDA495" w:rsidR="00524DBB" w:rsidRPr="00E30D09" w:rsidRDefault="00524DBB" w:rsidP="00492798">
            <w:pPr>
              <w:jc w:val="center"/>
              <w:rPr>
                <w:color w:val="000000"/>
              </w:rPr>
            </w:pPr>
            <w:r w:rsidRPr="00E30D09">
              <w:rPr>
                <w:color w:val="000000"/>
              </w:rPr>
              <w:t>6</w:t>
            </w:r>
          </w:p>
        </w:tc>
        <w:tc>
          <w:tcPr>
            <w:tcW w:w="732" w:type="pct"/>
            <w:tcMar>
              <w:top w:w="15" w:type="dxa"/>
              <w:left w:w="15" w:type="dxa"/>
              <w:bottom w:w="15" w:type="dxa"/>
              <w:right w:w="15" w:type="dxa"/>
            </w:tcMar>
            <w:vAlign w:val="center"/>
          </w:tcPr>
          <w:p w14:paraId="722FBB9E" w14:textId="1AFFC0B2" w:rsidR="00524DBB" w:rsidRPr="00E30D09" w:rsidRDefault="00524DBB" w:rsidP="00492798">
            <w:pPr>
              <w:jc w:val="center"/>
              <w:rPr>
                <w:rFonts w:eastAsia="Times New Roman"/>
                <w:color w:val="000000"/>
                <w:sz w:val="22"/>
                <w:szCs w:val="22"/>
              </w:rPr>
            </w:pPr>
            <w:r w:rsidRPr="00E30D09">
              <w:rPr>
                <w:rFonts w:eastAsia="Times New Roman"/>
                <w:color w:val="000000"/>
                <w:sz w:val="22"/>
                <w:szCs w:val="22"/>
              </w:rPr>
              <w:t xml:space="preserve">G/SPS/N/NZL/669 </w:t>
            </w:r>
          </w:p>
        </w:tc>
        <w:tc>
          <w:tcPr>
            <w:tcW w:w="412" w:type="pct"/>
            <w:vAlign w:val="center"/>
          </w:tcPr>
          <w:p w14:paraId="4B5DB4A0" w14:textId="34244E61" w:rsidR="00524DBB" w:rsidRPr="00E30D09" w:rsidRDefault="00524DBB" w:rsidP="00E30D09">
            <w:pPr>
              <w:jc w:val="center"/>
              <w:rPr>
                <w:rFonts w:eastAsia="Times New Roman"/>
                <w:color w:val="000000"/>
              </w:rPr>
            </w:pPr>
            <w:r w:rsidRPr="00E30D09">
              <w:rPr>
                <w:rFonts w:ascii="Arial" w:eastAsia="Times New Roman" w:hAnsi="Arial" w:cs="Arial"/>
                <w:color w:val="3D3D3D"/>
                <w:sz w:val="20"/>
                <w:szCs w:val="20"/>
              </w:rPr>
              <w:t>BVTV</w:t>
            </w:r>
          </w:p>
        </w:tc>
        <w:tc>
          <w:tcPr>
            <w:tcW w:w="451" w:type="pct"/>
            <w:tcMar>
              <w:top w:w="15" w:type="dxa"/>
              <w:left w:w="15" w:type="dxa"/>
              <w:bottom w:w="15" w:type="dxa"/>
              <w:right w:w="15" w:type="dxa"/>
            </w:tcMar>
            <w:vAlign w:val="center"/>
          </w:tcPr>
          <w:p w14:paraId="2C3DA1B3" w14:textId="08636741" w:rsidR="00524DBB" w:rsidRPr="00E30D09" w:rsidRDefault="00524DBB" w:rsidP="00492798">
            <w:pPr>
              <w:jc w:val="center"/>
              <w:rPr>
                <w:rFonts w:eastAsia="Times New Roman"/>
                <w:color w:val="000000"/>
              </w:rPr>
            </w:pPr>
            <w:r w:rsidRPr="00E30D09">
              <w:rPr>
                <w:rFonts w:eastAsia="Times New Roman"/>
                <w:color w:val="000000"/>
              </w:rPr>
              <w:t>Niu Di-lân</w:t>
            </w:r>
          </w:p>
        </w:tc>
        <w:tc>
          <w:tcPr>
            <w:tcW w:w="426" w:type="pct"/>
            <w:tcMar>
              <w:top w:w="15" w:type="dxa"/>
              <w:left w:w="15" w:type="dxa"/>
              <w:bottom w:w="15" w:type="dxa"/>
              <w:right w:w="15" w:type="dxa"/>
            </w:tcMar>
            <w:vAlign w:val="center"/>
          </w:tcPr>
          <w:p w14:paraId="537108E6" w14:textId="1832E874" w:rsidR="00524DBB" w:rsidRPr="00E30D09" w:rsidRDefault="00524DBB" w:rsidP="00492798">
            <w:pPr>
              <w:jc w:val="center"/>
              <w:rPr>
                <w:rFonts w:eastAsia="Times New Roman"/>
                <w:color w:val="000000"/>
              </w:rPr>
            </w:pPr>
            <w:r w:rsidRPr="00E30D09">
              <w:rPr>
                <w:rFonts w:eastAsia="Times New Roman"/>
                <w:color w:val="000000"/>
              </w:rPr>
              <w:t xml:space="preserve">01/11/2021 </w:t>
            </w:r>
          </w:p>
        </w:tc>
        <w:tc>
          <w:tcPr>
            <w:tcW w:w="866" w:type="pct"/>
            <w:tcMar>
              <w:top w:w="15" w:type="dxa"/>
              <w:left w:w="15" w:type="dxa"/>
              <w:bottom w:w="15" w:type="dxa"/>
              <w:right w:w="15" w:type="dxa"/>
            </w:tcMar>
            <w:vAlign w:val="center"/>
          </w:tcPr>
          <w:p w14:paraId="326F343A" w14:textId="740C71FE" w:rsidR="00524DBB" w:rsidRPr="00E30D09" w:rsidRDefault="00524DBB" w:rsidP="00D645D6">
            <w:pPr>
              <w:jc w:val="both"/>
              <w:rPr>
                <w:rFonts w:eastAsia="Times New Roman"/>
                <w:color w:val="000000"/>
              </w:rPr>
            </w:pPr>
            <w:r w:rsidRPr="00E30D09">
              <w:rPr>
                <w:rFonts w:eastAsia="Times New Roman"/>
                <w:color w:val="000000"/>
              </w:rPr>
              <w:t>Cam tươi (</w:t>
            </w:r>
            <w:r w:rsidRPr="00E30D09">
              <w:rPr>
                <w:rFonts w:eastAsia="Times New Roman"/>
                <w:i/>
                <w:iCs/>
                <w:color w:val="000000"/>
              </w:rPr>
              <w:t>Citrus sinensis</w:t>
            </w:r>
            <w:r w:rsidRPr="00E30D09">
              <w:rPr>
                <w:rFonts w:eastAsia="Times New Roman"/>
                <w:color w:val="000000"/>
              </w:rPr>
              <w:t>) dùng làm thực phẩm cho con người.</w:t>
            </w:r>
          </w:p>
        </w:tc>
        <w:tc>
          <w:tcPr>
            <w:tcW w:w="1883" w:type="pct"/>
            <w:vAlign w:val="center"/>
          </w:tcPr>
          <w:p w14:paraId="1C7E24E5" w14:textId="336FEB6C" w:rsidR="00524DBB" w:rsidRPr="00E30D09" w:rsidRDefault="00524DBB" w:rsidP="00D645D6">
            <w:pPr>
              <w:jc w:val="both"/>
              <w:rPr>
                <w:color w:val="000000"/>
              </w:rPr>
            </w:pPr>
            <w:r w:rsidRPr="00E30D09">
              <w:rPr>
                <w:color w:val="000000"/>
              </w:rPr>
              <w:t xml:space="preserve">Niu Di-lân tiến hành </w:t>
            </w:r>
            <w:r w:rsidR="00352E71" w:rsidRPr="00E30D09">
              <w:rPr>
                <w:color w:val="000000"/>
              </w:rPr>
              <w:t xml:space="preserve">tham vấn </w:t>
            </w:r>
            <w:r w:rsidR="00352E71">
              <w:rPr>
                <w:color w:val="000000"/>
              </w:rPr>
              <w:t xml:space="preserve">với </w:t>
            </w:r>
            <w:r w:rsidRPr="00E30D09">
              <w:rPr>
                <w:color w:val="000000"/>
              </w:rPr>
              <w:t xml:space="preserve">WTO và cộng đồng từ ngày 22 tháng 10 đến ngày 19 tháng 12 năm 2021 đối với </w:t>
            </w:r>
            <w:r w:rsidRPr="00DA7D5F">
              <w:rPr>
                <w:i/>
                <w:iCs/>
                <w:color w:val="000000"/>
              </w:rPr>
              <w:t xml:space="preserve">Citrus </w:t>
            </w:r>
            <w:r w:rsidRPr="00E30D09">
              <w:rPr>
                <w:color w:val="000000"/>
              </w:rPr>
              <w:t xml:space="preserve">spp. tươi nhập khẩu tiêu chuẩn sức khỏe nêu trên. Các tài liệu hỗ trợ như đề xuất quản lý rủi ro, phân tích rủi ro nhập khẩu và danh </w:t>
            </w:r>
            <w:r w:rsidRPr="00E30D09">
              <w:rPr>
                <w:color w:val="000000"/>
              </w:rPr>
              <w:lastRenderedPageBreak/>
              <w:t>sách dịch hại sẽ được gửi cho các bên liên quan cùng với dự thảo tiêu chuẩn sức khỏe nhập khẩu.</w:t>
            </w:r>
          </w:p>
          <w:p w14:paraId="2E5A3631" w14:textId="77777777" w:rsidR="00524DBB" w:rsidRPr="00E30D09" w:rsidRDefault="00524DBB" w:rsidP="00D645D6">
            <w:pPr>
              <w:jc w:val="both"/>
              <w:rPr>
                <w:color w:val="000000"/>
              </w:rPr>
            </w:pPr>
            <w:r w:rsidRPr="00E30D09">
              <w:rPr>
                <w:color w:val="000000"/>
              </w:rPr>
              <w:t>Các tiêu chuẩn hàng hóa mới sẽ thay thế các lịch trình sau đây và các tiêu chuẩn hiện có trong tiêu chuẩn sức khỏe nhập khẩu hiện tại cũng đã được xem xét, 152.02. Nhập khẩu và thông quan trái cây và rau tươi vào New Zealand:</w:t>
            </w:r>
          </w:p>
          <w:p w14:paraId="55DDB6D6" w14:textId="77777777" w:rsidR="00524DBB" w:rsidRPr="00E30D09" w:rsidRDefault="00524DBB" w:rsidP="00D645D6">
            <w:pPr>
              <w:jc w:val="both"/>
              <w:rPr>
                <w:color w:val="000000"/>
              </w:rPr>
            </w:pPr>
            <w:r w:rsidRPr="00E30D09">
              <w:rPr>
                <w:color w:val="000000"/>
              </w:rPr>
              <w:t xml:space="preserve">- Cam, </w:t>
            </w:r>
            <w:r w:rsidRPr="00E30D09">
              <w:rPr>
                <w:i/>
                <w:iCs/>
                <w:color w:val="000000"/>
              </w:rPr>
              <w:t>Citrus sinensis</w:t>
            </w:r>
            <w:r w:rsidRPr="00E30D09">
              <w:rPr>
                <w:color w:val="000000"/>
              </w:rPr>
              <w:t>, Úc;</w:t>
            </w:r>
          </w:p>
          <w:p w14:paraId="35BC230F" w14:textId="77777777" w:rsidR="00524DBB" w:rsidRPr="00E30D09" w:rsidRDefault="00524DBB" w:rsidP="00D645D6">
            <w:pPr>
              <w:jc w:val="both"/>
              <w:rPr>
                <w:color w:val="000000"/>
              </w:rPr>
            </w:pPr>
            <w:r w:rsidRPr="00E30D09">
              <w:rPr>
                <w:color w:val="000000"/>
              </w:rPr>
              <w:t xml:space="preserve">- Cam, </w:t>
            </w:r>
            <w:r w:rsidRPr="00E30D09">
              <w:rPr>
                <w:i/>
                <w:iCs/>
                <w:color w:val="000000"/>
              </w:rPr>
              <w:t>Citrus sinensis</w:t>
            </w:r>
            <w:r w:rsidRPr="00E30D09">
              <w:rPr>
                <w:color w:val="000000"/>
              </w:rPr>
              <w:t>, Ai Cập;</w:t>
            </w:r>
          </w:p>
          <w:p w14:paraId="0D99BED5" w14:textId="77777777" w:rsidR="00524DBB" w:rsidRPr="00E30D09" w:rsidRDefault="00524DBB" w:rsidP="00D645D6">
            <w:pPr>
              <w:jc w:val="both"/>
              <w:rPr>
                <w:color w:val="000000"/>
              </w:rPr>
            </w:pPr>
            <w:r w:rsidRPr="00E30D09">
              <w:rPr>
                <w:color w:val="000000"/>
              </w:rPr>
              <w:t xml:space="preserve">- Cam, </w:t>
            </w:r>
            <w:r w:rsidRPr="00E30D09">
              <w:rPr>
                <w:i/>
                <w:iCs/>
                <w:color w:val="000000"/>
              </w:rPr>
              <w:t>Citrus sinensis</w:t>
            </w:r>
            <w:r w:rsidRPr="00E30D09">
              <w:rPr>
                <w:color w:val="000000"/>
              </w:rPr>
              <w:t>, Mexico;</w:t>
            </w:r>
          </w:p>
          <w:p w14:paraId="5E3AB6B0" w14:textId="77777777" w:rsidR="00524DBB" w:rsidRPr="00E30D09" w:rsidRDefault="00524DBB" w:rsidP="00D645D6">
            <w:pPr>
              <w:jc w:val="both"/>
              <w:rPr>
                <w:color w:val="000000"/>
              </w:rPr>
            </w:pPr>
            <w:r w:rsidRPr="00E30D09">
              <w:rPr>
                <w:color w:val="000000"/>
              </w:rPr>
              <w:t xml:space="preserve">- Cam, </w:t>
            </w:r>
            <w:r w:rsidRPr="00E30D09">
              <w:rPr>
                <w:i/>
                <w:iCs/>
                <w:color w:val="000000"/>
              </w:rPr>
              <w:t>Citrus sinensis</w:t>
            </w:r>
            <w:r w:rsidRPr="00E30D09">
              <w:rPr>
                <w:color w:val="000000"/>
              </w:rPr>
              <w:t>, Tây Ban Nha;</w:t>
            </w:r>
          </w:p>
          <w:p w14:paraId="0D7F5874" w14:textId="77777777" w:rsidR="00524DBB" w:rsidRPr="00E30D09" w:rsidRDefault="00524DBB" w:rsidP="00D645D6">
            <w:pPr>
              <w:jc w:val="both"/>
              <w:rPr>
                <w:color w:val="000000"/>
              </w:rPr>
            </w:pPr>
            <w:r w:rsidRPr="00E30D09">
              <w:rPr>
                <w:color w:val="000000"/>
              </w:rPr>
              <w:t xml:space="preserve">- Cam, </w:t>
            </w:r>
            <w:r w:rsidRPr="00E30D09">
              <w:rPr>
                <w:i/>
                <w:iCs/>
                <w:color w:val="000000"/>
              </w:rPr>
              <w:t>Citrus sinensis</w:t>
            </w:r>
            <w:r w:rsidRPr="00E30D09">
              <w:rPr>
                <w:color w:val="000000"/>
              </w:rPr>
              <w:t>, Hợp chủng quốc Hoa Kỳ (Bang California);</w:t>
            </w:r>
          </w:p>
          <w:p w14:paraId="69711DCC" w14:textId="77777777" w:rsidR="00524DBB" w:rsidRPr="00E30D09" w:rsidRDefault="00524DBB" w:rsidP="00D645D6">
            <w:pPr>
              <w:jc w:val="both"/>
              <w:rPr>
                <w:color w:val="000000"/>
              </w:rPr>
            </w:pPr>
            <w:r w:rsidRPr="00E30D09">
              <w:rPr>
                <w:color w:val="000000"/>
              </w:rPr>
              <w:t xml:space="preserve">- Cam, </w:t>
            </w:r>
            <w:r w:rsidRPr="00E30D09">
              <w:rPr>
                <w:i/>
                <w:iCs/>
                <w:color w:val="000000"/>
              </w:rPr>
              <w:t>Citrus sinensis</w:t>
            </w:r>
            <w:r w:rsidRPr="00E30D09">
              <w:rPr>
                <w:color w:val="000000"/>
              </w:rPr>
              <w:t>, Vanuatu.</w:t>
            </w:r>
          </w:p>
          <w:p w14:paraId="6F335249" w14:textId="33911C23" w:rsidR="00524DBB" w:rsidRPr="00E30D09" w:rsidRDefault="00524DBB" w:rsidP="00D645D6">
            <w:pPr>
              <w:jc w:val="both"/>
              <w:rPr>
                <w:color w:val="000000"/>
              </w:rPr>
            </w:pPr>
            <w:r w:rsidRPr="00E30D09">
              <w:rPr>
                <w:color w:val="000000"/>
              </w:rPr>
              <w:t>Tiêu chuẩn sức khỏe nhập khẩu mới cũng đang tham khảo ý kiến về yêu cầu tiếp cận thị trường mới đối với cam tươi (Citrus sinensis) từ Brazil, Trung Quốc, Peru và Samoa.</w:t>
            </w:r>
          </w:p>
        </w:tc>
      </w:tr>
      <w:tr w:rsidR="00524DBB" w:rsidRPr="00E30D09" w14:paraId="77088E3F" w14:textId="77777777" w:rsidTr="00E30D09">
        <w:trPr>
          <w:trHeight w:val="732"/>
        </w:trPr>
        <w:tc>
          <w:tcPr>
            <w:tcW w:w="229" w:type="pct"/>
            <w:tcMar>
              <w:top w:w="15" w:type="dxa"/>
              <w:left w:w="15" w:type="dxa"/>
              <w:bottom w:w="15" w:type="dxa"/>
              <w:right w:w="15" w:type="dxa"/>
            </w:tcMar>
            <w:vAlign w:val="center"/>
          </w:tcPr>
          <w:p w14:paraId="0DF468FF" w14:textId="1E46103C" w:rsidR="00524DBB" w:rsidRPr="00E30D09" w:rsidRDefault="00524DBB" w:rsidP="00492798">
            <w:pPr>
              <w:jc w:val="center"/>
              <w:rPr>
                <w:color w:val="000000"/>
              </w:rPr>
            </w:pPr>
            <w:r w:rsidRPr="00E30D09">
              <w:rPr>
                <w:color w:val="000000"/>
              </w:rPr>
              <w:lastRenderedPageBreak/>
              <w:t>7</w:t>
            </w:r>
          </w:p>
        </w:tc>
        <w:tc>
          <w:tcPr>
            <w:tcW w:w="732" w:type="pct"/>
            <w:tcMar>
              <w:top w:w="15" w:type="dxa"/>
              <w:left w:w="15" w:type="dxa"/>
              <w:bottom w:w="15" w:type="dxa"/>
              <w:right w:w="15" w:type="dxa"/>
            </w:tcMar>
            <w:vAlign w:val="center"/>
          </w:tcPr>
          <w:p w14:paraId="746CBB67" w14:textId="00E97F54" w:rsidR="00524DBB" w:rsidRPr="00E30D09" w:rsidRDefault="00524DBB" w:rsidP="00492798">
            <w:pPr>
              <w:jc w:val="center"/>
              <w:rPr>
                <w:rFonts w:eastAsia="Times New Roman"/>
                <w:color w:val="000000"/>
                <w:sz w:val="22"/>
                <w:szCs w:val="22"/>
              </w:rPr>
            </w:pPr>
            <w:r w:rsidRPr="00E30D09">
              <w:rPr>
                <w:rFonts w:eastAsia="Times New Roman"/>
                <w:color w:val="000000"/>
                <w:sz w:val="22"/>
                <w:szCs w:val="22"/>
              </w:rPr>
              <w:t xml:space="preserve">G/SPS/N/NZL/668 </w:t>
            </w:r>
          </w:p>
        </w:tc>
        <w:tc>
          <w:tcPr>
            <w:tcW w:w="412" w:type="pct"/>
            <w:vAlign w:val="center"/>
          </w:tcPr>
          <w:p w14:paraId="165D84C4" w14:textId="6FDFAF42" w:rsidR="00524DBB" w:rsidRPr="00E30D09" w:rsidRDefault="00524DBB" w:rsidP="00E30D09">
            <w:pPr>
              <w:jc w:val="center"/>
              <w:rPr>
                <w:rFonts w:eastAsia="Times New Roman"/>
                <w:color w:val="000000"/>
              </w:rPr>
            </w:pPr>
            <w:r w:rsidRPr="00E30D09">
              <w:rPr>
                <w:rFonts w:ascii="Arial" w:eastAsia="Times New Roman" w:hAnsi="Arial" w:cs="Arial"/>
                <w:color w:val="3D3D3D"/>
                <w:sz w:val="20"/>
                <w:szCs w:val="20"/>
              </w:rPr>
              <w:t>BVTV</w:t>
            </w:r>
          </w:p>
        </w:tc>
        <w:tc>
          <w:tcPr>
            <w:tcW w:w="451" w:type="pct"/>
            <w:tcMar>
              <w:top w:w="15" w:type="dxa"/>
              <w:left w:w="15" w:type="dxa"/>
              <w:bottom w:w="15" w:type="dxa"/>
              <w:right w:w="15" w:type="dxa"/>
            </w:tcMar>
            <w:vAlign w:val="center"/>
          </w:tcPr>
          <w:p w14:paraId="0A5E442D" w14:textId="58E796C2" w:rsidR="00524DBB" w:rsidRPr="00E30D09" w:rsidRDefault="00524DBB" w:rsidP="00492798">
            <w:pPr>
              <w:jc w:val="center"/>
              <w:rPr>
                <w:rFonts w:eastAsia="Times New Roman"/>
                <w:color w:val="000000"/>
              </w:rPr>
            </w:pPr>
            <w:r w:rsidRPr="00E30D09">
              <w:rPr>
                <w:rFonts w:eastAsia="Times New Roman"/>
                <w:color w:val="000000"/>
              </w:rPr>
              <w:t>Niu Di-lân</w:t>
            </w:r>
          </w:p>
        </w:tc>
        <w:tc>
          <w:tcPr>
            <w:tcW w:w="426" w:type="pct"/>
            <w:tcMar>
              <w:top w:w="15" w:type="dxa"/>
              <w:left w:w="15" w:type="dxa"/>
              <w:bottom w:w="15" w:type="dxa"/>
              <w:right w:w="15" w:type="dxa"/>
            </w:tcMar>
            <w:vAlign w:val="center"/>
          </w:tcPr>
          <w:p w14:paraId="5D6A1916" w14:textId="0FAEF9AF" w:rsidR="00524DBB" w:rsidRPr="00E30D09" w:rsidRDefault="00524DBB" w:rsidP="00492798">
            <w:pPr>
              <w:jc w:val="center"/>
              <w:rPr>
                <w:rFonts w:eastAsia="Times New Roman"/>
                <w:color w:val="000000"/>
              </w:rPr>
            </w:pPr>
            <w:r w:rsidRPr="00E30D09">
              <w:rPr>
                <w:rFonts w:eastAsia="Times New Roman"/>
                <w:color w:val="000000"/>
              </w:rPr>
              <w:t xml:space="preserve">01/11/2021 </w:t>
            </w:r>
          </w:p>
        </w:tc>
        <w:tc>
          <w:tcPr>
            <w:tcW w:w="866" w:type="pct"/>
            <w:tcMar>
              <w:top w:w="15" w:type="dxa"/>
              <w:left w:w="15" w:type="dxa"/>
              <w:bottom w:w="15" w:type="dxa"/>
              <w:right w:w="15" w:type="dxa"/>
            </w:tcMar>
            <w:vAlign w:val="center"/>
          </w:tcPr>
          <w:p w14:paraId="46AD5832" w14:textId="673BC338" w:rsidR="00524DBB" w:rsidRPr="00E30D09" w:rsidRDefault="00524DBB" w:rsidP="00D645D6">
            <w:pPr>
              <w:jc w:val="both"/>
              <w:rPr>
                <w:rFonts w:eastAsia="Times New Roman"/>
                <w:color w:val="000000"/>
              </w:rPr>
            </w:pPr>
            <w:r w:rsidRPr="00E30D09">
              <w:rPr>
                <w:rFonts w:eastAsia="Times New Roman"/>
                <w:color w:val="000000"/>
              </w:rPr>
              <w:t>Quýt tươi Mandarin, Tangelo và Tangor (</w:t>
            </w:r>
            <w:r w:rsidRPr="00E30D09">
              <w:rPr>
                <w:rFonts w:eastAsia="Times New Roman"/>
                <w:i/>
                <w:iCs/>
                <w:color w:val="000000"/>
              </w:rPr>
              <w:t>Citrus reticulata, Citrus reticulata</w:t>
            </w:r>
            <w:r w:rsidR="00DA7D5F">
              <w:rPr>
                <w:rFonts w:eastAsia="Times New Roman"/>
                <w:i/>
                <w:iCs/>
                <w:color w:val="000000"/>
                <w:lang w:val="vi-VN"/>
              </w:rPr>
              <w:t>,</w:t>
            </w:r>
            <w:r w:rsidRPr="00E30D09">
              <w:rPr>
                <w:rFonts w:eastAsia="Times New Roman"/>
                <w:color w:val="000000"/>
              </w:rPr>
              <w:t xml:space="preserve"> </w:t>
            </w:r>
            <w:r w:rsidRPr="00E30D09">
              <w:rPr>
                <w:rFonts w:eastAsia="Times New Roman"/>
                <w:i/>
                <w:iCs/>
                <w:color w:val="000000"/>
              </w:rPr>
              <w:t xml:space="preserve">Citrus paradisi </w:t>
            </w:r>
            <w:r w:rsidR="00DA7D5F">
              <w:rPr>
                <w:rFonts w:eastAsia="Times New Roman"/>
                <w:i/>
                <w:iCs/>
                <w:color w:val="000000"/>
              </w:rPr>
              <w:t>và</w:t>
            </w:r>
            <w:r w:rsidRPr="00E30D09">
              <w:rPr>
                <w:rFonts w:eastAsia="Times New Roman"/>
                <w:i/>
                <w:iCs/>
                <w:color w:val="000000"/>
              </w:rPr>
              <w:t xml:space="preserve"> Citrus reticulata</w:t>
            </w:r>
            <w:r w:rsidR="00DA7D5F">
              <w:rPr>
                <w:rFonts w:eastAsia="Times New Roman"/>
                <w:i/>
                <w:iCs/>
                <w:color w:val="000000"/>
                <w:lang w:val="vi-VN"/>
              </w:rPr>
              <w:t>,</w:t>
            </w:r>
            <w:r w:rsidRPr="00E30D09">
              <w:rPr>
                <w:rFonts w:eastAsia="Times New Roman"/>
                <w:color w:val="000000"/>
              </w:rPr>
              <w:t xml:space="preserve"> </w:t>
            </w:r>
            <w:r w:rsidRPr="00E30D09">
              <w:rPr>
                <w:rFonts w:eastAsia="Times New Roman"/>
                <w:i/>
                <w:iCs/>
                <w:color w:val="000000"/>
              </w:rPr>
              <w:t>Citrus sinensis</w:t>
            </w:r>
            <w:r w:rsidRPr="00E30D09">
              <w:rPr>
                <w:rFonts w:eastAsia="Times New Roman"/>
                <w:color w:val="000000"/>
              </w:rPr>
              <w:t xml:space="preserve">) dùng làm thực phẩm cho con người. </w:t>
            </w:r>
          </w:p>
          <w:p w14:paraId="4A51374F" w14:textId="77777777" w:rsidR="00524DBB" w:rsidRPr="00E30D09" w:rsidRDefault="00524DBB" w:rsidP="00D645D6">
            <w:pPr>
              <w:jc w:val="both"/>
              <w:rPr>
                <w:rFonts w:eastAsia="Times New Roman"/>
                <w:color w:val="000000"/>
              </w:rPr>
            </w:pPr>
          </w:p>
        </w:tc>
        <w:tc>
          <w:tcPr>
            <w:tcW w:w="1883" w:type="pct"/>
            <w:vAlign w:val="center"/>
          </w:tcPr>
          <w:p w14:paraId="031D5F68" w14:textId="6601B1F8" w:rsidR="00524DBB" w:rsidRPr="00E30D09" w:rsidRDefault="00524DBB" w:rsidP="00D645D6">
            <w:pPr>
              <w:jc w:val="both"/>
              <w:rPr>
                <w:color w:val="000000"/>
              </w:rPr>
            </w:pPr>
            <w:r w:rsidRPr="00E30D09">
              <w:rPr>
                <w:color w:val="000000"/>
              </w:rPr>
              <w:t xml:space="preserve">Niu Di-lân tiến hành tham vấn với WTO và cộng đồng từ ngày 22 tháng 10 đến ngày 19 tháng 12 năm 2021 về các tiêu chuẩn sức khỏe đối với </w:t>
            </w:r>
            <w:r w:rsidRPr="00DA7D5F">
              <w:rPr>
                <w:i/>
                <w:iCs/>
                <w:color w:val="000000"/>
              </w:rPr>
              <w:t>Citrus</w:t>
            </w:r>
            <w:r w:rsidRPr="00E30D09">
              <w:rPr>
                <w:color w:val="000000"/>
              </w:rPr>
              <w:t xml:space="preserve"> spp. tươi nhập khẩu nêu ở trên. Các tài liệu hỗ trợ như đề xuất về quản lý rủi ro, phân tích các rủi ro nhập khẩu và danh sách các sâu hại sẽ được gửi cho các bên liên quan, cùng với dự thảo các tiêu chuẩn sức khỏe đối với việc nhập khẩu.</w:t>
            </w:r>
          </w:p>
          <w:p w14:paraId="18E1BD80" w14:textId="77777777" w:rsidR="00524DBB" w:rsidRPr="00E30D09" w:rsidRDefault="00524DBB" w:rsidP="00D645D6">
            <w:pPr>
              <w:jc w:val="both"/>
              <w:rPr>
                <w:color w:val="000000"/>
              </w:rPr>
            </w:pPr>
            <w:r w:rsidRPr="00E30D09">
              <w:rPr>
                <w:color w:val="000000"/>
              </w:rPr>
              <w:t>Các tiêu chuẩn hàng hóa mới sẽ thay thế cho các mục liệt kê dưới đây và những tiêu chuẩn hiện có trong tiêu chuẩn sức khỏe đối với nhập khẩu hiện hành, và đã được xem xét, 152.02. Nhập khẩu và thông quan trái cây và rau tươi vào New Zealand:</w:t>
            </w:r>
          </w:p>
          <w:p w14:paraId="272F8B21" w14:textId="77777777" w:rsidR="00524DBB" w:rsidRPr="00E30D09" w:rsidRDefault="00524DBB" w:rsidP="00D645D6">
            <w:pPr>
              <w:jc w:val="both"/>
              <w:rPr>
                <w:lang w:val="fr-FR"/>
              </w:rPr>
            </w:pPr>
            <w:r w:rsidRPr="00E30D09">
              <w:rPr>
                <w:lang w:val="fr-FR"/>
              </w:rPr>
              <w:t xml:space="preserve">− Quýt </w:t>
            </w:r>
            <w:r w:rsidRPr="00DA7D5F">
              <w:rPr>
                <w:lang w:val="fr-FR"/>
              </w:rPr>
              <w:t>Mandarin/tangerine</w:t>
            </w:r>
            <w:r w:rsidRPr="00E30D09">
              <w:rPr>
                <w:i/>
                <w:iCs/>
                <w:lang w:val="fr-FR"/>
              </w:rPr>
              <w:t>, Citrus reticulata</w:t>
            </w:r>
            <w:r w:rsidRPr="00E30D09">
              <w:rPr>
                <w:lang w:val="fr-FR"/>
              </w:rPr>
              <w:t xml:space="preserve">, Úc; </w:t>
            </w:r>
          </w:p>
          <w:p w14:paraId="65F9413C" w14:textId="24CA7A32" w:rsidR="00524DBB" w:rsidRPr="00E30D09" w:rsidRDefault="00524DBB" w:rsidP="00D645D6">
            <w:pPr>
              <w:jc w:val="both"/>
              <w:rPr>
                <w:lang w:val="fr-FR"/>
              </w:rPr>
            </w:pPr>
            <w:r w:rsidRPr="00E30D09">
              <w:rPr>
                <w:lang w:val="fr-FR"/>
              </w:rPr>
              <w:lastRenderedPageBreak/>
              <w:t xml:space="preserve">− Quýt </w:t>
            </w:r>
            <w:r w:rsidRPr="00DA7D5F">
              <w:rPr>
                <w:lang w:val="fr-FR"/>
              </w:rPr>
              <w:t>Mandarin/tangerine</w:t>
            </w:r>
            <w:r w:rsidRPr="00E30D09">
              <w:rPr>
                <w:i/>
                <w:iCs/>
                <w:lang w:val="fr-FR"/>
              </w:rPr>
              <w:t>, Citrus reticulata</w:t>
            </w:r>
            <w:r w:rsidRPr="00E30D09">
              <w:rPr>
                <w:lang w:val="fr-FR"/>
              </w:rPr>
              <w:t xml:space="preserve">, </w:t>
            </w:r>
            <w:r w:rsidRPr="00E30D09">
              <w:rPr>
                <w:i/>
                <w:iCs/>
                <w:lang w:val="fr-FR"/>
              </w:rPr>
              <w:t>Citrus paradisi</w:t>
            </w:r>
            <w:r w:rsidR="00DA7D5F">
              <w:rPr>
                <w:i/>
                <w:iCs/>
                <w:lang w:val="vi-VN"/>
              </w:rPr>
              <w:t>,</w:t>
            </w:r>
            <w:r w:rsidRPr="00E30D09">
              <w:rPr>
                <w:lang w:val="fr-FR"/>
              </w:rPr>
              <w:t xml:space="preserve"> </w:t>
            </w:r>
            <w:r w:rsidRPr="00E30D09">
              <w:rPr>
                <w:i/>
                <w:iCs/>
                <w:lang w:val="fr-FR"/>
              </w:rPr>
              <w:t>Citrus reticulata</w:t>
            </w:r>
            <w:r w:rsidRPr="00E30D09">
              <w:rPr>
                <w:lang w:val="fr-FR"/>
              </w:rPr>
              <w:t xml:space="preserve">, Ai Cập; </w:t>
            </w:r>
          </w:p>
          <w:p w14:paraId="2648893E" w14:textId="77777777" w:rsidR="00524DBB" w:rsidRPr="00E30D09" w:rsidRDefault="00524DBB" w:rsidP="00D645D6">
            <w:pPr>
              <w:jc w:val="both"/>
            </w:pPr>
            <w:r w:rsidRPr="00E30D09">
              <w:t xml:space="preserve">− Quýt Mandarin, </w:t>
            </w:r>
            <w:r w:rsidRPr="00E30D09">
              <w:rPr>
                <w:i/>
                <w:iCs/>
              </w:rPr>
              <w:t>Citrus reticulata</w:t>
            </w:r>
            <w:r w:rsidRPr="00E30D09">
              <w:t xml:space="preserve">, Nhật; </w:t>
            </w:r>
          </w:p>
          <w:p w14:paraId="47C5DF52" w14:textId="77777777" w:rsidR="00524DBB" w:rsidRPr="00E30D09" w:rsidRDefault="00524DBB" w:rsidP="00D645D6">
            <w:pPr>
              <w:jc w:val="both"/>
            </w:pPr>
            <w:r w:rsidRPr="00E30D09">
              <w:t xml:space="preserve">− Quýt </w:t>
            </w:r>
            <w:r w:rsidRPr="00DA7D5F">
              <w:rPr>
                <w:i/>
                <w:iCs/>
              </w:rPr>
              <w:t>Mandarin/tangerine,</w:t>
            </w:r>
            <w:r w:rsidRPr="00E30D09">
              <w:rPr>
                <w:i/>
                <w:iCs/>
              </w:rPr>
              <w:t xml:space="preserve"> Citrus reticulata</w:t>
            </w:r>
            <w:r w:rsidRPr="00E30D09">
              <w:t xml:space="preserve">, Hoa Kỳ; </w:t>
            </w:r>
          </w:p>
          <w:p w14:paraId="0D1537CA" w14:textId="7266F912" w:rsidR="00524DBB" w:rsidRPr="00E30D09" w:rsidRDefault="00524DBB" w:rsidP="00D645D6">
            <w:pPr>
              <w:jc w:val="both"/>
            </w:pPr>
            <w:r w:rsidRPr="00E30D09">
              <w:t xml:space="preserve">− Quýt Tangelo, </w:t>
            </w:r>
            <w:r w:rsidRPr="00E30D09">
              <w:rPr>
                <w:i/>
                <w:iCs/>
              </w:rPr>
              <w:t>Citrus paradisi</w:t>
            </w:r>
            <w:r w:rsidR="00DA7D5F">
              <w:rPr>
                <w:i/>
                <w:iCs/>
                <w:lang w:val="vi-VN"/>
              </w:rPr>
              <w:t>,</w:t>
            </w:r>
            <w:r w:rsidRPr="00E30D09">
              <w:rPr>
                <w:i/>
                <w:iCs/>
              </w:rPr>
              <w:t xml:space="preserve"> Citrus reticulata</w:t>
            </w:r>
            <w:r w:rsidRPr="00E30D09">
              <w:t xml:space="preserve">, Hoa Kỳ; </w:t>
            </w:r>
          </w:p>
          <w:p w14:paraId="020A028C" w14:textId="77777777" w:rsidR="00524DBB" w:rsidRPr="00E30D09" w:rsidRDefault="00524DBB" w:rsidP="00D645D6">
            <w:pPr>
              <w:jc w:val="both"/>
            </w:pPr>
            <w:r w:rsidRPr="00E30D09">
              <w:t>− Quýt Mandarin/</w:t>
            </w:r>
            <w:r w:rsidRPr="00E30D09">
              <w:rPr>
                <w:i/>
                <w:iCs/>
              </w:rPr>
              <w:t>tangerine, Citrus reticulata</w:t>
            </w:r>
            <w:r w:rsidRPr="00E30D09">
              <w:t xml:space="preserve">, Vanuatu; </w:t>
            </w:r>
          </w:p>
          <w:p w14:paraId="5510773F" w14:textId="7485600E" w:rsidR="00524DBB" w:rsidRPr="00E30D09" w:rsidRDefault="00524DBB" w:rsidP="00D645D6">
            <w:pPr>
              <w:jc w:val="both"/>
            </w:pPr>
            <w:r w:rsidRPr="00E30D09">
              <w:t xml:space="preserve">− Quýt Tangelo, </w:t>
            </w:r>
            <w:r w:rsidRPr="00E30D09">
              <w:rPr>
                <w:i/>
                <w:iCs/>
              </w:rPr>
              <w:t>Citrus paradisi</w:t>
            </w:r>
            <w:r w:rsidR="00DA7D5F">
              <w:rPr>
                <w:i/>
                <w:iCs/>
                <w:lang w:val="vi-VN"/>
              </w:rPr>
              <w:t>,</w:t>
            </w:r>
            <w:r w:rsidRPr="00E30D09">
              <w:rPr>
                <w:i/>
                <w:iCs/>
              </w:rPr>
              <w:t xml:space="preserve"> Citrus reticulata</w:t>
            </w:r>
            <w:r w:rsidRPr="00E30D09">
              <w:t xml:space="preserve">, Vanuatu. </w:t>
            </w:r>
          </w:p>
          <w:p w14:paraId="28C3B521" w14:textId="7E72E763" w:rsidR="00524DBB" w:rsidRPr="00E30D09" w:rsidRDefault="00524DBB" w:rsidP="00D645D6">
            <w:pPr>
              <w:jc w:val="both"/>
              <w:rPr>
                <w:color w:val="000000"/>
              </w:rPr>
            </w:pPr>
            <w:r w:rsidRPr="00E30D09">
              <w:rPr>
                <w:color w:val="000000"/>
              </w:rPr>
              <w:t xml:space="preserve">Tiêu chuẩn về sức khỏe đối với nhập khẩu cũng đang được tham vấn để tiếp cận tới thị trường mới của </w:t>
            </w:r>
            <w:r w:rsidRPr="00E30D09">
              <w:t>quýt tươi mandarin, tangelo và tangor (</w:t>
            </w:r>
            <w:r w:rsidRPr="00E30D09">
              <w:rPr>
                <w:i/>
                <w:iCs/>
              </w:rPr>
              <w:t>Citrus reticulata, Citrus reticulata</w:t>
            </w:r>
            <w:r w:rsidR="00DA7D5F">
              <w:rPr>
                <w:i/>
                <w:iCs/>
                <w:lang w:val="vi-VN"/>
              </w:rPr>
              <w:t>,</w:t>
            </w:r>
            <w:r w:rsidRPr="00E30D09">
              <w:t xml:space="preserve"> </w:t>
            </w:r>
            <w:r w:rsidRPr="00E30D09">
              <w:rPr>
                <w:i/>
                <w:iCs/>
              </w:rPr>
              <w:t>Citrus paradisi</w:t>
            </w:r>
            <w:r w:rsidRPr="00E30D09">
              <w:t xml:space="preserve"> và </w:t>
            </w:r>
            <w:r w:rsidRPr="00E30D09">
              <w:rPr>
                <w:i/>
                <w:iCs/>
              </w:rPr>
              <w:t>Citrus reticulata</w:t>
            </w:r>
            <w:r w:rsidR="00DA7D5F">
              <w:rPr>
                <w:i/>
                <w:iCs/>
                <w:lang w:val="vi-VN"/>
              </w:rPr>
              <w:t xml:space="preserve">, </w:t>
            </w:r>
            <w:r w:rsidRPr="00E30D09">
              <w:rPr>
                <w:i/>
                <w:iCs/>
              </w:rPr>
              <w:t>Citrus sinensis</w:t>
            </w:r>
            <w:r w:rsidRPr="00E30D09">
              <w:t xml:space="preserve">) </w:t>
            </w:r>
            <w:r w:rsidRPr="00E30D09">
              <w:rPr>
                <w:color w:val="000000"/>
              </w:rPr>
              <w:t xml:space="preserve">từ Brazil, Trung Quốc, Ai Cập, Nhật Bản, Hàn Quốc, Peru và Samoa.  </w:t>
            </w:r>
          </w:p>
        </w:tc>
      </w:tr>
      <w:tr w:rsidR="00524DBB" w:rsidRPr="00E30D09" w14:paraId="379F2447" w14:textId="77777777" w:rsidTr="00E30D09">
        <w:trPr>
          <w:trHeight w:val="732"/>
        </w:trPr>
        <w:tc>
          <w:tcPr>
            <w:tcW w:w="229" w:type="pct"/>
            <w:tcMar>
              <w:top w:w="15" w:type="dxa"/>
              <w:left w:w="15" w:type="dxa"/>
              <w:bottom w:w="15" w:type="dxa"/>
              <w:right w:w="15" w:type="dxa"/>
            </w:tcMar>
            <w:vAlign w:val="center"/>
          </w:tcPr>
          <w:p w14:paraId="050A831A" w14:textId="6F3F8617" w:rsidR="00524DBB" w:rsidRPr="00E30D09" w:rsidRDefault="00524DBB" w:rsidP="00492798">
            <w:pPr>
              <w:jc w:val="center"/>
              <w:rPr>
                <w:color w:val="000000"/>
              </w:rPr>
            </w:pPr>
            <w:r w:rsidRPr="00E30D09">
              <w:rPr>
                <w:color w:val="000000"/>
              </w:rPr>
              <w:lastRenderedPageBreak/>
              <w:t>8</w:t>
            </w:r>
          </w:p>
        </w:tc>
        <w:tc>
          <w:tcPr>
            <w:tcW w:w="732" w:type="pct"/>
            <w:tcMar>
              <w:top w:w="15" w:type="dxa"/>
              <w:left w:w="15" w:type="dxa"/>
              <w:bottom w:w="15" w:type="dxa"/>
              <w:right w:w="15" w:type="dxa"/>
            </w:tcMar>
            <w:vAlign w:val="center"/>
          </w:tcPr>
          <w:p w14:paraId="7F542C3F" w14:textId="73081970" w:rsidR="00524DBB" w:rsidRPr="00E30D09" w:rsidRDefault="00524DBB" w:rsidP="00492798">
            <w:pPr>
              <w:jc w:val="center"/>
              <w:rPr>
                <w:rFonts w:eastAsia="Times New Roman"/>
                <w:color w:val="000000"/>
                <w:sz w:val="22"/>
                <w:szCs w:val="22"/>
              </w:rPr>
            </w:pPr>
            <w:r w:rsidRPr="00E30D09">
              <w:rPr>
                <w:rFonts w:eastAsia="Times New Roman"/>
                <w:color w:val="000000"/>
                <w:sz w:val="22"/>
                <w:szCs w:val="22"/>
              </w:rPr>
              <w:t xml:space="preserve">G/SPS/N/NZL/667 </w:t>
            </w:r>
          </w:p>
        </w:tc>
        <w:tc>
          <w:tcPr>
            <w:tcW w:w="412" w:type="pct"/>
            <w:vAlign w:val="center"/>
          </w:tcPr>
          <w:p w14:paraId="4FD37DAC" w14:textId="735376E0" w:rsidR="00524DBB" w:rsidRPr="00E30D09" w:rsidRDefault="00524DBB" w:rsidP="00E30D09">
            <w:pPr>
              <w:jc w:val="center"/>
              <w:rPr>
                <w:rFonts w:eastAsia="Times New Roman"/>
                <w:color w:val="000000"/>
              </w:rPr>
            </w:pPr>
            <w:r w:rsidRPr="00E30D09">
              <w:rPr>
                <w:rFonts w:ascii="Arial" w:eastAsia="Times New Roman" w:hAnsi="Arial" w:cs="Arial"/>
                <w:color w:val="3D3D3D"/>
                <w:sz w:val="20"/>
                <w:szCs w:val="20"/>
              </w:rPr>
              <w:t>BVTV</w:t>
            </w:r>
          </w:p>
        </w:tc>
        <w:tc>
          <w:tcPr>
            <w:tcW w:w="451" w:type="pct"/>
            <w:tcMar>
              <w:top w:w="15" w:type="dxa"/>
              <w:left w:w="15" w:type="dxa"/>
              <w:bottom w:w="15" w:type="dxa"/>
              <w:right w:w="15" w:type="dxa"/>
            </w:tcMar>
            <w:vAlign w:val="center"/>
          </w:tcPr>
          <w:p w14:paraId="5B3268BE" w14:textId="0574FBAF" w:rsidR="00524DBB" w:rsidRPr="00E30D09" w:rsidRDefault="00524DBB" w:rsidP="00492798">
            <w:pPr>
              <w:jc w:val="center"/>
              <w:rPr>
                <w:rFonts w:eastAsia="Times New Roman"/>
                <w:color w:val="000000"/>
              </w:rPr>
            </w:pPr>
            <w:r w:rsidRPr="00E30D09">
              <w:rPr>
                <w:rFonts w:eastAsia="Times New Roman"/>
                <w:color w:val="000000"/>
              </w:rPr>
              <w:t>Niu Di-lân</w:t>
            </w:r>
          </w:p>
        </w:tc>
        <w:tc>
          <w:tcPr>
            <w:tcW w:w="426" w:type="pct"/>
            <w:tcMar>
              <w:top w:w="15" w:type="dxa"/>
              <w:left w:w="15" w:type="dxa"/>
              <w:bottom w:w="15" w:type="dxa"/>
              <w:right w:w="15" w:type="dxa"/>
            </w:tcMar>
            <w:vAlign w:val="center"/>
          </w:tcPr>
          <w:p w14:paraId="37E9249B" w14:textId="50CF649D" w:rsidR="00524DBB" w:rsidRPr="00E30D09" w:rsidRDefault="00524DBB" w:rsidP="00492798">
            <w:pPr>
              <w:jc w:val="center"/>
              <w:rPr>
                <w:rFonts w:eastAsia="Times New Roman"/>
                <w:color w:val="000000"/>
              </w:rPr>
            </w:pPr>
            <w:r w:rsidRPr="00E30D09">
              <w:rPr>
                <w:rFonts w:eastAsia="Times New Roman"/>
                <w:color w:val="000000"/>
              </w:rPr>
              <w:t xml:space="preserve">01/11/2021 </w:t>
            </w:r>
          </w:p>
        </w:tc>
        <w:tc>
          <w:tcPr>
            <w:tcW w:w="866" w:type="pct"/>
            <w:tcMar>
              <w:top w:w="15" w:type="dxa"/>
              <w:left w:w="15" w:type="dxa"/>
              <w:bottom w:w="15" w:type="dxa"/>
              <w:right w:w="15" w:type="dxa"/>
            </w:tcMar>
            <w:vAlign w:val="center"/>
          </w:tcPr>
          <w:p w14:paraId="062E1126" w14:textId="3F53B300" w:rsidR="00524DBB" w:rsidRPr="00E30D09" w:rsidRDefault="00524DBB" w:rsidP="00D645D6">
            <w:pPr>
              <w:jc w:val="both"/>
              <w:rPr>
                <w:rFonts w:eastAsia="Times New Roman"/>
                <w:color w:val="000000"/>
              </w:rPr>
            </w:pPr>
            <w:r w:rsidRPr="00E30D09">
              <w:rPr>
                <w:rFonts w:eastAsia="Times New Roman"/>
                <w:color w:val="000000"/>
              </w:rPr>
              <w:t>Chanh Lemon tươi (</w:t>
            </w:r>
            <w:r w:rsidRPr="00E30D09">
              <w:rPr>
                <w:rFonts w:eastAsia="Times New Roman"/>
                <w:i/>
                <w:iCs/>
                <w:color w:val="000000"/>
              </w:rPr>
              <w:t>Citrus limon</w:t>
            </w:r>
            <w:r w:rsidRPr="00E30D09">
              <w:rPr>
                <w:rFonts w:eastAsia="Times New Roman"/>
                <w:color w:val="000000"/>
              </w:rPr>
              <w:t>) dùng làm thực phẩm cho con người.</w:t>
            </w:r>
          </w:p>
        </w:tc>
        <w:tc>
          <w:tcPr>
            <w:tcW w:w="1883" w:type="pct"/>
            <w:vAlign w:val="center"/>
          </w:tcPr>
          <w:p w14:paraId="0906EA49" w14:textId="1B389D92" w:rsidR="00524DBB" w:rsidRPr="00E30D09" w:rsidRDefault="00524DBB" w:rsidP="00D645D6">
            <w:pPr>
              <w:jc w:val="both"/>
              <w:rPr>
                <w:color w:val="000000"/>
              </w:rPr>
            </w:pPr>
            <w:r w:rsidRPr="00E30D09">
              <w:rPr>
                <w:color w:val="000000"/>
              </w:rPr>
              <w:t xml:space="preserve">Niu Di-lân tiến hành tham vấn với WTO và cộng đồng từ ngày 22 tháng 10 đến ngày 19 tháng 12 năm 2021 về các tiêu chuẩn sức khỏe đối với </w:t>
            </w:r>
            <w:r w:rsidRPr="00DA7D5F">
              <w:rPr>
                <w:i/>
                <w:iCs/>
                <w:color w:val="000000"/>
              </w:rPr>
              <w:t xml:space="preserve">Citrus </w:t>
            </w:r>
            <w:r w:rsidRPr="00E30D09">
              <w:rPr>
                <w:color w:val="000000"/>
              </w:rPr>
              <w:t>spp. tươi nhập khẩu nêu ở trên. Các tài liệu hỗ trợ như đề xuất về quản lý rủi ro, phân tích các rủi ro nhập khẩu và danh sách các sâu hại sẽ được gửi cho các bên liên quan, cùng với dự thảo các tiêu chuẩn sức khỏe đối với việc nhập khẩu.</w:t>
            </w:r>
          </w:p>
          <w:p w14:paraId="6956997B" w14:textId="77777777" w:rsidR="00524DBB" w:rsidRPr="00E30D09" w:rsidRDefault="00524DBB" w:rsidP="00D645D6">
            <w:pPr>
              <w:jc w:val="both"/>
              <w:rPr>
                <w:color w:val="000000"/>
              </w:rPr>
            </w:pPr>
            <w:r w:rsidRPr="00E30D09">
              <w:rPr>
                <w:color w:val="000000"/>
              </w:rPr>
              <w:t>Các tiêu chuẩn hàng hóa mới sẽ thay thế cho các mục liệt kê dưới đây và những tiêu chuẩn hiện có trong tiêu chuẩn sức khỏe đối với nhập khẩu hiện hành, và đã được xem xét, 152.02. Nhập khẩu và thông quan trái cây và rau tươi vào New Zealand:</w:t>
            </w:r>
          </w:p>
          <w:p w14:paraId="3A4AEEE8" w14:textId="77777777" w:rsidR="00524DBB" w:rsidRPr="00E30D09" w:rsidRDefault="00524DBB" w:rsidP="00D645D6">
            <w:pPr>
              <w:jc w:val="both"/>
            </w:pPr>
            <w:r w:rsidRPr="00E30D09">
              <w:t xml:space="preserve">− Chanh Lemon, </w:t>
            </w:r>
            <w:r w:rsidRPr="00E30D09">
              <w:rPr>
                <w:i/>
                <w:iCs/>
              </w:rPr>
              <w:t>Citrus limon</w:t>
            </w:r>
            <w:r w:rsidRPr="00E30D09">
              <w:t xml:space="preserve">, Úc; </w:t>
            </w:r>
          </w:p>
          <w:p w14:paraId="67BC1159" w14:textId="77777777" w:rsidR="00524DBB" w:rsidRPr="00E30D09" w:rsidRDefault="00524DBB" w:rsidP="00D645D6">
            <w:pPr>
              <w:jc w:val="both"/>
            </w:pPr>
            <w:r w:rsidRPr="00E30D09">
              <w:t xml:space="preserve">− Chanh Lemon, </w:t>
            </w:r>
            <w:r w:rsidRPr="00E30D09">
              <w:rPr>
                <w:i/>
                <w:iCs/>
              </w:rPr>
              <w:t>Citrus limon</w:t>
            </w:r>
            <w:r w:rsidRPr="00E30D09">
              <w:t xml:space="preserve">, Ai Cập; </w:t>
            </w:r>
          </w:p>
          <w:p w14:paraId="34F25FB8" w14:textId="77777777" w:rsidR="00524DBB" w:rsidRPr="00E30D09" w:rsidRDefault="00524DBB" w:rsidP="00D645D6">
            <w:pPr>
              <w:jc w:val="both"/>
            </w:pPr>
            <w:r w:rsidRPr="00E30D09">
              <w:lastRenderedPageBreak/>
              <w:t xml:space="preserve">− Chanh Lemon, </w:t>
            </w:r>
            <w:r w:rsidRPr="00E30D09">
              <w:rPr>
                <w:i/>
                <w:iCs/>
              </w:rPr>
              <w:t>Citrus limon</w:t>
            </w:r>
            <w:r w:rsidRPr="00E30D09">
              <w:t xml:space="preserve">, Hoa Kỳ; </w:t>
            </w:r>
          </w:p>
          <w:p w14:paraId="514EEE42" w14:textId="77777777" w:rsidR="00524DBB" w:rsidRPr="00E30D09" w:rsidRDefault="00524DBB" w:rsidP="00D645D6">
            <w:pPr>
              <w:jc w:val="both"/>
            </w:pPr>
            <w:r w:rsidRPr="00E30D09">
              <w:t xml:space="preserve">− Chanh Lemon, </w:t>
            </w:r>
            <w:r w:rsidRPr="00E30D09">
              <w:rPr>
                <w:i/>
                <w:iCs/>
              </w:rPr>
              <w:t>Citrus limon</w:t>
            </w:r>
            <w:r w:rsidRPr="00E30D09">
              <w:t xml:space="preserve">, Vanuatu. </w:t>
            </w:r>
          </w:p>
          <w:p w14:paraId="3054932E" w14:textId="5C1740B4" w:rsidR="00524DBB" w:rsidRPr="00E30D09" w:rsidRDefault="00524DBB" w:rsidP="00D645D6">
            <w:pPr>
              <w:jc w:val="both"/>
              <w:rPr>
                <w:color w:val="000000"/>
              </w:rPr>
            </w:pPr>
            <w:r w:rsidRPr="00E30D09">
              <w:rPr>
                <w:color w:val="000000"/>
              </w:rPr>
              <w:t xml:space="preserve">Tiêu chuẩn về sức khỏe đối với nhập khẩu cũng đang được tham vấn để tiếp cận tới thị trường mới của </w:t>
            </w:r>
            <w:r w:rsidRPr="00E30D09">
              <w:t xml:space="preserve">chanh Lemon tươi (Citrus limon) </w:t>
            </w:r>
            <w:r w:rsidRPr="00E30D09">
              <w:rPr>
                <w:color w:val="000000"/>
              </w:rPr>
              <w:t xml:space="preserve">từ Brazil, Trung Quốc, Ai Cập và </w:t>
            </w:r>
            <w:r w:rsidRPr="00DA7D5F">
              <w:rPr>
                <w:b/>
                <w:bCs/>
                <w:color w:val="000000"/>
              </w:rPr>
              <w:t>Việt Nam</w:t>
            </w:r>
            <w:r w:rsidRPr="00E30D09">
              <w:rPr>
                <w:color w:val="000000"/>
              </w:rPr>
              <w:t>.</w:t>
            </w:r>
          </w:p>
        </w:tc>
      </w:tr>
      <w:tr w:rsidR="00524DBB" w:rsidRPr="00E30D09" w14:paraId="43BF6006" w14:textId="77777777" w:rsidTr="00E30D09">
        <w:trPr>
          <w:trHeight w:val="732"/>
        </w:trPr>
        <w:tc>
          <w:tcPr>
            <w:tcW w:w="229" w:type="pct"/>
            <w:tcMar>
              <w:top w:w="15" w:type="dxa"/>
              <w:left w:w="15" w:type="dxa"/>
              <w:bottom w:w="15" w:type="dxa"/>
              <w:right w:w="15" w:type="dxa"/>
            </w:tcMar>
            <w:vAlign w:val="center"/>
          </w:tcPr>
          <w:p w14:paraId="55614993" w14:textId="1FD3A471" w:rsidR="00524DBB" w:rsidRPr="00E30D09" w:rsidRDefault="00524DBB" w:rsidP="00492798">
            <w:pPr>
              <w:jc w:val="center"/>
              <w:rPr>
                <w:color w:val="000000"/>
              </w:rPr>
            </w:pPr>
            <w:r w:rsidRPr="00E30D09">
              <w:rPr>
                <w:color w:val="000000"/>
              </w:rPr>
              <w:lastRenderedPageBreak/>
              <w:t>9</w:t>
            </w:r>
          </w:p>
        </w:tc>
        <w:tc>
          <w:tcPr>
            <w:tcW w:w="732" w:type="pct"/>
            <w:tcMar>
              <w:top w:w="15" w:type="dxa"/>
              <w:left w:w="15" w:type="dxa"/>
              <w:bottom w:w="15" w:type="dxa"/>
              <w:right w:w="15" w:type="dxa"/>
            </w:tcMar>
            <w:vAlign w:val="center"/>
          </w:tcPr>
          <w:p w14:paraId="10505E74" w14:textId="155849DC" w:rsidR="00524DBB" w:rsidRPr="00E30D09" w:rsidRDefault="00524DBB" w:rsidP="00492798">
            <w:pPr>
              <w:jc w:val="center"/>
              <w:rPr>
                <w:rFonts w:eastAsia="Times New Roman"/>
                <w:color w:val="000000"/>
                <w:sz w:val="22"/>
                <w:szCs w:val="22"/>
              </w:rPr>
            </w:pPr>
            <w:r w:rsidRPr="00E30D09">
              <w:rPr>
                <w:rFonts w:eastAsia="Times New Roman"/>
                <w:color w:val="000000"/>
                <w:sz w:val="22"/>
                <w:szCs w:val="22"/>
              </w:rPr>
              <w:t xml:space="preserve">G/SPS/N/NZL/666 </w:t>
            </w:r>
          </w:p>
        </w:tc>
        <w:tc>
          <w:tcPr>
            <w:tcW w:w="412" w:type="pct"/>
            <w:vAlign w:val="center"/>
          </w:tcPr>
          <w:p w14:paraId="4959AE41" w14:textId="640471F9" w:rsidR="00524DBB" w:rsidRPr="00E30D09" w:rsidRDefault="00524DBB" w:rsidP="00E30D09">
            <w:pPr>
              <w:jc w:val="center"/>
              <w:rPr>
                <w:rFonts w:eastAsia="Times New Roman"/>
                <w:color w:val="000000"/>
              </w:rPr>
            </w:pPr>
            <w:r w:rsidRPr="00E30D09">
              <w:rPr>
                <w:rFonts w:ascii="Arial" w:eastAsia="Times New Roman" w:hAnsi="Arial" w:cs="Arial"/>
                <w:color w:val="3D3D3D"/>
                <w:sz w:val="20"/>
                <w:szCs w:val="20"/>
              </w:rPr>
              <w:t>BVTV</w:t>
            </w:r>
          </w:p>
        </w:tc>
        <w:tc>
          <w:tcPr>
            <w:tcW w:w="451" w:type="pct"/>
            <w:tcMar>
              <w:top w:w="15" w:type="dxa"/>
              <w:left w:w="15" w:type="dxa"/>
              <w:bottom w:w="15" w:type="dxa"/>
              <w:right w:w="15" w:type="dxa"/>
            </w:tcMar>
            <w:vAlign w:val="center"/>
          </w:tcPr>
          <w:p w14:paraId="764437A4" w14:textId="63087B35" w:rsidR="00524DBB" w:rsidRPr="00E30D09" w:rsidRDefault="00524DBB" w:rsidP="00492798">
            <w:pPr>
              <w:jc w:val="center"/>
              <w:rPr>
                <w:rFonts w:eastAsia="Times New Roman"/>
                <w:color w:val="000000"/>
              </w:rPr>
            </w:pPr>
            <w:r w:rsidRPr="00E30D09">
              <w:rPr>
                <w:rFonts w:eastAsia="Times New Roman"/>
                <w:color w:val="000000"/>
              </w:rPr>
              <w:t>Niu Di-lân</w:t>
            </w:r>
          </w:p>
        </w:tc>
        <w:tc>
          <w:tcPr>
            <w:tcW w:w="426" w:type="pct"/>
            <w:tcMar>
              <w:top w:w="15" w:type="dxa"/>
              <w:left w:w="15" w:type="dxa"/>
              <w:bottom w:w="15" w:type="dxa"/>
              <w:right w:w="15" w:type="dxa"/>
            </w:tcMar>
            <w:vAlign w:val="center"/>
          </w:tcPr>
          <w:p w14:paraId="321794ED" w14:textId="2D08BFAA" w:rsidR="00524DBB" w:rsidRPr="00E30D09" w:rsidRDefault="00524DBB" w:rsidP="00492798">
            <w:pPr>
              <w:jc w:val="center"/>
              <w:rPr>
                <w:rFonts w:eastAsia="Times New Roman"/>
                <w:color w:val="000000"/>
              </w:rPr>
            </w:pPr>
            <w:r w:rsidRPr="00E30D09">
              <w:rPr>
                <w:rFonts w:eastAsia="Times New Roman"/>
                <w:color w:val="000000"/>
              </w:rPr>
              <w:t xml:space="preserve">01/11/2021 </w:t>
            </w:r>
          </w:p>
        </w:tc>
        <w:tc>
          <w:tcPr>
            <w:tcW w:w="866" w:type="pct"/>
            <w:tcMar>
              <w:top w:w="15" w:type="dxa"/>
              <w:left w:w="15" w:type="dxa"/>
              <w:bottom w:w="15" w:type="dxa"/>
              <w:right w:w="15" w:type="dxa"/>
            </w:tcMar>
            <w:vAlign w:val="center"/>
          </w:tcPr>
          <w:p w14:paraId="4DB915CC" w14:textId="43AD98A0" w:rsidR="00524DBB" w:rsidRPr="00E30D09" w:rsidRDefault="00524DBB" w:rsidP="00D645D6">
            <w:pPr>
              <w:jc w:val="both"/>
              <w:rPr>
                <w:rFonts w:eastAsia="Times New Roman"/>
                <w:color w:val="000000"/>
              </w:rPr>
            </w:pPr>
            <w:r w:rsidRPr="00E30D09">
              <w:rPr>
                <w:rFonts w:eastAsia="Times New Roman"/>
                <w:color w:val="000000"/>
              </w:rPr>
              <w:t>Chanh Lime Mexico tươi (</w:t>
            </w:r>
            <w:r w:rsidRPr="00E30D09">
              <w:rPr>
                <w:rFonts w:eastAsia="Times New Roman"/>
                <w:i/>
                <w:iCs/>
                <w:color w:val="000000"/>
              </w:rPr>
              <w:t>Citrus aurantiifolia</w:t>
            </w:r>
            <w:r w:rsidRPr="00E30D09">
              <w:rPr>
                <w:rFonts w:eastAsia="Times New Roman"/>
                <w:color w:val="000000"/>
              </w:rPr>
              <w:t>) dùng làm thực phẩm cho con người.</w:t>
            </w:r>
          </w:p>
        </w:tc>
        <w:tc>
          <w:tcPr>
            <w:tcW w:w="1883" w:type="pct"/>
            <w:vAlign w:val="center"/>
          </w:tcPr>
          <w:p w14:paraId="75C510FB" w14:textId="21C722E2" w:rsidR="00524DBB" w:rsidRPr="00E30D09" w:rsidRDefault="00524DBB" w:rsidP="00D645D6">
            <w:pPr>
              <w:jc w:val="both"/>
              <w:rPr>
                <w:color w:val="000000"/>
              </w:rPr>
            </w:pPr>
            <w:r w:rsidRPr="00E30D09">
              <w:rPr>
                <w:color w:val="000000"/>
              </w:rPr>
              <w:t xml:space="preserve">Niu Di-lân tiến hành tham vấn với WTO và cộng đồng từ ngày 22 tháng 10 đến ngày 19 tháng 12 năm 2021 về các tiêu chuẩn sức khỏe đối với </w:t>
            </w:r>
            <w:r w:rsidRPr="00DA7D5F">
              <w:rPr>
                <w:i/>
                <w:iCs/>
                <w:color w:val="000000"/>
              </w:rPr>
              <w:t xml:space="preserve">Citrus </w:t>
            </w:r>
            <w:r w:rsidRPr="00E30D09">
              <w:rPr>
                <w:color w:val="000000"/>
              </w:rPr>
              <w:t>spp. tươi nhập khẩu nêu ở trên. Các tài liệu hỗ trợ như đề xuất về quản lý rủi ro, phân tích các rủi ro nhập khẩu và danh sách các sâu hại sẽ được gửi cho các bên liên quan, cùng với dự thảo các tiêu chuẩn sức khỏe đối với việc nhập khẩu.</w:t>
            </w:r>
          </w:p>
          <w:p w14:paraId="24296BBD" w14:textId="77777777" w:rsidR="00524DBB" w:rsidRPr="00E30D09" w:rsidRDefault="00524DBB" w:rsidP="00D645D6">
            <w:pPr>
              <w:jc w:val="both"/>
              <w:rPr>
                <w:color w:val="000000"/>
              </w:rPr>
            </w:pPr>
            <w:r w:rsidRPr="00E30D09">
              <w:rPr>
                <w:color w:val="000000"/>
              </w:rPr>
              <w:t>Các tiêu chuẩn hàng hóa mới sẽ thay thế cho các mục liệt kê dưới đây và những tiêu chuẩn hiện có trong tiêu chuẩn sức khỏe đối với nhập khẩu hiện hành, và đã được xem xét, 152.02. Nhập khẩu và thông quan trái cây và rau tươi vào New Zealand:</w:t>
            </w:r>
          </w:p>
          <w:p w14:paraId="6417038E" w14:textId="77777777" w:rsidR="00524DBB" w:rsidRPr="00E30D09" w:rsidRDefault="00524DBB" w:rsidP="00D645D6">
            <w:pPr>
              <w:jc w:val="both"/>
            </w:pPr>
            <w:r w:rsidRPr="00E30D09">
              <w:t xml:space="preserve">− Chanh Lime, </w:t>
            </w:r>
            <w:r w:rsidRPr="00E30D09">
              <w:rPr>
                <w:i/>
                <w:iCs/>
              </w:rPr>
              <w:t>Citrus aurantiifolia</w:t>
            </w:r>
            <w:r w:rsidRPr="00E30D09">
              <w:t xml:space="preserve">, Úc; </w:t>
            </w:r>
          </w:p>
          <w:p w14:paraId="61F04CE1" w14:textId="77777777" w:rsidR="00524DBB" w:rsidRPr="00E30D09" w:rsidRDefault="00524DBB" w:rsidP="00D645D6">
            <w:pPr>
              <w:jc w:val="both"/>
            </w:pPr>
            <w:r w:rsidRPr="00E30D09">
              <w:t xml:space="preserve">− Chanh Lime, </w:t>
            </w:r>
            <w:r w:rsidRPr="00E30D09">
              <w:rPr>
                <w:i/>
                <w:iCs/>
              </w:rPr>
              <w:t>Citrus aurantiifolia</w:t>
            </w:r>
            <w:r w:rsidRPr="00E30D09">
              <w:t xml:space="preserve">, Ai Cập; </w:t>
            </w:r>
          </w:p>
          <w:p w14:paraId="5AC23BF6" w14:textId="77777777" w:rsidR="00524DBB" w:rsidRPr="00E30D09" w:rsidRDefault="00524DBB" w:rsidP="00D645D6">
            <w:pPr>
              <w:jc w:val="both"/>
            </w:pPr>
            <w:r w:rsidRPr="00E30D09">
              <w:t xml:space="preserve">− Chanh Lime, </w:t>
            </w:r>
            <w:r w:rsidRPr="00E30D09">
              <w:rPr>
                <w:i/>
                <w:iCs/>
              </w:rPr>
              <w:t>Citrus aurantiifolia</w:t>
            </w:r>
            <w:r w:rsidRPr="00E30D09">
              <w:t xml:space="preserve">, Hoa Kỳ; </w:t>
            </w:r>
          </w:p>
          <w:p w14:paraId="68833F9B" w14:textId="77777777" w:rsidR="00524DBB" w:rsidRPr="00E30D09" w:rsidRDefault="00524DBB" w:rsidP="00D645D6">
            <w:pPr>
              <w:jc w:val="both"/>
            </w:pPr>
            <w:r w:rsidRPr="00E30D09">
              <w:t xml:space="preserve">− Chanh Lime, </w:t>
            </w:r>
            <w:r w:rsidRPr="00E30D09">
              <w:rPr>
                <w:i/>
                <w:iCs/>
              </w:rPr>
              <w:t>Citrus aurantiifolia</w:t>
            </w:r>
            <w:r w:rsidRPr="00E30D09">
              <w:t xml:space="preserve"> (other than Tahitian), Vanuatu. </w:t>
            </w:r>
          </w:p>
          <w:p w14:paraId="50861ACF" w14:textId="0E2C0516" w:rsidR="00524DBB" w:rsidRPr="00E30D09" w:rsidRDefault="00524DBB" w:rsidP="00D645D6">
            <w:pPr>
              <w:jc w:val="both"/>
              <w:rPr>
                <w:color w:val="000000"/>
              </w:rPr>
            </w:pPr>
            <w:r w:rsidRPr="00E30D09">
              <w:rPr>
                <w:color w:val="000000"/>
              </w:rPr>
              <w:t xml:space="preserve">Tiêu chuẩn về sức khỏe đối với nhập khẩu cũng đang được tham vấn để tiếp cận tới thị trường mới của </w:t>
            </w:r>
            <w:r w:rsidRPr="00E30D09">
              <w:t xml:space="preserve">chanh Mexico lime tươi (Citrus aurantiifolia) </w:t>
            </w:r>
            <w:r w:rsidRPr="00E30D09">
              <w:rPr>
                <w:color w:val="000000"/>
              </w:rPr>
              <w:t xml:space="preserve">từ Ai Cập, </w:t>
            </w:r>
            <w:r w:rsidRPr="00E30D09">
              <w:t xml:space="preserve">New Caledonia, Peru, </w:t>
            </w:r>
            <w:r w:rsidRPr="00E30D09">
              <w:rPr>
                <w:b/>
                <w:bCs/>
              </w:rPr>
              <w:t>Việt Nam</w:t>
            </w:r>
            <w:r w:rsidRPr="00E30D09">
              <w:t>, và quần đảo Solomon</w:t>
            </w:r>
            <w:r w:rsidRPr="00E30D09">
              <w:rPr>
                <w:color w:val="000000"/>
              </w:rPr>
              <w:t xml:space="preserve">.  </w:t>
            </w:r>
          </w:p>
        </w:tc>
      </w:tr>
      <w:tr w:rsidR="00524DBB" w:rsidRPr="00E30D09" w14:paraId="0FA363A5" w14:textId="77777777" w:rsidTr="00E30D09">
        <w:trPr>
          <w:trHeight w:val="732"/>
        </w:trPr>
        <w:tc>
          <w:tcPr>
            <w:tcW w:w="229" w:type="pct"/>
            <w:tcMar>
              <w:top w:w="15" w:type="dxa"/>
              <w:left w:w="15" w:type="dxa"/>
              <w:bottom w:w="15" w:type="dxa"/>
              <w:right w:w="15" w:type="dxa"/>
            </w:tcMar>
            <w:vAlign w:val="center"/>
          </w:tcPr>
          <w:p w14:paraId="4733D139" w14:textId="0A327D39" w:rsidR="00524DBB" w:rsidRPr="00E30D09" w:rsidRDefault="00524DBB" w:rsidP="00492798">
            <w:pPr>
              <w:jc w:val="center"/>
              <w:rPr>
                <w:color w:val="000000"/>
              </w:rPr>
            </w:pPr>
            <w:r w:rsidRPr="00E30D09">
              <w:rPr>
                <w:color w:val="000000"/>
              </w:rPr>
              <w:t>10</w:t>
            </w:r>
          </w:p>
        </w:tc>
        <w:tc>
          <w:tcPr>
            <w:tcW w:w="732" w:type="pct"/>
            <w:tcMar>
              <w:top w:w="15" w:type="dxa"/>
              <w:left w:w="15" w:type="dxa"/>
              <w:bottom w:w="15" w:type="dxa"/>
              <w:right w:w="15" w:type="dxa"/>
            </w:tcMar>
            <w:vAlign w:val="center"/>
          </w:tcPr>
          <w:p w14:paraId="29EE50B9" w14:textId="4DFAA3BC" w:rsidR="00524DBB" w:rsidRPr="00E30D09" w:rsidRDefault="00524DBB" w:rsidP="00492798">
            <w:pPr>
              <w:jc w:val="center"/>
              <w:rPr>
                <w:rFonts w:eastAsia="Times New Roman"/>
                <w:color w:val="000000"/>
                <w:sz w:val="22"/>
                <w:szCs w:val="22"/>
              </w:rPr>
            </w:pPr>
            <w:r w:rsidRPr="00E30D09">
              <w:rPr>
                <w:rFonts w:eastAsia="Times New Roman"/>
                <w:color w:val="000000"/>
                <w:sz w:val="22"/>
                <w:szCs w:val="22"/>
              </w:rPr>
              <w:t xml:space="preserve">G/SPS/N/NZL/665 </w:t>
            </w:r>
          </w:p>
        </w:tc>
        <w:tc>
          <w:tcPr>
            <w:tcW w:w="412" w:type="pct"/>
            <w:vAlign w:val="center"/>
          </w:tcPr>
          <w:p w14:paraId="692FC8BF" w14:textId="19954E60" w:rsidR="00524DBB" w:rsidRPr="00E30D09" w:rsidRDefault="00524DBB" w:rsidP="00E30D09">
            <w:pPr>
              <w:jc w:val="center"/>
              <w:rPr>
                <w:rFonts w:eastAsia="Times New Roman"/>
                <w:color w:val="000000"/>
              </w:rPr>
            </w:pPr>
            <w:r w:rsidRPr="00E30D09">
              <w:rPr>
                <w:rFonts w:ascii="Arial" w:eastAsia="Times New Roman" w:hAnsi="Arial" w:cs="Arial"/>
                <w:color w:val="3D3D3D"/>
                <w:sz w:val="20"/>
                <w:szCs w:val="20"/>
              </w:rPr>
              <w:t>BVTV</w:t>
            </w:r>
          </w:p>
        </w:tc>
        <w:tc>
          <w:tcPr>
            <w:tcW w:w="451" w:type="pct"/>
            <w:tcMar>
              <w:top w:w="15" w:type="dxa"/>
              <w:left w:w="15" w:type="dxa"/>
              <w:bottom w:w="15" w:type="dxa"/>
              <w:right w:w="15" w:type="dxa"/>
            </w:tcMar>
            <w:vAlign w:val="center"/>
          </w:tcPr>
          <w:p w14:paraId="369B9AF4" w14:textId="42014D9A" w:rsidR="00524DBB" w:rsidRPr="00E30D09" w:rsidRDefault="00524DBB" w:rsidP="00492798">
            <w:pPr>
              <w:jc w:val="center"/>
              <w:rPr>
                <w:rFonts w:eastAsia="Times New Roman"/>
                <w:color w:val="000000"/>
              </w:rPr>
            </w:pPr>
            <w:r w:rsidRPr="00E30D09">
              <w:rPr>
                <w:rFonts w:eastAsia="Times New Roman"/>
                <w:color w:val="000000"/>
              </w:rPr>
              <w:t>Niu Di-lân</w:t>
            </w:r>
          </w:p>
        </w:tc>
        <w:tc>
          <w:tcPr>
            <w:tcW w:w="426" w:type="pct"/>
            <w:tcMar>
              <w:top w:w="15" w:type="dxa"/>
              <w:left w:w="15" w:type="dxa"/>
              <w:bottom w:w="15" w:type="dxa"/>
              <w:right w:w="15" w:type="dxa"/>
            </w:tcMar>
            <w:vAlign w:val="center"/>
          </w:tcPr>
          <w:p w14:paraId="0A946301" w14:textId="73797CCE" w:rsidR="00524DBB" w:rsidRPr="00E30D09" w:rsidRDefault="00524DBB" w:rsidP="00492798">
            <w:pPr>
              <w:jc w:val="center"/>
              <w:rPr>
                <w:rFonts w:eastAsia="Times New Roman"/>
                <w:color w:val="000000"/>
              </w:rPr>
            </w:pPr>
            <w:r w:rsidRPr="00E30D09">
              <w:rPr>
                <w:rFonts w:eastAsia="Times New Roman"/>
                <w:color w:val="000000"/>
              </w:rPr>
              <w:t xml:space="preserve">01/11/2021 </w:t>
            </w:r>
          </w:p>
        </w:tc>
        <w:tc>
          <w:tcPr>
            <w:tcW w:w="866" w:type="pct"/>
            <w:tcMar>
              <w:top w:w="15" w:type="dxa"/>
              <w:left w:w="15" w:type="dxa"/>
              <w:bottom w:w="15" w:type="dxa"/>
              <w:right w:w="15" w:type="dxa"/>
            </w:tcMar>
            <w:vAlign w:val="center"/>
          </w:tcPr>
          <w:p w14:paraId="79A6C11A" w14:textId="16B5CE32" w:rsidR="00524DBB" w:rsidRPr="00E30D09" w:rsidRDefault="00524DBB" w:rsidP="00D645D6">
            <w:pPr>
              <w:jc w:val="both"/>
              <w:rPr>
                <w:rFonts w:eastAsia="Times New Roman"/>
                <w:color w:val="000000"/>
              </w:rPr>
            </w:pPr>
            <w:r w:rsidRPr="00E30D09">
              <w:rPr>
                <w:rFonts w:eastAsia="Times New Roman"/>
                <w:color w:val="000000"/>
              </w:rPr>
              <w:t>Bưởi Pomelo tươi (</w:t>
            </w:r>
            <w:r w:rsidRPr="00E30D09">
              <w:rPr>
                <w:rFonts w:eastAsia="Times New Roman"/>
                <w:i/>
                <w:iCs/>
                <w:color w:val="000000"/>
              </w:rPr>
              <w:t>Citrus maxima</w:t>
            </w:r>
            <w:r w:rsidRPr="00E30D09">
              <w:rPr>
                <w:rFonts w:eastAsia="Times New Roman"/>
                <w:color w:val="000000"/>
              </w:rPr>
              <w:t xml:space="preserve">) dùng làm thực phẩm cho con </w:t>
            </w:r>
            <w:r w:rsidRPr="00E30D09">
              <w:rPr>
                <w:rFonts w:eastAsia="Times New Roman"/>
                <w:color w:val="000000"/>
              </w:rPr>
              <w:lastRenderedPageBreak/>
              <w:t>người.</w:t>
            </w:r>
          </w:p>
        </w:tc>
        <w:tc>
          <w:tcPr>
            <w:tcW w:w="1883" w:type="pct"/>
            <w:vAlign w:val="center"/>
          </w:tcPr>
          <w:p w14:paraId="57B40218" w14:textId="6F920BDE" w:rsidR="00524DBB" w:rsidRPr="00E30D09" w:rsidRDefault="00524DBB" w:rsidP="00D645D6">
            <w:pPr>
              <w:jc w:val="both"/>
              <w:rPr>
                <w:color w:val="000000"/>
              </w:rPr>
            </w:pPr>
            <w:r w:rsidRPr="00E30D09">
              <w:rPr>
                <w:color w:val="000000"/>
              </w:rPr>
              <w:lastRenderedPageBreak/>
              <w:t xml:space="preserve">Niu Di-lân tiến hành tham vấn với WTO và cộng đồng từ ngày 22 tháng 10 đến ngày 19 tháng 12 năm 2021 về các tiêu chuẩn sức khỏe đối với Citrus spp. </w:t>
            </w:r>
            <w:r w:rsidRPr="00E30D09">
              <w:rPr>
                <w:color w:val="000000"/>
              </w:rPr>
              <w:lastRenderedPageBreak/>
              <w:t>tươi nhập khẩu nêu ở trên. Các tài liệu hỗ trợ như đề xuất về quản lý rủi ro, phân tích các rủi ro nhập khẩu và danh sách các sâu hại sẽ được gửi cho các bên liên quan, cùng với dự thảo các tiêu chuẩn sức khỏe đối với việc nhập khẩu.</w:t>
            </w:r>
          </w:p>
          <w:p w14:paraId="2FC139D2" w14:textId="77777777" w:rsidR="00524DBB" w:rsidRPr="00E30D09" w:rsidRDefault="00524DBB" w:rsidP="00D645D6">
            <w:pPr>
              <w:jc w:val="both"/>
              <w:rPr>
                <w:color w:val="000000"/>
              </w:rPr>
            </w:pPr>
            <w:r w:rsidRPr="00E30D09">
              <w:rPr>
                <w:color w:val="000000"/>
              </w:rPr>
              <w:t>Các tiêu chuẩn hàng hóa mới sẽ thay thế cho các mục liệt kê dưới đây và những tiêu chuẩn hiện có trong tiêu chuẩn sức khỏe đối với nhập khẩu hiện hành, và đã được xem xét, 152.02. Nhập khẩu và thông quan trái cây và rau tươi vào New Zealand:</w:t>
            </w:r>
          </w:p>
          <w:p w14:paraId="22D404BC" w14:textId="77777777" w:rsidR="00524DBB" w:rsidRPr="00E30D09" w:rsidRDefault="00524DBB" w:rsidP="00D645D6">
            <w:pPr>
              <w:jc w:val="both"/>
            </w:pPr>
            <w:r w:rsidRPr="00E30D09">
              <w:t xml:space="preserve">− Bưởi </w:t>
            </w:r>
            <w:r w:rsidRPr="00E30D09">
              <w:rPr>
                <w:rFonts w:eastAsia="Times New Roman"/>
                <w:color w:val="000000"/>
              </w:rPr>
              <w:t>Pomelo</w:t>
            </w:r>
            <w:r w:rsidRPr="00E30D09">
              <w:t xml:space="preserve">, </w:t>
            </w:r>
            <w:r w:rsidRPr="00E30D09">
              <w:rPr>
                <w:i/>
                <w:iCs/>
              </w:rPr>
              <w:t>Citrus maxima</w:t>
            </w:r>
            <w:r w:rsidRPr="00E30D09">
              <w:t xml:space="preserve">, Ai Cập; </w:t>
            </w:r>
          </w:p>
          <w:p w14:paraId="3AC652CD" w14:textId="77777777" w:rsidR="00524DBB" w:rsidRPr="00E30D09" w:rsidRDefault="00524DBB" w:rsidP="00D645D6">
            <w:pPr>
              <w:jc w:val="both"/>
            </w:pPr>
            <w:r w:rsidRPr="00E30D09">
              <w:t xml:space="preserve">− Bưởi </w:t>
            </w:r>
            <w:r w:rsidRPr="00E30D09">
              <w:rPr>
                <w:rFonts w:eastAsia="Times New Roman"/>
                <w:color w:val="000000"/>
              </w:rPr>
              <w:t>Pomelo</w:t>
            </w:r>
            <w:r w:rsidRPr="00E30D09">
              <w:t xml:space="preserve">, </w:t>
            </w:r>
            <w:r w:rsidRPr="00E30D09">
              <w:rPr>
                <w:i/>
                <w:iCs/>
              </w:rPr>
              <w:t>Citrus maxima</w:t>
            </w:r>
            <w:r w:rsidRPr="00E30D09">
              <w:t xml:space="preserve">, Hoa Kỳ; </w:t>
            </w:r>
          </w:p>
          <w:p w14:paraId="65634648" w14:textId="77777777" w:rsidR="00524DBB" w:rsidRPr="00E30D09" w:rsidRDefault="00524DBB" w:rsidP="00D645D6">
            <w:pPr>
              <w:jc w:val="both"/>
            </w:pPr>
            <w:r w:rsidRPr="00E30D09">
              <w:t xml:space="preserve">− Bưởi </w:t>
            </w:r>
            <w:r w:rsidRPr="00E30D09">
              <w:rPr>
                <w:rFonts w:eastAsia="Times New Roman"/>
                <w:color w:val="000000"/>
              </w:rPr>
              <w:t xml:space="preserve">Pomelo </w:t>
            </w:r>
            <w:r w:rsidRPr="00E30D09">
              <w:t xml:space="preserve">(Reinking variety), </w:t>
            </w:r>
            <w:r w:rsidRPr="00E30D09">
              <w:rPr>
                <w:i/>
                <w:iCs/>
              </w:rPr>
              <w:t>Citrus grandis</w:t>
            </w:r>
            <w:r w:rsidRPr="00E30D09">
              <w:t xml:space="preserve">, Vanuatu. </w:t>
            </w:r>
          </w:p>
          <w:p w14:paraId="0D4AF4F0" w14:textId="32EFA3A4" w:rsidR="00524DBB" w:rsidRPr="00E30D09" w:rsidRDefault="00524DBB" w:rsidP="00D645D6">
            <w:pPr>
              <w:jc w:val="both"/>
              <w:rPr>
                <w:color w:val="000000"/>
              </w:rPr>
            </w:pPr>
            <w:r w:rsidRPr="00E30D09">
              <w:rPr>
                <w:color w:val="000000"/>
              </w:rPr>
              <w:t xml:space="preserve">Tiêu chuẩn về sức khỏe đối với nhập khẩu cũng đang được tham vấn để tiếp cận tới thị trường mới của </w:t>
            </w:r>
            <w:r w:rsidRPr="00E30D09">
              <w:t xml:space="preserve">bưởi tươi (Citrus maxima) </w:t>
            </w:r>
            <w:r w:rsidRPr="00E30D09">
              <w:rPr>
                <w:color w:val="000000"/>
              </w:rPr>
              <w:t xml:space="preserve">từ Trung Quốc, Ai Cập và </w:t>
            </w:r>
            <w:r w:rsidRPr="00E30D09">
              <w:rPr>
                <w:b/>
                <w:bCs/>
              </w:rPr>
              <w:t>Việt Nam</w:t>
            </w:r>
            <w:r w:rsidRPr="00E30D09">
              <w:rPr>
                <w:color w:val="000000"/>
              </w:rPr>
              <w:t xml:space="preserve">.  </w:t>
            </w:r>
          </w:p>
        </w:tc>
      </w:tr>
      <w:tr w:rsidR="00524DBB" w:rsidRPr="00E30D09" w14:paraId="4FB4546D" w14:textId="77777777" w:rsidTr="00E30D09">
        <w:trPr>
          <w:trHeight w:val="732"/>
        </w:trPr>
        <w:tc>
          <w:tcPr>
            <w:tcW w:w="229" w:type="pct"/>
            <w:tcMar>
              <w:top w:w="15" w:type="dxa"/>
              <w:left w:w="15" w:type="dxa"/>
              <w:bottom w:w="15" w:type="dxa"/>
              <w:right w:w="15" w:type="dxa"/>
            </w:tcMar>
            <w:vAlign w:val="center"/>
          </w:tcPr>
          <w:p w14:paraId="461E2445" w14:textId="5417B95B" w:rsidR="00524DBB" w:rsidRPr="00E30D09" w:rsidRDefault="00524DBB" w:rsidP="00492798">
            <w:pPr>
              <w:jc w:val="center"/>
              <w:rPr>
                <w:color w:val="000000"/>
              </w:rPr>
            </w:pPr>
            <w:r w:rsidRPr="00E30D09">
              <w:rPr>
                <w:color w:val="000000"/>
              </w:rPr>
              <w:lastRenderedPageBreak/>
              <w:t>11</w:t>
            </w:r>
          </w:p>
        </w:tc>
        <w:tc>
          <w:tcPr>
            <w:tcW w:w="732" w:type="pct"/>
            <w:tcMar>
              <w:top w:w="15" w:type="dxa"/>
              <w:left w:w="15" w:type="dxa"/>
              <w:bottom w:w="15" w:type="dxa"/>
              <w:right w:w="15" w:type="dxa"/>
            </w:tcMar>
            <w:vAlign w:val="center"/>
          </w:tcPr>
          <w:p w14:paraId="0D623B8B" w14:textId="2D2EB725" w:rsidR="00524DBB" w:rsidRPr="00E30D09" w:rsidRDefault="00524DBB" w:rsidP="00492798">
            <w:pPr>
              <w:jc w:val="center"/>
              <w:rPr>
                <w:rFonts w:eastAsia="Times New Roman"/>
                <w:color w:val="000000"/>
                <w:sz w:val="22"/>
                <w:szCs w:val="22"/>
              </w:rPr>
            </w:pPr>
            <w:r w:rsidRPr="00E30D09">
              <w:rPr>
                <w:rFonts w:eastAsia="Times New Roman"/>
                <w:color w:val="000000"/>
                <w:sz w:val="22"/>
                <w:szCs w:val="22"/>
              </w:rPr>
              <w:t xml:space="preserve">G/SPS/N/NZL/664 </w:t>
            </w:r>
          </w:p>
        </w:tc>
        <w:tc>
          <w:tcPr>
            <w:tcW w:w="412" w:type="pct"/>
            <w:vAlign w:val="center"/>
          </w:tcPr>
          <w:p w14:paraId="37623312" w14:textId="0FEC8874" w:rsidR="00524DBB" w:rsidRPr="00E30D09" w:rsidRDefault="00524DBB" w:rsidP="00E30D09">
            <w:pPr>
              <w:jc w:val="center"/>
              <w:rPr>
                <w:rFonts w:eastAsia="Times New Roman"/>
                <w:color w:val="000000"/>
              </w:rPr>
            </w:pPr>
            <w:r w:rsidRPr="00E30D09">
              <w:rPr>
                <w:rFonts w:ascii="Arial" w:eastAsia="Times New Roman" w:hAnsi="Arial" w:cs="Arial"/>
                <w:color w:val="3D3D3D"/>
                <w:sz w:val="20"/>
                <w:szCs w:val="20"/>
              </w:rPr>
              <w:t>BVTV</w:t>
            </w:r>
          </w:p>
        </w:tc>
        <w:tc>
          <w:tcPr>
            <w:tcW w:w="451" w:type="pct"/>
            <w:tcMar>
              <w:top w:w="15" w:type="dxa"/>
              <w:left w:w="15" w:type="dxa"/>
              <w:bottom w:w="15" w:type="dxa"/>
              <w:right w:w="15" w:type="dxa"/>
            </w:tcMar>
            <w:vAlign w:val="center"/>
          </w:tcPr>
          <w:p w14:paraId="0C92FA1F" w14:textId="150B919F" w:rsidR="00524DBB" w:rsidRPr="00E30D09" w:rsidRDefault="00524DBB" w:rsidP="00492798">
            <w:pPr>
              <w:jc w:val="center"/>
              <w:rPr>
                <w:rFonts w:eastAsia="Times New Roman"/>
                <w:color w:val="000000"/>
              </w:rPr>
            </w:pPr>
            <w:r w:rsidRPr="00E30D09">
              <w:rPr>
                <w:rFonts w:eastAsia="Times New Roman"/>
                <w:color w:val="000000"/>
              </w:rPr>
              <w:t>Niu Di-lân</w:t>
            </w:r>
          </w:p>
        </w:tc>
        <w:tc>
          <w:tcPr>
            <w:tcW w:w="426" w:type="pct"/>
            <w:tcMar>
              <w:top w:w="15" w:type="dxa"/>
              <w:left w:w="15" w:type="dxa"/>
              <w:bottom w:w="15" w:type="dxa"/>
              <w:right w:w="15" w:type="dxa"/>
            </w:tcMar>
            <w:vAlign w:val="center"/>
          </w:tcPr>
          <w:p w14:paraId="7D923AB2" w14:textId="28AFFCCF" w:rsidR="00524DBB" w:rsidRPr="00E30D09" w:rsidRDefault="00524DBB" w:rsidP="00492798">
            <w:pPr>
              <w:jc w:val="center"/>
              <w:rPr>
                <w:rFonts w:eastAsia="Times New Roman"/>
                <w:color w:val="000000"/>
              </w:rPr>
            </w:pPr>
            <w:r w:rsidRPr="00E30D09">
              <w:rPr>
                <w:rFonts w:eastAsia="Times New Roman"/>
                <w:color w:val="000000"/>
              </w:rPr>
              <w:t xml:space="preserve">01/11/2021 </w:t>
            </w:r>
          </w:p>
        </w:tc>
        <w:tc>
          <w:tcPr>
            <w:tcW w:w="866" w:type="pct"/>
            <w:tcMar>
              <w:top w:w="15" w:type="dxa"/>
              <w:left w:w="15" w:type="dxa"/>
              <w:bottom w:w="15" w:type="dxa"/>
              <w:right w:w="15" w:type="dxa"/>
            </w:tcMar>
            <w:vAlign w:val="center"/>
          </w:tcPr>
          <w:p w14:paraId="6DE2AAC8" w14:textId="0282535D" w:rsidR="00524DBB" w:rsidRPr="00E30D09" w:rsidRDefault="00524DBB" w:rsidP="00D645D6">
            <w:pPr>
              <w:jc w:val="both"/>
              <w:rPr>
                <w:rFonts w:eastAsia="Times New Roman"/>
                <w:color w:val="000000"/>
              </w:rPr>
            </w:pPr>
            <w:r w:rsidRPr="00E30D09">
              <w:rPr>
                <w:rFonts w:eastAsia="Times New Roman"/>
                <w:color w:val="000000"/>
              </w:rPr>
              <w:t>Bưởi grapefruit (</w:t>
            </w:r>
            <w:r w:rsidRPr="00E30D09">
              <w:rPr>
                <w:rFonts w:eastAsia="Times New Roman"/>
                <w:i/>
                <w:iCs/>
                <w:color w:val="000000"/>
              </w:rPr>
              <w:t>Citrus paradisi</w:t>
            </w:r>
            <w:r w:rsidRPr="00E30D09">
              <w:rPr>
                <w:rFonts w:eastAsia="Times New Roman"/>
                <w:color w:val="000000"/>
              </w:rPr>
              <w:t>) dùng làm thực phẩm cho con người.</w:t>
            </w:r>
          </w:p>
        </w:tc>
        <w:tc>
          <w:tcPr>
            <w:tcW w:w="1883" w:type="pct"/>
            <w:vAlign w:val="center"/>
          </w:tcPr>
          <w:p w14:paraId="5CC4D92C" w14:textId="50DE46B3" w:rsidR="00524DBB" w:rsidRPr="00E30D09" w:rsidRDefault="00524DBB" w:rsidP="00D645D6">
            <w:pPr>
              <w:jc w:val="both"/>
              <w:rPr>
                <w:color w:val="000000"/>
              </w:rPr>
            </w:pPr>
            <w:r w:rsidRPr="00E30D09">
              <w:rPr>
                <w:color w:val="000000"/>
              </w:rPr>
              <w:t xml:space="preserve">Niu Di-lân tiến hành tham vấn với WTO và cộng đồng từ ngày 22 tháng 10 đến ngày 19 tháng 12 năm 2021 về các tiêu chuẩn sức khỏe đối với </w:t>
            </w:r>
            <w:r w:rsidRPr="00DA7D5F">
              <w:rPr>
                <w:i/>
                <w:iCs/>
                <w:color w:val="000000"/>
              </w:rPr>
              <w:t>Citrus</w:t>
            </w:r>
            <w:r w:rsidRPr="00E30D09">
              <w:rPr>
                <w:color w:val="000000"/>
              </w:rPr>
              <w:t xml:space="preserve"> spp. tươi nhập khẩu nêu ở trên. Các tài liệu hỗ trợ như đề xuất về quản lý rủi ro, phân tích các rủi ro nhập khẩu và danh sách các sâu hại sẽ được gửi cho các bên liên quan, cùng với dự thảo các tiêu chuẩn sức khỏe đối với việc nhập khẩu.</w:t>
            </w:r>
          </w:p>
          <w:p w14:paraId="06CC4448" w14:textId="77777777" w:rsidR="00524DBB" w:rsidRPr="00E30D09" w:rsidRDefault="00524DBB" w:rsidP="00D645D6">
            <w:pPr>
              <w:jc w:val="both"/>
              <w:rPr>
                <w:color w:val="000000"/>
              </w:rPr>
            </w:pPr>
            <w:r w:rsidRPr="00E30D09">
              <w:rPr>
                <w:color w:val="000000"/>
              </w:rPr>
              <w:t>Các tiêu chuẩn hàng hóa mới sẽ thay thế cho các mục liệt kê dưới đây và những tiêu chuẩn hiện có trong tiêu chuẩn sức khỏe đối với nhập khẩu hiện hành, và đã được xem xét, 152.02. Nhập khẩu và thông quan trái cây và rau tươi vào New Zealand:</w:t>
            </w:r>
          </w:p>
          <w:p w14:paraId="656439B9" w14:textId="77777777" w:rsidR="00524DBB" w:rsidRPr="00E30D09" w:rsidRDefault="00524DBB" w:rsidP="00D645D6">
            <w:pPr>
              <w:jc w:val="both"/>
            </w:pPr>
            <w:r w:rsidRPr="00E30D09">
              <w:t xml:space="preserve">− Bưởi Grapefruit, </w:t>
            </w:r>
            <w:r w:rsidRPr="00E30D09">
              <w:rPr>
                <w:i/>
                <w:iCs/>
              </w:rPr>
              <w:t>Citrus paradisi</w:t>
            </w:r>
            <w:r w:rsidRPr="00E30D09">
              <w:t xml:space="preserve">, Úc; </w:t>
            </w:r>
          </w:p>
          <w:p w14:paraId="5107578E" w14:textId="77777777" w:rsidR="00524DBB" w:rsidRPr="00E30D09" w:rsidRDefault="00524DBB" w:rsidP="00D645D6">
            <w:pPr>
              <w:jc w:val="both"/>
            </w:pPr>
            <w:r w:rsidRPr="00E30D09">
              <w:lastRenderedPageBreak/>
              <w:t xml:space="preserve">− Bưởi Grapefruit, </w:t>
            </w:r>
            <w:r w:rsidRPr="00E30D09">
              <w:rPr>
                <w:i/>
                <w:iCs/>
              </w:rPr>
              <w:t>Citrus paradisi</w:t>
            </w:r>
            <w:r w:rsidRPr="00E30D09">
              <w:t xml:space="preserve">, Ai Cập; </w:t>
            </w:r>
          </w:p>
          <w:p w14:paraId="21B6CB43" w14:textId="2FAB85C7" w:rsidR="00524DBB" w:rsidRPr="00E30D09" w:rsidRDefault="00524DBB" w:rsidP="00D645D6">
            <w:pPr>
              <w:jc w:val="both"/>
              <w:rPr>
                <w:lang w:val="fr-FR"/>
              </w:rPr>
            </w:pPr>
            <w:r w:rsidRPr="00E30D09">
              <w:rPr>
                <w:lang w:val="fr-FR"/>
              </w:rPr>
              <w:t xml:space="preserve">− Bưởi Grapefruit, </w:t>
            </w:r>
            <w:r w:rsidRPr="00E30D09">
              <w:rPr>
                <w:i/>
                <w:iCs/>
                <w:lang w:val="fr-FR"/>
              </w:rPr>
              <w:t>Citrus paradisi, Citrus paradisi</w:t>
            </w:r>
            <w:r w:rsidR="00DA7D5F">
              <w:rPr>
                <w:i/>
                <w:iCs/>
                <w:lang w:val="vi-VN"/>
              </w:rPr>
              <w:t>,</w:t>
            </w:r>
            <w:r w:rsidRPr="00E30D09">
              <w:rPr>
                <w:lang w:val="fr-FR"/>
              </w:rPr>
              <w:t xml:space="preserve"> </w:t>
            </w:r>
            <w:r w:rsidRPr="00E30D09">
              <w:rPr>
                <w:i/>
                <w:iCs/>
                <w:lang w:val="fr-FR"/>
              </w:rPr>
              <w:t>C. maxima</w:t>
            </w:r>
            <w:r w:rsidRPr="00E30D09">
              <w:rPr>
                <w:lang w:val="fr-FR"/>
              </w:rPr>
              <w:t xml:space="preserve">, Hoa Kỳ; </w:t>
            </w:r>
          </w:p>
          <w:p w14:paraId="7CA099A9" w14:textId="77777777" w:rsidR="00524DBB" w:rsidRPr="00E30D09" w:rsidRDefault="00524DBB" w:rsidP="00D645D6">
            <w:pPr>
              <w:jc w:val="both"/>
            </w:pPr>
            <w:r w:rsidRPr="00E30D09">
              <w:t xml:space="preserve">− Bưởi Grapefruit, </w:t>
            </w:r>
            <w:r w:rsidRPr="00E30D09">
              <w:rPr>
                <w:i/>
                <w:iCs/>
              </w:rPr>
              <w:t>Citrus paradisi</w:t>
            </w:r>
            <w:r w:rsidRPr="00E30D09">
              <w:t xml:space="preserve">, Vanuatu. </w:t>
            </w:r>
          </w:p>
          <w:p w14:paraId="2BBEBF0E" w14:textId="3833DDCF" w:rsidR="00524DBB" w:rsidRPr="00E30D09" w:rsidRDefault="00524DBB" w:rsidP="00D645D6">
            <w:pPr>
              <w:jc w:val="both"/>
              <w:rPr>
                <w:color w:val="000000"/>
              </w:rPr>
            </w:pPr>
            <w:r w:rsidRPr="00E30D09">
              <w:rPr>
                <w:color w:val="000000"/>
              </w:rPr>
              <w:t xml:space="preserve">Tiêu chuẩn về sức khỏe đối với nhập khẩu cũng đang được tham vấn để tiếp cận tới thị trường mới của </w:t>
            </w:r>
            <w:r w:rsidRPr="00E30D09">
              <w:t>bưởi grapefruit tươi (</w:t>
            </w:r>
            <w:r w:rsidRPr="00E30D09">
              <w:rPr>
                <w:i/>
                <w:iCs/>
              </w:rPr>
              <w:t>Citrus paradisi</w:t>
            </w:r>
            <w:r w:rsidRPr="00E30D09">
              <w:t xml:space="preserve">) </w:t>
            </w:r>
            <w:r w:rsidRPr="00E30D09">
              <w:rPr>
                <w:color w:val="000000"/>
              </w:rPr>
              <w:t xml:space="preserve">từ Trung Quốc, Ai Cập Peru và </w:t>
            </w:r>
            <w:r w:rsidRPr="00E30D09">
              <w:t>Samoa</w:t>
            </w:r>
            <w:r w:rsidRPr="00E30D09">
              <w:rPr>
                <w:color w:val="000000"/>
              </w:rPr>
              <w:t xml:space="preserve">.  </w:t>
            </w:r>
          </w:p>
        </w:tc>
      </w:tr>
      <w:tr w:rsidR="00524DBB" w:rsidRPr="00E30D09" w14:paraId="2964AD6F" w14:textId="77777777" w:rsidTr="00E30D09">
        <w:trPr>
          <w:trHeight w:val="732"/>
        </w:trPr>
        <w:tc>
          <w:tcPr>
            <w:tcW w:w="229" w:type="pct"/>
            <w:tcMar>
              <w:top w:w="15" w:type="dxa"/>
              <w:left w:w="15" w:type="dxa"/>
              <w:bottom w:w="15" w:type="dxa"/>
              <w:right w:w="15" w:type="dxa"/>
            </w:tcMar>
            <w:vAlign w:val="center"/>
          </w:tcPr>
          <w:p w14:paraId="0ABCF430" w14:textId="165E52FE" w:rsidR="00524DBB" w:rsidRPr="00E30D09" w:rsidRDefault="00524DBB" w:rsidP="00492798">
            <w:pPr>
              <w:jc w:val="center"/>
              <w:rPr>
                <w:color w:val="000000"/>
              </w:rPr>
            </w:pPr>
            <w:r w:rsidRPr="00E30D09">
              <w:rPr>
                <w:color w:val="000000"/>
              </w:rPr>
              <w:lastRenderedPageBreak/>
              <w:t>12</w:t>
            </w:r>
          </w:p>
        </w:tc>
        <w:tc>
          <w:tcPr>
            <w:tcW w:w="732" w:type="pct"/>
            <w:tcMar>
              <w:top w:w="15" w:type="dxa"/>
              <w:left w:w="15" w:type="dxa"/>
              <w:bottom w:w="15" w:type="dxa"/>
              <w:right w:w="15" w:type="dxa"/>
            </w:tcMar>
            <w:vAlign w:val="center"/>
          </w:tcPr>
          <w:p w14:paraId="0DF08EB0" w14:textId="3BA2A1AE" w:rsidR="00524DBB" w:rsidRPr="00E30D09" w:rsidRDefault="00524DBB" w:rsidP="00492798">
            <w:pPr>
              <w:jc w:val="center"/>
              <w:rPr>
                <w:rFonts w:eastAsia="Times New Roman"/>
                <w:color w:val="000000"/>
                <w:sz w:val="22"/>
                <w:szCs w:val="22"/>
              </w:rPr>
            </w:pPr>
            <w:r w:rsidRPr="00E30D09">
              <w:rPr>
                <w:rFonts w:eastAsia="Times New Roman"/>
                <w:color w:val="000000"/>
                <w:sz w:val="22"/>
                <w:szCs w:val="22"/>
              </w:rPr>
              <w:t xml:space="preserve">G/SPS/N/AUS/529 </w:t>
            </w:r>
          </w:p>
        </w:tc>
        <w:tc>
          <w:tcPr>
            <w:tcW w:w="412" w:type="pct"/>
            <w:vAlign w:val="center"/>
          </w:tcPr>
          <w:p w14:paraId="4430E59B" w14:textId="003B79E0" w:rsidR="00524DBB" w:rsidRPr="00E30D09" w:rsidRDefault="00524DBB" w:rsidP="00E30D09">
            <w:pPr>
              <w:jc w:val="center"/>
              <w:rPr>
                <w:rFonts w:eastAsia="Times New Roman"/>
                <w:color w:val="000000"/>
              </w:rPr>
            </w:pPr>
            <w:r w:rsidRPr="00E30D09">
              <w:rPr>
                <w:rFonts w:ascii="Arial" w:eastAsia="Times New Roman" w:hAnsi="Arial" w:cs="Arial"/>
                <w:color w:val="3D3D3D"/>
                <w:sz w:val="20"/>
                <w:szCs w:val="20"/>
              </w:rPr>
              <w:t>Thú y, ATTP, BVTV</w:t>
            </w:r>
          </w:p>
        </w:tc>
        <w:tc>
          <w:tcPr>
            <w:tcW w:w="451" w:type="pct"/>
            <w:tcMar>
              <w:top w:w="15" w:type="dxa"/>
              <w:left w:w="15" w:type="dxa"/>
              <w:bottom w:w="15" w:type="dxa"/>
              <w:right w:w="15" w:type="dxa"/>
            </w:tcMar>
            <w:vAlign w:val="center"/>
          </w:tcPr>
          <w:p w14:paraId="609EA0B8" w14:textId="128EF7F9" w:rsidR="00524DBB" w:rsidRPr="00E30D09" w:rsidRDefault="00524DBB" w:rsidP="00492798">
            <w:pPr>
              <w:jc w:val="center"/>
              <w:rPr>
                <w:rFonts w:eastAsia="Times New Roman"/>
                <w:color w:val="000000"/>
              </w:rPr>
            </w:pPr>
            <w:r w:rsidRPr="00E30D09">
              <w:rPr>
                <w:rFonts w:eastAsia="Times New Roman"/>
                <w:color w:val="000000"/>
              </w:rPr>
              <w:t xml:space="preserve">Úc </w:t>
            </w:r>
          </w:p>
        </w:tc>
        <w:tc>
          <w:tcPr>
            <w:tcW w:w="426" w:type="pct"/>
            <w:tcMar>
              <w:top w:w="15" w:type="dxa"/>
              <w:left w:w="15" w:type="dxa"/>
              <w:bottom w:w="15" w:type="dxa"/>
              <w:right w:w="15" w:type="dxa"/>
            </w:tcMar>
            <w:vAlign w:val="center"/>
          </w:tcPr>
          <w:p w14:paraId="4088A82F" w14:textId="42869F8A" w:rsidR="00524DBB" w:rsidRPr="00E30D09" w:rsidRDefault="00524DBB" w:rsidP="00492798">
            <w:pPr>
              <w:jc w:val="center"/>
              <w:rPr>
                <w:rFonts w:eastAsia="Times New Roman"/>
                <w:color w:val="000000"/>
              </w:rPr>
            </w:pPr>
            <w:r w:rsidRPr="00E30D09">
              <w:rPr>
                <w:rFonts w:eastAsia="Times New Roman"/>
                <w:color w:val="000000"/>
              </w:rPr>
              <w:t xml:space="preserve">01/11/2021 </w:t>
            </w:r>
          </w:p>
        </w:tc>
        <w:tc>
          <w:tcPr>
            <w:tcW w:w="866" w:type="pct"/>
            <w:tcMar>
              <w:top w:w="15" w:type="dxa"/>
              <w:left w:w="15" w:type="dxa"/>
              <w:bottom w:w="15" w:type="dxa"/>
              <w:right w:w="15" w:type="dxa"/>
            </w:tcMar>
            <w:vAlign w:val="center"/>
          </w:tcPr>
          <w:p w14:paraId="55A8D7C8" w14:textId="41A35649" w:rsidR="00524DBB" w:rsidRPr="00E30D09" w:rsidRDefault="00524DBB" w:rsidP="00D645D6">
            <w:pPr>
              <w:jc w:val="both"/>
              <w:rPr>
                <w:rFonts w:eastAsia="Times New Roman"/>
                <w:color w:val="000000"/>
              </w:rPr>
            </w:pPr>
            <w:r w:rsidRPr="00E30D09">
              <w:rPr>
                <w:rFonts w:eastAsia="Times New Roman"/>
                <w:color w:val="000000"/>
              </w:rPr>
              <w:t>Đề xuất sửa lại Biểu 20 của Bộ luật tiêu chuẩn thực phẩm Úc – Niu Di-lân (được điều chỉnh ngày 19 tháng 10 năm 2021).</w:t>
            </w:r>
          </w:p>
        </w:tc>
        <w:tc>
          <w:tcPr>
            <w:tcW w:w="1883" w:type="pct"/>
            <w:vAlign w:val="center"/>
          </w:tcPr>
          <w:p w14:paraId="3232109A" w14:textId="77777777" w:rsidR="00524DBB" w:rsidRPr="00E30D09" w:rsidRDefault="00524DBB" w:rsidP="00D645D6">
            <w:pPr>
              <w:jc w:val="both"/>
              <w:rPr>
                <w:color w:val="000000"/>
              </w:rPr>
            </w:pPr>
            <w:r w:rsidRPr="00E30D09">
              <w:rPr>
                <w:color w:val="000000"/>
              </w:rPr>
              <w:t xml:space="preserve">Dự thảo sửa đổi Bộ luật tiêu chuẩn thực phẩm Úc - </w:t>
            </w:r>
            <w:r w:rsidRPr="00E30D09">
              <w:rPr>
                <w:rFonts w:eastAsia="Times New Roman"/>
                <w:color w:val="000000"/>
              </w:rPr>
              <w:t xml:space="preserve"> Niu Di-lân </w:t>
            </w:r>
            <w:r w:rsidRPr="00E30D09">
              <w:rPr>
                <w:color w:val="000000"/>
              </w:rPr>
              <w:t>về việc điều chỉnh các giới hạn dư lượng tối đa (MRLs) cho nhiều loại hóa chất dùng cho nông nghiệp và thú y khác nhau, nhằm để phù hợp với các quy định quốc gia khác và để sử dụng  một cách an toàn và hiệu quả những hóa chất của nông nghiệp và thú y:</w:t>
            </w:r>
          </w:p>
          <w:p w14:paraId="45B3B4DE" w14:textId="29CDAC3A" w:rsidR="00524DBB" w:rsidRPr="00E30D09" w:rsidRDefault="00352E71" w:rsidP="00D645D6">
            <w:pPr>
              <w:jc w:val="both"/>
              <w:rPr>
                <w:color w:val="000000"/>
              </w:rPr>
            </w:pPr>
            <w:r>
              <w:rPr>
                <w:color w:val="000000"/>
              </w:rPr>
              <w:t xml:space="preserve">- </w:t>
            </w:r>
            <w:r w:rsidR="00524DBB" w:rsidRPr="00E30D09">
              <w:rPr>
                <w:color w:val="000000"/>
              </w:rPr>
              <w:t>Abamectin, bifenazate, bixlozone, chlorantraniliprole, dicamba, pendimethalin, procymidone và prothioconazole trong các loại mặt hàng thực vật cụ thể; và</w:t>
            </w:r>
          </w:p>
          <w:p w14:paraId="496B0326" w14:textId="1A2E8915" w:rsidR="00524DBB" w:rsidRPr="00E30D09" w:rsidRDefault="00524DBB" w:rsidP="00D645D6">
            <w:pPr>
              <w:jc w:val="both"/>
              <w:rPr>
                <w:color w:val="000000"/>
              </w:rPr>
            </w:pPr>
            <w:r w:rsidRPr="00E30D09">
              <w:rPr>
                <w:color w:val="000000"/>
              </w:rPr>
              <w:t>- Cyantraniliprole và moxidectin trong các loại mặt hàng động vật cụ thể.</w:t>
            </w:r>
          </w:p>
        </w:tc>
      </w:tr>
      <w:tr w:rsidR="00524DBB" w:rsidRPr="00E30D09" w14:paraId="440554BD" w14:textId="77777777" w:rsidTr="00E30D09">
        <w:trPr>
          <w:trHeight w:val="732"/>
        </w:trPr>
        <w:tc>
          <w:tcPr>
            <w:tcW w:w="229" w:type="pct"/>
            <w:tcMar>
              <w:top w:w="15" w:type="dxa"/>
              <w:left w:w="15" w:type="dxa"/>
              <w:bottom w:w="15" w:type="dxa"/>
              <w:right w:w="15" w:type="dxa"/>
            </w:tcMar>
            <w:vAlign w:val="center"/>
          </w:tcPr>
          <w:p w14:paraId="6AE8E5E4" w14:textId="1B90A556" w:rsidR="00524DBB" w:rsidRPr="00E30D09" w:rsidRDefault="00524DBB" w:rsidP="00492798">
            <w:pPr>
              <w:jc w:val="center"/>
              <w:rPr>
                <w:color w:val="000000"/>
              </w:rPr>
            </w:pPr>
            <w:r w:rsidRPr="00E30D09">
              <w:rPr>
                <w:color w:val="000000"/>
              </w:rPr>
              <w:t>13</w:t>
            </w:r>
          </w:p>
        </w:tc>
        <w:tc>
          <w:tcPr>
            <w:tcW w:w="732" w:type="pct"/>
            <w:tcMar>
              <w:top w:w="15" w:type="dxa"/>
              <w:left w:w="15" w:type="dxa"/>
              <w:bottom w:w="15" w:type="dxa"/>
              <w:right w:w="15" w:type="dxa"/>
            </w:tcMar>
            <w:vAlign w:val="center"/>
          </w:tcPr>
          <w:p w14:paraId="03C84B40" w14:textId="1723A372" w:rsidR="00524DBB" w:rsidRPr="00E30D09" w:rsidRDefault="00524DBB" w:rsidP="00492798">
            <w:pPr>
              <w:jc w:val="center"/>
              <w:rPr>
                <w:rFonts w:eastAsia="Times New Roman"/>
                <w:color w:val="000000"/>
                <w:sz w:val="22"/>
                <w:szCs w:val="22"/>
              </w:rPr>
            </w:pPr>
            <w:r w:rsidRPr="00E30D09">
              <w:rPr>
                <w:rFonts w:eastAsia="Times New Roman"/>
                <w:color w:val="000000"/>
                <w:sz w:val="22"/>
                <w:szCs w:val="22"/>
              </w:rPr>
              <w:t>G/SPS/N/AUS/433/</w:t>
            </w:r>
            <w:r w:rsidRPr="00E30D09">
              <w:rPr>
                <w:rFonts w:eastAsia="Times New Roman"/>
                <w:color w:val="000000"/>
                <w:sz w:val="22"/>
                <w:szCs w:val="22"/>
              </w:rPr>
              <w:br/>
              <w:t xml:space="preserve">Add.9 </w:t>
            </w:r>
          </w:p>
        </w:tc>
        <w:tc>
          <w:tcPr>
            <w:tcW w:w="412" w:type="pct"/>
            <w:vAlign w:val="center"/>
          </w:tcPr>
          <w:p w14:paraId="4E83EC88" w14:textId="04BF2E8A" w:rsidR="00524DBB" w:rsidRPr="00E30D09" w:rsidRDefault="00524DBB" w:rsidP="00E30D09">
            <w:pPr>
              <w:jc w:val="center"/>
              <w:rPr>
                <w:rFonts w:eastAsia="Times New Roman"/>
                <w:color w:val="000000"/>
              </w:rPr>
            </w:pPr>
            <w:r w:rsidRPr="00E30D09">
              <w:rPr>
                <w:rFonts w:ascii="Arial" w:eastAsia="Times New Roman" w:hAnsi="Arial" w:cs="Arial"/>
                <w:color w:val="3D3D3D"/>
                <w:sz w:val="20"/>
                <w:szCs w:val="20"/>
              </w:rPr>
              <w:t>BVTV, Thú y, QLCL</w:t>
            </w:r>
          </w:p>
        </w:tc>
        <w:tc>
          <w:tcPr>
            <w:tcW w:w="451" w:type="pct"/>
            <w:tcMar>
              <w:top w:w="15" w:type="dxa"/>
              <w:left w:w="15" w:type="dxa"/>
              <w:bottom w:w="15" w:type="dxa"/>
              <w:right w:w="15" w:type="dxa"/>
            </w:tcMar>
            <w:vAlign w:val="center"/>
          </w:tcPr>
          <w:p w14:paraId="35FB8D9F" w14:textId="4F71739E" w:rsidR="00524DBB" w:rsidRPr="00E30D09" w:rsidRDefault="00524DBB" w:rsidP="00492798">
            <w:pPr>
              <w:jc w:val="center"/>
              <w:rPr>
                <w:rFonts w:eastAsia="Times New Roman"/>
                <w:color w:val="000000"/>
              </w:rPr>
            </w:pPr>
            <w:r w:rsidRPr="00E30D09">
              <w:rPr>
                <w:rFonts w:eastAsia="Times New Roman"/>
                <w:color w:val="000000"/>
              </w:rPr>
              <w:t xml:space="preserve">Úc </w:t>
            </w:r>
          </w:p>
        </w:tc>
        <w:tc>
          <w:tcPr>
            <w:tcW w:w="426" w:type="pct"/>
            <w:tcMar>
              <w:top w:w="15" w:type="dxa"/>
              <w:left w:w="15" w:type="dxa"/>
              <w:bottom w:w="15" w:type="dxa"/>
              <w:right w:w="15" w:type="dxa"/>
            </w:tcMar>
            <w:vAlign w:val="center"/>
          </w:tcPr>
          <w:p w14:paraId="0E74EF85" w14:textId="77F9FFE3" w:rsidR="00524DBB" w:rsidRPr="00E30D09" w:rsidRDefault="00524DBB" w:rsidP="00492798">
            <w:pPr>
              <w:jc w:val="center"/>
              <w:rPr>
                <w:rFonts w:eastAsia="Times New Roman"/>
                <w:color w:val="000000"/>
              </w:rPr>
            </w:pPr>
            <w:r w:rsidRPr="00E30D09">
              <w:rPr>
                <w:rFonts w:eastAsia="Times New Roman"/>
                <w:color w:val="000000"/>
              </w:rPr>
              <w:t xml:space="preserve">01/11/2021 </w:t>
            </w:r>
          </w:p>
        </w:tc>
        <w:tc>
          <w:tcPr>
            <w:tcW w:w="866" w:type="pct"/>
            <w:tcMar>
              <w:top w:w="15" w:type="dxa"/>
              <w:left w:w="15" w:type="dxa"/>
              <w:bottom w:w="15" w:type="dxa"/>
              <w:right w:w="15" w:type="dxa"/>
            </w:tcMar>
            <w:vAlign w:val="center"/>
          </w:tcPr>
          <w:p w14:paraId="3715843A" w14:textId="4CDA8D38" w:rsidR="00524DBB" w:rsidRPr="00E30D09" w:rsidRDefault="00524DBB" w:rsidP="00D645D6">
            <w:pPr>
              <w:jc w:val="both"/>
              <w:rPr>
                <w:rFonts w:eastAsia="Times New Roman"/>
                <w:color w:val="000000"/>
              </w:rPr>
            </w:pPr>
            <w:r w:rsidRPr="00E30D09">
              <w:rPr>
                <w:rFonts w:eastAsia="Times New Roman"/>
                <w:color w:val="000000"/>
              </w:rPr>
              <w:t>Xây dựng Quy tắc xuất khẩu nông sản – Tham vấn về dự thảo sửa đổi Quy tắc kiểm soát xuất khẩu năm 2021</w:t>
            </w:r>
          </w:p>
        </w:tc>
        <w:tc>
          <w:tcPr>
            <w:tcW w:w="1883" w:type="pct"/>
            <w:vAlign w:val="center"/>
          </w:tcPr>
          <w:p w14:paraId="77686A71" w14:textId="77777777" w:rsidR="00524DBB" w:rsidRPr="00E30D09" w:rsidRDefault="00524DBB" w:rsidP="00D645D6">
            <w:pPr>
              <w:jc w:val="both"/>
              <w:rPr>
                <w:color w:val="000000"/>
              </w:rPr>
            </w:pPr>
            <w:r w:rsidRPr="00E30D09">
              <w:rPr>
                <w:color w:val="000000"/>
              </w:rPr>
              <w:t>Vào ngày 28 tháng 3 năm 2021, Chính phủ Úc đã ban hành một khuôn khổ pháp lý mới cho xuất khẩu nông sản của Úc, bao gồm:</w:t>
            </w:r>
          </w:p>
          <w:p w14:paraId="7BC86DBA" w14:textId="77777777" w:rsidR="00524DBB" w:rsidRPr="00E30D09" w:rsidRDefault="00524DBB" w:rsidP="00D645D6">
            <w:pPr>
              <w:jc w:val="both"/>
              <w:rPr>
                <w:color w:val="000000"/>
              </w:rPr>
            </w:pPr>
            <w:r w:rsidRPr="00E30D09">
              <w:rPr>
                <w:color w:val="000000"/>
              </w:rPr>
              <w:t>- Đạo luật Kiểm soát Xuất khẩu năm 2020 (Đạo luật), Đạo luật này đặt ra khuôn khổ pháp lý bao trùm đối với các quy định về xuất khẩu hàng hóa, bao gồm thực phẩm và các sản phẩm nông nghiệp của Úc;</w:t>
            </w:r>
          </w:p>
          <w:p w14:paraId="5326825D" w14:textId="77777777" w:rsidR="00524DBB" w:rsidRPr="00E30D09" w:rsidRDefault="00524DBB" w:rsidP="00D645D6">
            <w:pPr>
              <w:jc w:val="both"/>
              <w:rPr>
                <w:color w:val="000000"/>
              </w:rPr>
            </w:pPr>
            <w:r w:rsidRPr="00E30D09">
              <w:rPr>
                <w:color w:val="000000"/>
              </w:rPr>
              <w:t xml:space="preserve">- Các Quy tắc Kiểm soát Xuất khẩu năm 2021 (Các Quy tắc), đó là công cụ lập pháp đặt ra các yêu cầu phải đáp ứng để xuất khẩu đối với các loại hàng hóa </w:t>
            </w:r>
            <w:r w:rsidRPr="00E30D09">
              <w:rPr>
                <w:color w:val="000000"/>
              </w:rPr>
              <w:lastRenderedPageBreak/>
              <w:t xml:space="preserve">cụ thể của Úc (ví dụ như: thịt).  </w:t>
            </w:r>
          </w:p>
          <w:p w14:paraId="07640520" w14:textId="1FCF3075" w:rsidR="00524DBB" w:rsidRPr="00E30D09" w:rsidRDefault="00524DBB" w:rsidP="00D645D6">
            <w:pPr>
              <w:jc w:val="both"/>
              <w:rPr>
                <w:color w:val="000000"/>
              </w:rPr>
            </w:pPr>
            <w:r w:rsidRPr="00E30D09">
              <w:rPr>
                <w:color w:val="000000"/>
              </w:rPr>
              <w:t>Các Quy tắc phải được phù hợp với Đạo luật.</w:t>
            </w:r>
          </w:p>
          <w:p w14:paraId="23256036" w14:textId="77777777" w:rsidR="00524DBB" w:rsidRPr="00E30D09" w:rsidRDefault="00524DBB" w:rsidP="00D645D6">
            <w:pPr>
              <w:jc w:val="both"/>
              <w:rPr>
                <w:color w:val="000000"/>
              </w:rPr>
            </w:pPr>
            <w:r w:rsidRPr="00E30D09">
              <w:rPr>
                <w:color w:val="000000"/>
              </w:rPr>
              <w:t>Chính phủ Úc đang lấy ý kiến ​​về các sửa đổi được đề xuất đối với những điều sau đây:</w:t>
            </w:r>
          </w:p>
          <w:p w14:paraId="6BE8CB4F" w14:textId="77777777" w:rsidR="00524DBB" w:rsidRPr="00E30D09" w:rsidRDefault="00524DBB" w:rsidP="00D645D6">
            <w:pPr>
              <w:jc w:val="both"/>
              <w:rPr>
                <w:color w:val="000000"/>
              </w:rPr>
            </w:pPr>
            <w:r w:rsidRPr="00E30D09">
              <w:rPr>
                <w:color w:val="000000"/>
              </w:rPr>
              <w:t>- Quy tắc kiểm soát xuất khẩu (Động vật) 2021, Kiểm soát xuất khẩu (Quy tắc dành cho thịt và các sản phẩm từ thịt) 2021, Kiểm soát xuất khẩu (Quy tắc với hàng hóa hữu cơ);</w:t>
            </w:r>
          </w:p>
          <w:p w14:paraId="5CCC91C7" w14:textId="77777777" w:rsidR="00524DBB" w:rsidRPr="00E30D09" w:rsidRDefault="00524DBB" w:rsidP="00D645D6">
            <w:pPr>
              <w:jc w:val="both"/>
              <w:rPr>
                <w:color w:val="000000"/>
              </w:rPr>
            </w:pPr>
            <w:r w:rsidRPr="00E30D09">
              <w:rPr>
                <w:color w:val="000000"/>
              </w:rPr>
              <w:t>- Quy tắc Kiểm soát Xuất khẩu (Thực vật và sản phẩm thực vật) 2021, Quy tắc Kiểm soát Xuất khẩu (Thịt gia cầm và sản phẩm Thịt gia cầm);</w:t>
            </w:r>
          </w:p>
          <w:p w14:paraId="2F0177B4" w14:textId="77777777" w:rsidR="00524DBB" w:rsidRPr="00E30D09" w:rsidRDefault="00524DBB" w:rsidP="00D645D6">
            <w:pPr>
              <w:jc w:val="both"/>
              <w:rPr>
                <w:color w:val="000000"/>
              </w:rPr>
            </w:pPr>
            <w:r w:rsidRPr="00E30D09">
              <w:rPr>
                <w:color w:val="000000"/>
              </w:rPr>
              <w:t>- Quy tắc Kiểm soát xuất khẩu 2021 (Thịt thỏ và thịt đà điểu và các sản phẩm từ thịt thỏ và thịt đà điểu) năm 2021;</w:t>
            </w:r>
          </w:p>
          <w:p w14:paraId="665A0A42" w14:textId="77777777" w:rsidR="00524DBB" w:rsidRPr="00E30D09" w:rsidRDefault="00524DBB" w:rsidP="00D645D6">
            <w:pPr>
              <w:jc w:val="both"/>
              <w:rPr>
                <w:color w:val="000000"/>
              </w:rPr>
            </w:pPr>
            <w:r w:rsidRPr="00E30D09">
              <w:rPr>
                <w:color w:val="000000"/>
              </w:rPr>
              <w:t>- Quy tắc kiểm soát xuất khẩu (Thịt thú rừng và các sản phẩm từ thịt thú rừng) năm 2021.</w:t>
            </w:r>
          </w:p>
          <w:p w14:paraId="274865F6" w14:textId="77777777" w:rsidR="00524DBB" w:rsidRPr="00E30D09" w:rsidRDefault="00524DBB" w:rsidP="00D645D6">
            <w:pPr>
              <w:jc w:val="both"/>
              <w:rPr>
                <w:color w:val="000000"/>
              </w:rPr>
            </w:pPr>
            <w:r w:rsidRPr="00E30D09">
              <w:rPr>
                <w:color w:val="000000"/>
              </w:rPr>
              <w:t>Không có thay đổi nào được đề xuất đối với những Quy tắc hàng hóa dành cho trứng, cá, sữa, hàng hóa đa dạng và gỗ.</w:t>
            </w:r>
          </w:p>
          <w:p w14:paraId="1F7C5BFF" w14:textId="2CD7CB63" w:rsidR="00524DBB" w:rsidRPr="00E30D09" w:rsidRDefault="00524DBB" w:rsidP="00D645D6">
            <w:pPr>
              <w:jc w:val="both"/>
              <w:rPr>
                <w:color w:val="000000"/>
              </w:rPr>
            </w:pPr>
            <w:r w:rsidRPr="00E30D09">
              <w:rPr>
                <w:color w:val="000000"/>
              </w:rPr>
              <w:t>Các sửa đổi được đề xuất sẽ đảm bảo rằng việc xây dựng các quy định về xuất khẩu nông sản của Úc duy trì được tính hiện đại và phù hợp với các mục đích, bằng cách giải quyết các vấn đề đã được xác định bởi Bộ Nông nghiệp, Nước và Môi trường hoặc những bên liên quan.</w:t>
            </w:r>
          </w:p>
          <w:p w14:paraId="00E20003" w14:textId="77777777" w:rsidR="00524DBB" w:rsidRPr="00E30D09" w:rsidRDefault="00524DBB" w:rsidP="00D645D6">
            <w:pPr>
              <w:jc w:val="both"/>
              <w:rPr>
                <w:color w:val="000000"/>
              </w:rPr>
            </w:pPr>
            <w:r w:rsidRPr="00E30D09">
              <w:rPr>
                <w:color w:val="000000"/>
              </w:rPr>
              <w:t>Chi tiết về các đề xuất sửa đổi có sẵn trên trang web của bộ, tại phần - Quy tắc Kiểm soát Xuất khẩu 2021 - Các đề xuất sửa đổi. Trang web có chứa các nội dung:</w:t>
            </w:r>
          </w:p>
          <w:p w14:paraId="7927134E" w14:textId="77777777" w:rsidR="00524DBB" w:rsidRPr="00E30D09" w:rsidRDefault="00524DBB" w:rsidP="00D645D6">
            <w:pPr>
              <w:jc w:val="both"/>
              <w:rPr>
                <w:color w:val="000000"/>
              </w:rPr>
            </w:pPr>
            <w:r w:rsidRPr="00E30D09">
              <w:rPr>
                <w:color w:val="000000"/>
              </w:rPr>
              <w:t>- Một bản dự thảo bổ sung của Quy tắc sửa đổi pháp chế kiểm soát xuất khẩu năm 2021 (Những biện pháp số 1 năm 2021);</w:t>
            </w:r>
          </w:p>
          <w:p w14:paraId="6B1C9B95" w14:textId="77777777" w:rsidR="00524DBB" w:rsidRPr="00E30D09" w:rsidRDefault="00524DBB" w:rsidP="00D645D6">
            <w:pPr>
              <w:jc w:val="both"/>
              <w:rPr>
                <w:color w:val="000000"/>
              </w:rPr>
            </w:pPr>
            <w:r w:rsidRPr="00E30D09">
              <w:rPr>
                <w:color w:val="000000"/>
              </w:rPr>
              <w:lastRenderedPageBreak/>
              <w:t>- Bản phác thảo các đề xuất sửa đổi Quy tắc dành cho động vật, thịt, hàng hóa hữu cơ, thực vật, gia cầm, thỏ và đà điểu và thú rừng;</w:t>
            </w:r>
          </w:p>
          <w:p w14:paraId="4F7E86C7" w14:textId="0B50C8B6" w:rsidR="00524DBB" w:rsidRPr="00E30D09" w:rsidRDefault="00524DBB" w:rsidP="00D645D6">
            <w:pPr>
              <w:jc w:val="both"/>
              <w:rPr>
                <w:color w:val="000000"/>
              </w:rPr>
            </w:pPr>
            <w:r w:rsidRPr="00E30D09">
              <w:rPr>
                <w:color w:val="000000"/>
              </w:rPr>
              <w:t xml:space="preserve">- Link liên kết đến Đạo luật và các phiên bản hiện tại của bộ Quy tắc, dưới hình thức online, cho phép bình luận về các các đề xuất sửa đổi được đề cập. Ngày hết hạn đóng góp ý kiến ​​là ngày 30 tháng 11 năm 2021. Vui lòng xem lại thông tin này và chuyển bất kỳ câu hỏi nào có liên quan đến các luật mới này đến cơ quan quản lý, thông qua </w:t>
            </w:r>
            <w:r w:rsidR="001A4C67">
              <w:rPr>
                <w:color w:val="000000"/>
                <w:lang w:val="vi-VN"/>
              </w:rPr>
              <w:t>V</w:t>
            </w:r>
            <w:r w:rsidRPr="00E30D09">
              <w:rPr>
                <w:color w:val="000000"/>
              </w:rPr>
              <w:t>ăn phòng Thông báo SPS của Úc.</w:t>
            </w:r>
          </w:p>
        </w:tc>
      </w:tr>
      <w:tr w:rsidR="00524DBB" w:rsidRPr="00E30D09" w14:paraId="5AE95FCE" w14:textId="77777777" w:rsidTr="00E30D09">
        <w:trPr>
          <w:trHeight w:val="732"/>
        </w:trPr>
        <w:tc>
          <w:tcPr>
            <w:tcW w:w="229" w:type="pct"/>
            <w:tcMar>
              <w:top w:w="15" w:type="dxa"/>
              <w:left w:w="15" w:type="dxa"/>
              <w:bottom w:w="15" w:type="dxa"/>
              <w:right w:w="15" w:type="dxa"/>
            </w:tcMar>
            <w:vAlign w:val="center"/>
          </w:tcPr>
          <w:p w14:paraId="4AE814AF" w14:textId="7C776642" w:rsidR="00524DBB" w:rsidRPr="00E30D09" w:rsidRDefault="00524DBB" w:rsidP="00492798">
            <w:pPr>
              <w:jc w:val="center"/>
              <w:rPr>
                <w:color w:val="000000"/>
              </w:rPr>
            </w:pPr>
            <w:r w:rsidRPr="00E30D09">
              <w:rPr>
                <w:rFonts w:eastAsia="Times New Roman"/>
                <w:color w:val="000000"/>
              </w:rPr>
              <w:lastRenderedPageBreak/>
              <w:t xml:space="preserve">14 </w:t>
            </w:r>
          </w:p>
        </w:tc>
        <w:tc>
          <w:tcPr>
            <w:tcW w:w="732" w:type="pct"/>
            <w:tcMar>
              <w:top w:w="15" w:type="dxa"/>
              <w:left w:w="15" w:type="dxa"/>
              <w:bottom w:w="15" w:type="dxa"/>
              <w:right w:w="15" w:type="dxa"/>
            </w:tcMar>
            <w:vAlign w:val="center"/>
          </w:tcPr>
          <w:p w14:paraId="446E68B9" w14:textId="0B9AF5C7" w:rsidR="00524DBB" w:rsidRPr="00E30D09" w:rsidRDefault="00524DBB" w:rsidP="00492798">
            <w:pPr>
              <w:jc w:val="center"/>
              <w:rPr>
                <w:rFonts w:eastAsia="Times New Roman"/>
                <w:color w:val="000000"/>
                <w:sz w:val="22"/>
                <w:szCs w:val="22"/>
              </w:rPr>
            </w:pPr>
            <w:r w:rsidRPr="00E30D09">
              <w:rPr>
                <w:rFonts w:eastAsia="Times New Roman"/>
                <w:color w:val="000000"/>
                <w:sz w:val="22"/>
                <w:szCs w:val="22"/>
              </w:rPr>
              <w:t>G/SPS/N/AUS/376/</w:t>
            </w:r>
            <w:r w:rsidRPr="00E30D09">
              <w:rPr>
                <w:rFonts w:eastAsia="Times New Roman"/>
                <w:color w:val="000000"/>
                <w:sz w:val="22"/>
                <w:szCs w:val="22"/>
              </w:rPr>
              <w:br/>
              <w:t xml:space="preserve">Add.4 </w:t>
            </w:r>
          </w:p>
        </w:tc>
        <w:tc>
          <w:tcPr>
            <w:tcW w:w="412" w:type="pct"/>
            <w:vAlign w:val="center"/>
          </w:tcPr>
          <w:p w14:paraId="038CFFA2" w14:textId="35692566" w:rsidR="00524DBB" w:rsidRPr="00E30D09" w:rsidRDefault="00524DBB" w:rsidP="00E30D09">
            <w:pPr>
              <w:jc w:val="center"/>
              <w:rPr>
                <w:rFonts w:eastAsia="Times New Roman"/>
                <w:color w:val="000000"/>
              </w:rPr>
            </w:pPr>
            <w:r w:rsidRPr="00E30D09">
              <w:rPr>
                <w:rFonts w:ascii="Arial" w:eastAsia="Times New Roman" w:hAnsi="Arial" w:cs="Arial"/>
                <w:color w:val="3D3D3D"/>
                <w:sz w:val="20"/>
                <w:szCs w:val="20"/>
              </w:rPr>
              <w:t>BVTV</w:t>
            </w:r>
          </w:p>
        </w:tc>
        <w:tc>
          <w:tcPr>
            <w:tcW w:w="451" w:type="pct"/>
            <w:tcMar>
              <w:top w:w="15" w:type="dxa"/>
              <w:left w:w="15" w:type="dxa"/>
              <w:bottom w:w="15" w:type="dxa"/>
              <w:right w:w="15" w:type="dxa"/>
            </w:tcMar>
            <w:vAlign w:val="center"/>
          </w:tcPr>
          <w:p w14:paraId="5AB4684F" w14:textId="3615F60C" w:rsidR="00524DBB" w:rsidRPr="00E30D09" w:rsidRDefault="00524DBB" w:rsidP="00492798">
            <w:pPr>
              <w:jc w:val="center"/>
              <w:rPr>
                <w:rFonts w:eastAsia="Times New Roman"/>
                <w:color w:val="000000"/>
              </w:rPr>
            </w:pPr>
            <w:r w:rsidRPr="00E30D09">
              <w:rPr>
                <w:rFonts w:eastAsia="Times New Roman"/>
                <w:color w:val="000000"/>
              </w:rPr>
              <w:t xml:space="preserve">Úc </w:t>
            </w:r>
          </w:p>
        </w:tc>
        <w:tc>
          <w:tcPr>
            <w:tcW w:w="426" w:type="pct"/>
            <w:tcMar>
              <w:top w:w="15" w:type="dxa"/>
              <w:left w:w="15" w:type="dxa"/>
              <w:bottom w:w="15" w:type="dxa"/>
              <w:right w:w="15" w:type="dxa"/>
            </w:tcMar>
            <w:vAlign w:val="center"/>
          </w:tcPr>
          <w:p w14:paraId="56127624" w14:textId="1AD1639E" w:rsidR="00524DBB" w:rsidRPr="00E30D09" w:rsidRDefault="00524DBB" w:rsidP="00492798">
            <w:pPr>
              <w:jc w:val="center"/>
              <w:rPr>
                <w:rFonts w:eastAsia="Times New Roman"/>
                <w:color w:val="000000"/>
              </w:rPr>
            </w:pPr>
            <w:r w:rsidRPr="00E30D09">
              <w:rPr>
                <w:rFonts w:eastAsia="Times New Roman"/>
                <w:color w:val="000000"/>
              </w:rPr>
              <w:t xml:space="preserve">01/11/2021 </w:t>
            </w:r>
          </w:p>
        </w:tc>
        <w:tc>
          <w:tcPr>
            <w:tcW w:w="866" w:type="pct"/>
            <w:tcMar>
              <w:top w:w="15" w:type="dxa"/>
              <w:left w:w="15" w:type="dxa"/>
              <w:bottom w:w="15" w:type="dxa"/>
              <w:right w:w="15" w:type="dxa"/>
            </w:tcMar>
            <w:vAlign w:val="center"/>
          </w:tcPr>
          <w:p w14:paraId="1D4B1BF2" w14:textId="6DE75A1F" w:rsidR="00524DBB" w:rsidRPr="00E30D09" w:rsidRDefault="00524DBB" w:rsidP="00D645D6">
            <w:pPr>
              <w:jc w:val="both"/>
              <w:rPr>
                <w:rFonts w:eastAsia="Times New Roman"/>
                <w:color w:val="000000"/>
              </w:rPr>
            </w:pPr>
            <w:r w:rsidRPr="00E30D09">
              <w:rPr>
                <w:rFonts w:eastAsia="Times New Roman"/>
                <w:color w:val="000000"/>
              </w:rPr>
              <w:t xml:space="preserve">Các biện pháp khẩn cấp đối với vườn ươm và nuôi cấy mô chống lại vi khuẩn </w:t>
            </w:r>
            <w:r w:rsidRPr="00E30D09">
              <w:rPr>
                <w:rFonts w:eastAsia="Times New Roman"/>
                <w:i/>
                <w:iCs/>
                <w:color w:val="000000"/>
              </w:rPr>
              <w:t>Xylella fasrantyosa</w:t>
            </w:r>
            <w:r w:rsidRPr="00E30D09">
              <w:rPr>
                <w:rFonts w:eastAsia="Times New Roman"/>
                <w:color w:val="000000"/>
              </w:rPr>
              <w:t xml:space="preserve"> và các loài liên quan đến vi khuẩn </w:t>
            </w:r>
            <w:r w:rsidRPr="00E30D09">
              <w:rPr>
                <w:rFonts w:eastAsia="Times New Roman"/>
                <w:i/>
                <w:iCs/>
                <w:color w:val="000000"/>
              </w:rPr>
              <w:t xml:space="preserve">Xylella </w:t>
            </w:r>
          </w:p>
        </w:tc>
        <w:tc>
          <w:tcPr>
            <w:tcW w:w="1883" w:type="pct"/>
          </w:tcPr>
          <w:p w14:paraId="5F793A2A" w14:textId="77777777" w:rsidR="00524DBB" w:rsidRPr="00E30D09" w:rsidRDefault="00524DBB" w:rsidP="00D645D6">
            <w:pPr>
              <w:pStyle w:val="NormalWeb"/>
              <w:shd w:val="clear" w:color="auto" w:fill="FFFFFF"/>
              <w:spacing w:before="0" w:beforeAutospacing="0" w:after="0" w:afterAutospacing="0"/>
              <w:jc w:val="both"/>
              <w:rPr>
                <w:color w:val="000000"/>
              </w:rPr>
            </w:pPr>
            <w:r w:rsidRPr="00E30D09">
              <w:rPr>
                <w:color w:val="000000"/>
              </w:rPr>
              <w:t xml:space="preserve">Vào ngày 9 tháng 11 năm 2015, Úc thông báo về các biện pháp khẩn cấp đối với việc nhập khẩu vườn ươm, cây cấy mô, cành giâm, cây chồi, cây có rễ, thân cây và củ chống lại vi khuẩn </w:t>
            </w:r>
            <w:r w:rsidRPr="00E30D09">
              <w:rPr>
                <w:i/>
                <w:iCs/>
                <w:color w:val="000000"/>
              </w:rPr>
              <w:t>Xylella fasrantyosa</w:t>
            </w:r>
            <w:r w:rsidRPr="00E30D09">
              <w:rPr>
                <w:color w:val="000000"/>
              </w:rPr>
              <w:t xml:space="preserve"> và các loài vi khuẩn liên quan đến </w:t>
            </w:r>
            <w:r w:rsidRPr="00E30D09">
              <w:rPr>
                <w:i/>
                <w:iCs/>
                <w:color w:val="000000"/>
              </w:rPr>
              <w:t>Xylella</w:t>
            </w:r>
            <w:r w:rsidRPr="00E30D09">
              <w:rPr>
                <w:color w:val="000000"/>
              </w:rPr>
              <w:t>.</w:t>
            </w:r>
          </w:p>
          <w:p w14:paraId="48B95478" w14:textId="77777777" w:rsidR="00524DBB" w:rsidRPr="00E30D09" w:rsidRDefault="00524DBB" w:rsidP="00D645D6">
            <w:pPr>
              <w:pStyle w:val="NormalWeb"/>
              <w:shd w:val="clear" w:color="auto" w:fill="FFFFFF"/>
              <w:spacing w:before="0" w:beforeAutospacing="0" w:after="0" w:afterAutospacing="0"/>
              <w:jc w:val="both"/>
              <w:rPr>
                <w:color w:val="000000"/>
              </w:rPr>
            </w:pPr>
            <w:r w:rsidRPr="00E30D09">
              <w:rPr>
                <w:color w:val="000000"/>
              </w:rPr>
              <w:t xml:space="preserve">Bổ sung cho các thông báo G/SPS/N/AUS/376, G/SPS/N/AUS/376/Add.1, G/SPS/N/AUS/376/Add.2 và G/SPS/N/AUS/376/Add.3; dựa trên thông tin bổ sung về ký chủ của loài vi khuẩn </w:t>
            </w:r>
            <w:r w:rsidRPr="00E30D09">
              <w:rPr>
                <w:i/>
                <w:iCs/>
                <w:color w:val="000000"/>
              </w:rPr>
              <w:t>Xylella</w:t>
            </w:r>
            <w:r w:rsidRPr="00E30D09">
              <w:rPr>
                <w:color w:val="000000"/>
              </w:rPr>
              <w:t xml:space="preserve">, Úc thông báo các biện pháp khẩn cấp đối với </w:t>
            </w:r>
            <w:r w:rsidRPr="00E30D09">
              <w:rPr>
                <w:i/>
                <w:iCs/>
                <w:color w:val="000000"/>
              </w:rPr>
              <w:t>Xylella</w:t>
            </w:r>
            <w:r w:rsidRPr="00E30D09">
              <w:rPr>
                <w:color w:val="000000"/>
              </w:rPr>
              <w:t xml:space="preserve"> sẽ được mở rộng đối với vườn ươm thuộc họ thực vật </w:t>
            </w:r>
            <w:r w:rsidRPr="00E30D09">
              <w:rPr>
                <w:i/>
                <w:iCs/>
                <w:color w:val="000000"/>
              </w:rPr>
              <w:t>Hypericaceae</w:t>
            </w:r>
            <w:r w:rsidRPr="00E30D09">
              <w:rPr>
                <w:color w:val="000000"/>
              </w:rPr>
              <w:t>, có hiệu lực từ ngày 15 tháng 11 năm 2021.</w:t>
            </w:r>
          </w:p>
          <w:p w14:paraId="657BD6B9" w14:textId="216769A5" w:rsidR="00524DBB" w:rsidRPr="00E30D09" w:rsidRDefault="00524DBB" w:rsidP="00D645D6">
            <w:pPr>
              <w:jc w:val="both"/>
              <w:rPr>
                <w:color w:val="000000"/>
              </w:rPr>
            </w:pPr>
            <w:r w:rsidRPr="00E30D09">
              <w:rPr>
                <w:color w:val="000000"/>
              </w:rPr>
              <w:t>Phụ lục này liên quan tới: Việc sửa đổi nội dung phụ lục và (hoặc) phạm vi các quy định đã thông báo trước đó.</w:t>
            </w:r>
          </w:p>
        </w:tc>
      </w:tr>
      <w:tr w:rsidR="00524DBB" w:rsidRPr="00E30D09" w14:paraId="72D73743" w14:textId="77777777" w:rsidTr="00E30D09">
        <w:trPr>
          <w:trHeight w:val="732"/>
        </w:trPr>
        <w:tc>
          <w:tcPr>
            <w:tcW w:w="229" w:type="pct"/>
            <w:tcMar>
              <w:top w:w="15" w:type="dxa"/>
              <w:left w:w="15" w:type="dxa"/>
              <w:bottom w:w="15" w:type="dxa"/>
              <w:right w:w="15" w:type="dxa"/>
            </w:tcMar>
            <w:vAlign w:val="center"/>
          </w:tcPr>
          <w:p w14:paraId="53A92E51" w14:textId="456FF79B" w:rsidR="00524DBB" w:rsidRPr="00E30D09" w:rsidRDefault="00524DBB" w:rsidP="00492798">
            <w:pPr>
              <w:jc w:val="center"/>
              <w:rPr>
                <w:rFonts w:eastAsia="Times New Roman"/>
                <w:color w:val="000000"/>
              </w:rPr>
            </w:pPr>
            <w:r w:rsidRPr="00E30D09">
              <w:rPr>
                <w:rFonts w:eastAsia="Times New Roman"/>
                <w:color w:val="000000"/>
              </w:rPr>
              <w:t xml:space="preserve">15 </w:t>
            </w:r>
          </w:p>
        </w:tc>
        <w:tc>
          <w:tcPr>
            <w:tcW w:w="732" w:type="pct"/>
            <w:tcMar>
              <w:top w:w="15" w:type="dxa"/>
              <w:left w:w="15" w:type="dxa"/>
              <w:bottom w:w="15" w:type="dxa"/>
              <w:right w:w="15" w:type="dxa"/>
            </w:tcMar>
            <w:vAlign w:val="center"/>
          </w:tcPr>
          <w:p w14:paraId="1C62C972" w14:textId="737ACF4B" w:rsidR="00524DBB" w:rsidRPr="00E30D09" w:rsidRDefault="00524DBB" w:rsidP="00492798">
            <w:pPr>
              <w:jc w:val="center"/>
              <w:rPr>
                <w:rFonts w:eastAsia="Times New Roman"/>
                <w:color w:val="000000"/>
                <w:sz w:val="22"/>
                <w:szCs w:val="22"/>
              </w:rPr>
            </w:pPr>
            <w:r w:rsidRPr="00E30D09">
              <w:rPr>
                <w:rFonts w:eastAsia="Times New Roman"/>
                <w:color w:val="000000"/>
                <w:sz w:val="22"/>
                <w:szCs w:val="22"/>
              </w:rPr>
              <w:t xml:space="preserve">G/SPS/N/THA/456 </w:t>
            </w:r>
          </w:p>
        </w:tc>
        <w:tc>
          <w:tcPr>
            <w:tcW w:w="412" w:type="pct"/>
            <w:vAlign w:val="center"/>
          </w:tcPr>
          <w:p w14:paraId="15EC4497" w14:textId="208DDE41" w:rsidR="00524DBB" w:rsidRPr="00E30D09" w:rsidRDefault="00524DBB" w:rsidP="00E30D09">
            <w:pPr>
              <w:jc w:val="center"/>
              <w:rPr>
                <w:rFonts w:eastAsia="Times New Roman"/>
                <w:color w:val="000000"/>
              </w:rPr>
            </w:pPr>
            <w:r w:rsidRPr="00E30D09">
              <w:rPr>
                <w:rFonts w:ascii="Arial" w:eastAsia="Times New Roman" w:hAnsi="Arial" w:cs="Arial"/>
                <w:color w:val="3D3D3D"/>
                <w:sz w:val="20"/>
                <w:szCs w:val="20"/>
              </w:rPr>
              <w:t>Thú y</w:t>
            </w:r>
          </w:p>
        </w:tc>
        <w:tc>
          <w:tcPr>
            <w:tcW w:w="451" w:type="pct"/>
            <w:tcMar>
              <w:top w:w="15" w:type="dxa"/>
              <w:left w:w="15" w:type="dxa"/>
              <w:bottom w:w="15" w:type="dxa"/>
              <w:right w:w="15" w:type="dxa"/>
            </w:tcMar>
            <w:vAlign w:val="center"/>
          </w:tcPr>
          <w:p w14:paraId="14D6E319" w14:textId="53379216" w:rsidR="00524DBB" w:rsidRPr="00E30D09" w:rsidRDefault="00524DBB" w:rsidP="00492798">
            <w:pPr>
              <w:jc w:val="center"/>
              <w:rPr>
                <w:rFonts w:eastAsia="Times New Roman"/>
                <w:color w:val="000000"/>
              </w:rPr>
            </w:pPr>
            <w:r w:rsidRPr="00E30D09">
              <w:rPr>
                <w:rFonts w:eastAsia="Times New Roman"/>
                <w:color w:val="000000"/>
              </w:rPr>
              <w:t xml:space="preserve">Thái Lan </w:t>
            </w:r>
          </w:p>
        </w:tc>
        <w:tc>
          <w:tcPr>
            <w:tcW w:w="426" w:type="pct"/>
            <w:tcMar>
              <w:top w:w="15" w:type="dxa"/>
              <w:left w:w="15" w:type="dxa"/>
              <w:bottom w:w="15" w:type="dxa"/>
              <w:right w:w="15" w:type="dxa"/>
            </w:tcMar>
            <w:vAlign w:val="center"/>
          </w:tcPr>
          <w:p w14:paraId="12D2F0E7" w14:textId="5417137D" w:rsidR="00524DBB" w:rsidRPr="00E30D09" w:rsidRDefault="00524DBB" w:rsidP="00492798">
            <w:pPr>
              <w:jc w:val="center"/>
              <w:rPr>
                <w:rFonts w:eastAsia="Times New Roman"/>
                <w:color w:val="000000"/>
              </w:rPr>
            </w:pPr>
            <w:r w:rsidRPr="00E30D09">
              <w:rPr>
                <w:rFonts w:eastAsia="Times New Roman"/>
                <w:color w:val="000000"/>
              </w:rPr>
              <w:t xml:space="preserve">02/11/2021 </w:t>
            </w:r>
          </w:p>
        </w:tc>
        <w:tc>
          <w:tcPr>
            <w:tcW w:w="866" w:type="pct"/>
            <w:tcMar>
              <w:top w:w="15" w:type="dxa"/>
              <w:left w:w="15" w:type="dxa"/>
              <w:bottom w:w="15" w:type="dxa"/>
              <w:right w:w="15" w:type="dxa"/>
            </w:tcMar>
            <w:vAlign w:val="center"/>
          </w:tcPr>
          <w:p w14:paraId="417097F3" w14:textId="145397C0" w:rsidR="00524DBB" w:rsidRPr="00E30D09" w:rsidRDefault="00524DBB" w:rsidP="00D645D6">
            <w:pPr>
              <w:jc w:val="both"/>
              <w:rPr>
                <w:rFonts w:eastAsia="Times New Roman"/>
                <w:color w:val="000000"/>
              </w:rPr>
            </w:pPr>
            <w:r w:rsidRPr="00E30D09">
              <w:rPr>
                <w:rFonts w:eastAsia="Times New Roman"/>
                <w:color w:val="000000"/>
              </w:rPr>
              <w:t xml:space="preserve">Lệnh của Cục triển Chăn nuôi (DLD) về việc tạm ngừng nhập khẩu gia </w:t>
            </w:r>
            <w:r w:rsidRPr="00E30D09">
              <w:rPr>
                <w:rFonts w:eastAsia="Times New Roman"/>
                <w:color w:val="000000"/>
              </w:rPr>
              <w:lastRenderedPageBreak/>
              <w:t>cầm sống và thịt gia cầm từ Việt Nam để ngăn chặn sự lây lan của cúm gia cầm độc lực cao (Serotype H5N6 và H5N8)</w:t>
            </w:r>
          </w:p>
        </w:tc>
        <w:tc>
          <w:tcPr>
            <w:tcW w:w="1883" w:type="pct"/>
          </w:tcPr>
          <w:p w14:paraId="17820A70" w14:textId="65F16575" w:rsidR="00524DBB" w:rsidRPr="00E30D09" w:rsidRDefault="00524DBB" w:rsidP="00D645D6">
            <w:pPr>
              <w:shd w:val="clear" w:color="auto" w:fill="FFFFFF"/>
              <w:jc w:val="both"/>
              <w:rPr>
                <w:color w:val="000000"/>
              </w:rPr>
            </w:pPr>
            <w:r w:rsidRPr="00E30D09">
              <w:lastRenderedPageBreak/>
              <w:t xml:space="preserve">Theo thông báo của Công báo Chính phủ ngày 20 tháng 7 năm 2021, việc tạm ngừng nhập khẩu gia cầm sống và thịt gia cầm từ Việt Nam đã hết hiệu </w:t>
            </w:r>
            <w:r w:rsidRPr="00E30D09">
              <w:lastRenderedPageBreak/>
              <w:t>lực từ ngày 18 tháng 10 năm 2021. Tuy nhiên, OIE thông báo về dịch cúm gia cầm độc lực cao (HPAI) tiếp tục bùng phát tại Việt Nam. Vì vậy, Thái Lan phải ngăn chặn sự xâm nhập của cúm gia cầm độc lực cao (HPAI) vào nước này. Theo Đạo luật Dịch tễ Động vật B.E.2558 (2015), việc nhập khẩu gia cầm sống và thịt gia cầm từ Việt Nam bị tạm ngừng trong thời hạn 90 ngày từ ngày 19 tháng 10 năm 2021 theo Công báo Hoàng gia Thái Lan (ngày 19 tháng 10 năm 2021).</w:t>
            </w:r>
          </w:p>
        </w:tc>
      </w:tr>
      <w:tr w:rsidR="00524DBB" w:rsidRPr="00E30D09" w14:paraId="5A2ACEC1" w14:textId="77777777" w:rsidTr="00E30D09">
        <w:trPr>
          <w:trHeight w:val="732"/>
        </w:trPr>
        <w:tc>
          <w:tcPr>
            <w:tcW w:w="229" w:type="pct"/>
            <w:tcMar>
              <w:top w:w="15" w:type="dxa"/>
              <w:left w:w="15" w:type="dxa"/>
              <w:bottom w:w="15" w:type="dxa"/>
              <w:right w:w="15" w:type="dxa"/>
            </w:tcMar>
            <w:vAlign w:val="center"/>
          </w:tcPr>
          <w:p w14:paraId="0D730FCC" w14:textId="374A9B47" w:rsidR="00524DBB" w:rsidRPr="00E30D09" w:rsidRDefault="00524DBB" w:rsidP="00492798">
            <w:pPr>
              <w:jc w:val="center"/>
              <w:rPr>
                <w:rFonts w:eastAsia="Times New Roman"/>
                <w:color w:val="000000"/>
              </w:rPr>
            </w:pPr>
            <w:r w:rsidRPr="00E30D09">
              <w:rPr>
                <w:rFonts w:eastAsia="Times New Roman"/>
                <w:color w:val="000000"/>
              </w:rPr>
              <w:lastRenderedPageBreak/>
              <w:t xml:space="preserve">16 </w:t>
            </w:r>
          </w:p>
        </w:tc>
        <w:tc>
          <w:tcPr>
            <w:tcW w:w="732" w:type="pct"/>
            <w:tcMar>
              <w:top w:w="15" w:type="dxa"/>
              <w:left w:w="15" w:type="dxa"/>
              <w:bottom w:w="15" w:type="dxa"/>
              <w:right w:w="15" w:type="dxa"/>
            </w:tcMar>
            <w:vAlign w:val="center"/>
          </w:tcPr>
          <w:p w14:paraId="1231AF13" w14:textId="4433D27A" w:rsidR="00524DBB" w:rsidRPr="00E30D09" w:rsidRDefault="00524DBB" w:rsidP="00492798">
            <w:pPr>
              <w:jc w:val="center"/>
              <w:rPr>
                <w:rFonts w:eastAsia="Times New Roman"/>
                <w:color w:val="000000"/>
                <w:sz w:val="22"/>
                <w:szCs w:val="22"/>
              </w:rPr>
            </w:pPr>
            <w:r w:rsidRPr="00E30D09">
              <w:rPr>
                <w:rFonts w:eastAsia="Times New Roman"/>
                <w:color w:val="000000"/>
                <w:sz w:val="22"/>
                <w:szCs w:val="22"/>
              </w:rPr>
              <w:t xml:space="preserve">G/SPS/N/NZL/672 </w:t>
            </w:r>
          </w:p>
        </w:tc>
        <w:tc>
          <w:tcPr>
            <w:tcW w:w="412" w:type="pct"/>
            <w:vAlign w:val="center"/>
          </w:tcPr>
          <w:p w14:paraId="16B1EFD4" w14:textId="7D942206" w:rsidR="00524DBB" w:rsidRPr="00E30D09" w:rsidRDefault="00524DBB" w:rsidP="00E30D09">
            <w:pPr>
              <w:jc w:val="center"/>
              <w:rPr>
                <w:rFonts w:eastAsia="Times New Roman"/>
                <w:color w:val="000000"/>
              </w:rPr>
            </w:pPr>
            <w:r w:rsidRPr="00E30D09">
              <w:rPr>
                <w:rFonts w:ascii="Arial" w:eastAsia="Times New Roman" w:hAnsi="Arial" w:cs="Arial"/>
                <w:color w:val="3D3D3D"/>
                <w:sz w:val="20"/>
                <w:szCs w:val="20"/>
              </w:rPr>
              <w:t>BVTV</w:t>
            </w:r>
          </w:p>
        </w:tc>
        <w:tc>
          <w:tcPr>
            <w:tcW w:w="451" w:type="pct"/>
            <w:tcMar>
              <w:top w:w="15" w:type="dxa"/>
              <w:left w:w="15" w:type="dxa"/>
              <w:bottom w:w="15" w:type="dxa"/>
              <w:right w:w="15" w:type="dxa"/>
            </w:tcMar>
            <w:vAlign w:val="center"/>
          </w:tcPr>
          <w:p w14:paraId="17161497" w14:textId="24100C3B" w:rsidR="00524DBB" w:rsidRPr="00E30D09" w:rsidRDefault="00524DBB" w:rsidP="00492798">
            <w:pPr>
              <w:jc w:val="center"/>
              <w:rPr>
                <w:rFonts w:eastAsia="Times New Roman"/>
                <w:color w:val="000000"/>
              </w:rPr>
            </w:pPr>
            <w:r w:rsidRPr="00E30D09">
              <w:rPr>
                <w:rFonts w:eastAsia="Times New Roman"/>
                <w:color w:val="000000"/>
              </w:rPr>
              <w:t xml:space="preserve">Niu Di-lân </w:t>
            </w:r>
          </w:p>
        </w:tc>
        <w:tc>
          <w:tcPr>
            <w:tcW w:w="426" w:type="pct"/>
            <w:tcMar>
              <w:top w:w="15" w:type="dxa"/>
              <w:left w:w="15" w:type="dxa"/>
              <w:bottom w:w="15" w:type="dxa"/>
              <w:right w:w="15" w:type="dxa"/>
            </w:tcMar>
            <w:vAlign w:val="center"/>
          </w:tcPr>
          <w:p w14:paraId="4520B088" w14:textId="10E6158B" w:rsidR="00524DBB" w:rsidRPr="00E30D09" w:rsidRDefault="00524DBB" w:rsidP="00492798">
            <w:pPr>
              <w:jc w:val="center"/>
              <w:rPr>
                <w:rFonts w:eastAsia="Times New Roman"/>
                <w:color w:val="000000"/>
              </w:rPr>
            </w:pPr>
            <w:r w:rsidRPr="00E30D09">
              <w:rPr>
                <w:rFonts w:eastAsia="Times New Roman"/>
                <w:color w:val="000000"/>
              </w:rPr>
              <w:t xml:space="preserve">02/11/2021 </w:t>
            </w:r>
          </w:p>
        </w:tc>
        <w:tc>
          <w:tcPr>
            <w:tcW w:w="866" w:type="pct"/>
            <w:tcMar>
              <w:top w:w="15" w:type="dxa"/>
              <w:left w:w="15" w:type="dxa"/>
              <w:bottom w:w="15" w:type="dxa"/>
              <w:right w:w="15" w:type="dxa"/>
            </w:tcMar>
            <w:vAlign w:val="center"/>
          </w:tcPr>
          <w:p w14:paraId="12213CC8" w14:textId="65D53A94" w:rsidR="00524DBB" w:rsidRPr="00E30D09" w:rsidRDefault="00524DBB" w:rsidP="00D645D6">
            <w:pPr>
              <w:jc w:val="both"/>
              <w:rPr>
                <w:rFonts w:eastAsia="Times New Roman"/>
                <w:color w:val="000000"/>
              </w:rPr>
            </w:pPr>
            <w:r w:rsidRPr="00E30D09">
              <w:rPr>
                <w:rFonts w:eastAsia="Times New Roman"/>
                <w:color w:val="000000"/>
              </w:rPr>
              <w:t>Tiêu chuẩn sức khỏe của sản phẩm nhập khẩu (IHS): cây prunus dùng để trồng.</w:t>
            </w:r>
          </w:p>
        </w:tc>
        <w:tc>
          <w:tcPr>
            <w:tcW w:w="1883" w:type="pct"/>
          </w:tcPr>
          <w:p w14:paraId="2025834C" w14:textId="40352BBD" w:rsidR="00524DBB" w:rsidRPr="00E30D09" w:rsidRDefault="00524DBB" w:rsidP="00D645D6">
            <w:pPr>
              <w:shd w:val="clear" w:color="auto" w:fill="FFFFFF"/>
              <w:jc w:val="both"/>
            </w:pPr>
            <w:r w:rsidRPr="00E30D09">
              <w:t>Sửa đổi: Quy định IHS liên quan đến cây prunus dùng để trồng, kéo dài thời gian chuyển tiếp thêm ba năm đến ngày 23 tháng 1 năm 2025.</w:t>
            </w:r>
          </w:p>
        </w:tc>
      </w:tr>
      <w:tr w:rsidR="00524DBB" w:rsidRPr="00E30D09" w14:paraId="3B6CF970" w14:textId="77777777" w:rsidTr="00E30D09">
        <w:trPr>
          <w:trHeight w:val="732"/>
        </w:trPr>
        <w:tc>
          <w:tcPr>
            <w:tcW w:w="229" w:type="pct"/>
            <w:tcMar>
              <w:top w:w="15" w:type="dxa"/>
              <w:left w:w="15" w:type="dxa"/>
              <w:bottom w:w="15" w:type="dxa"/>
              <w:right w:w="15" w:type="dxa"/>
            </w:tcMar>
            <w:vAlign w:val="center"/>
          </w:tcPr>
          <w:p w14:paraId="16839384" w14:textId="5EAA21B7" w:rsidR="00524DBB" w:rsidRPr="00E30D09" w:rsidRDefault="00524DBB" w:rsidP="00492798">
            <w:pPr>
              <w:jc w:val="center"/>
              <w:rPr>
                <w:rFonts w:eastAsia="Times New Roman"/>
                <w:color w:val="000000"/>
              </w:rPr>
            </w:pPr>
            <w:r w:rsidRPr="00E30D09">
              <w:rPr>
                <w:rFonts w:eastAsia="Times New Roman"/>
                <w:color w:val="000000"/>
              </w:rPr>
              <w:t xml:space="preserve">17 </w:t>
            </w:r>
          </w:p>
        </w:tc>
        <w:tc>
          <w:tcPr>
            <w:tcW w:w="732" w:type="pct"/>
            <w:tcMar>
              <w:top w:w="15" w:type="dxa"/>
              <w:left w:w="15" w:type="dxa"/>
              <w:bottom w:w="15" w:type="dxa"/>
              <w:right w:w="15" w:type="dxa"/>
            </w:tcMar>
            <w:vAlign w:val="center"/>
          </w:tcPr>
          <w:p w14:paraId="50BEF05D" w14:textId="3FDC5620" w:rsidR="00524DBB" w:rsidRPr="00E30D09" w:rsidRDefault="00524DBB" w:rsidP="00492798">
            <w:pPr>
              <w:jc w:val="center"/>
              <w:rPr>
                <w:rFonts w:eastAsia="Times New Roman"/>
                <w:color w:val="000000"/>
                <w:sz w:val="22"/>
                <w:szCs w:val="22"/>
              </w:rPr>
            </w:pPr>
            <w:r w:rsidRPr="00E30D09">
              <w:rPr>
                <w:rFonts w:eastAsia="Times New Roman"/>
                <w:color w:val="000000"/>
                <w:sz w:val="22"/>
                <w:szCs w:val="22"/>
              </w:rPr>
              <w:t xml:space="preserve">G/SPS/N/NZL/671 </w:t>
            </w:r>
          </w:p>
        </w:tc>
        <w:tc>
          <w:tcPr>
            <w:tcW w:w="412" w:type="pct"/>
            <w:vAlign w:val="center"/>
          </w:tcPr>
          <w:p w14:paraId="168F17CF" w14:textId="36EA4C26" w:rsidR="00524DBB" w:rsidRPr="00E30D09" w:rsidRDefault="00524DBB" w:rsidP="00E30D09">
            <w:pPr>
              <w:jc w:val="center"/>
              <w:rPr>
                <w:rFonts w:eastAsia="Times New Roman"/>
                <w:color w:val="000000"/>
              </w:rPr>
            </w:pPr>
            <w:r w:rsidRPr="00E30D09">
              <w:rPr>
                <w:rFonts w:ascii="Arial" w:eastAsia="Times New Roman" w:hAnsi="Arial" w:cs="Arial"/>
                <w:color w:val="3D3D3D"/>
                <w:sz w:val="20"/>
                <w:szCs w:val="20"/>
              </w:rPr>
              <w:t>BVTV</w:t>
            </w:r>
          </w:p>
        </w:tc>
        <w:tc>
          <w:tcPr>
            <w:tcW w:w="451" w:type="pct"/>
            <w:tcMar>
              <w:top w:w="15" w:type="dxa"/>
              <w:left w:w="15" w:type="dxa"/>
              <w:bottom w:w="15" w:type="dxa"/>
              <w:right w:w="15" w:type="dxa"/>
            </w:tcMar>
            <w:vAlign w:val="center"/>
          </w:tcPr>
          <w:p w14:paraId="48180F94" w14:textId="434A5AED" w:rsidR="00524DBB" w:rsidRPr="00E30D09" w:rsidRDefault="00524DBB" w:rsidP="00492798">
            <w:pPr>
              <w:jc w:val="center"/>
              <w:rPr>
                <w:rFonts w:eastAsia="Times New Roman"/>
                <w:color w:val="000000"/>
              </w:rPr>
            </w:pPr>
            <w:r w:rsidRPr="00E30D09">
              <w:rPr>
                <w:rFonts w:eastAsia="Times New Roman"/>
                <w:color w:val="000000"/>
              </w:rPr>
              <w:t xml:space="preserve">Niu Di-lân </w:t>
            </w:r>
          </w:p>
        </w:tc>
        <w:tc>
          <w:tcPr>
            <w:tcW w:w="426" w:type="pct"/>
            <w:tcMar>
              <w:top w:w="15" w:type="dxa"/>
              <w:left w:w="15" w:type="dxa"/>
              <w:bottom w:w="15" w:type="dxa"/>
              <w:right w:w="15" w:type="dxa"/>
            </w:tcMar>
            <w:vAlign w:val="center"/>
          </w:tcPr>
          <w:p w14:paraId="5E1A7AE7" w14:textId="0AB0C4D1" w:rsidR="00524DBB" w:rsidRPr="00E30D09" w:rsidRDefault="00524DBB" w:rsidP="00492798">
            <w:pPr>
              <w:jc w:val="center"/>
              <w:rPr>
                <w:rFonts w:eastAsia="Times New Roman"/>
                <w:color w:val="000000"/>
              </w:rPr>
            </w:pPr>
            <w:r w:rsidRPr="00E30D09">
              <w:rPr>
                <w:rFonts w:eastAsia="Times New Roman"/>
                <w:color w:val="000000"/>
              </w:rPr>
              <w:t xml:space="preserve">02/11/2021 </w:t>
            </w:r>
          </w:p>
        </w:tc>
        <w:tc>
          <w:tcPr>
            <w:tcW w:w="866" w:type="pct"/>
            <w:tcMar>
              <w:top w:w="15" w:type="dxa"/>
              <w:left w:w="15" w:type="dxa"/>
              <w:bottom w:w="15" w:type="dxa"/>
              <w:right w:w="15" w:type="dxa"/>
            </w:tcMar>
            <w:vAlign w:val="center"/>
          </w:tcPr>
          <w:p w14:paraId="38E9DD77" w14:textId="3A7B3F19" w:rsidR="00524DBB" w:rsidRPr="00E30D09" w:rsidRDefault="00524DBB" w:rsidP="00D645D6">
            <w:pPr>
              <w:jc w:val="both"/>
              <w:rPr>
                <w:rFonts w:eastAsia="Times New Roman"/>
                <w:color w:val="000000"/>
              </w:rPr>
            </w:pPr>
            <w:r w:rsidRPr="00E30D09">
              <w:rPr>
                <w:rFonts w:eastAsia="Times New Roman"/>
                <w:color w:val="000000"/>
              </w:rPr>
              <w:t xml:space="preserve">Các sửa đổi đối với Tiêu chuẩn sức khỏe của sản phẩm nhập khẩu (IHS) liên quan đến Vườn ươm (155.02.06). </w:t>
            </w:r>
          </w:p>
        </w:tc>
        <w:tc>
          <w:tcPr>
            <w:tcW w:w="1883" w:type="pct"/>
          </w:tcPr>
          <w:p w14:paraId="7EE1E722" w14:textId="35309A8D" w:rsidR="00524DBB" w:rsidRPr="00E30D09" w:rsidRDefault="00524DBB" w:rsidP="00D645D6">
            <w:pPr>
              <w:shd w:val="clear" w:color="auto" w:fill="FFFFFF"/>
              <w:jc w:val="both"/>
            </w:pPr>
            <w:r w:rsidRPr="00E30D09">
              <w:t>Sửa đổi: Quy định HIS liên quan đến vườn ươm để loại bỏ chi Hải đường (</w:t>
            </w:r>
            <w:r w:rsidRPr="00E30D09">
              <w:rPr>
                <w:i/>
                <w:iCs/>
              </w:rPr>
              <w:t>Malus</w:t>
            </w:r>
            <w:r w:rsidRPr="00E30D09">
              <w:t xml:space="preserve">) như là vật chủ của </w:t>
            </w:r>
            <w:r w:rsidRPr="00E30D09">
              <w:rPr>
                <w:i/>
                <w:iCs/>
              </w:rPr>
              <w:t>Phytophthora ramorum</w:t>
            </w:r>
            <w:r w:rsidRPr="00E30D09">
              <w:t xml:space="preserve"> (mầm bệnh gây hại).</w:t>
            </w:r>
          </w:p>
        </w:tc>
      </w:tr>
      <w:tr w:rsidR="00524DBB" w:rsidRPr="00E30D09" w14:paraId="54593557" w14:textId="77777777" w:rsidTr="00E30D09">
        <w:trPr>
          <w:trHeight w:val="732"/>
        </w:trPr>
        <w:tc>
          <w:tcPr>
            <w:tcW w:w="229" w:type="pct"/>
            <w:tcMar>
              <w:top w:w="15" w:type="dxa"/>
              <w:left w:w="15" w:type="dxa"/>
              <w:bottom w:w="15" w:type="dxa"/>
              <w:right w:w="15" w:type="dxa"/>
            </w:tcMar>
            <w:vAlign w:val="center"/>
          </w:tcPr>
          <w:p w14:paraId="61E50A72" w14:textId="7D602364" w:rsidR="00524DBB" w:rsidRPr="00E30D09" w:rsidRDefault="00524DBB" w:rsidP="00492798">
            <w:pPr>
              <w:jc w:val="center"/>
              <w:rPr>
                <w:rFonts w:eastAsia="Times New Roman"/>
                <w:color w:val="000000"/>
              </w:rPr>
            </w:pPr>
            <w:r w:rsidRPr="00E30D09">
              <w:rPr>
                <w:rFonts w:eastAsia="Times New Roman"/>
                <w:color w:val="000000"/>
              </w:rPr>
              <w:t xml:space="preserve">18 </w:t>
            </w:r>
          </w:p>
        </w:tc>
        <w:tc>
          <w:tcPr>
            <w:tcW w:w="732" w:type="pct"/>
            <w:tcMar>
              <w:top w:w="15" w:type="dxa"/>
              <w:left w:w="15" w:type="dxa"/>
              <w:bottom w:w="15" w:type="dxa"/>
              <w:right w:w="15" w:type="dxa"/>
            </w:tcMar>
            <w:vAlign w:val="center"/>
          </w:tcPr>
          <w:p w14:paraId="2ACE9EBE" w14:textId="6C3ABCE5" w:rsidR="00524DBB" w:rsidRPr="00E30D09" w:rsidRDefault="00524DBB" w:rsidP="00492798">
            <w:pPr>
              <w:jc w:val="center"/>
              <w:rPr>
                <w:rFonts w:eastAsia="Times New Roman"/>
                <w:color w:val="000000"/>
                <w:sz w:val="22"/>
                <w:szCs w:val="22"/>
              </w:rPr>
            </w:pPr>
            <w:r w:rsidRPr="00E30D09">
              <w:rPr>
                <w:rFonts w:eastAsia="Times New Roman"/>
                <w:color w:val="000000"/>
                <w:sz w:val="22"/>
                <w:szCs w:val="22"/>
              </w:rPr>
              <w:t xml:space="preserve">G/SPS/N/USA/3285 </w:t>
            </w:r>
          </w:p>
        </w:tc>
        <w:tc>
          <w:tcPr>
            <w:tcW w:w="412" w:type="pct"/>
            <w:vAlign w:val="center"/>
          </w:tcPr>
          <w:p w14:paraId="79DDAED4" w14:textId="5CAD11E5" w:rsidR="00524DBB" w:rsidRPr="00E30D09" w:rsidRDefault="00524DBB" w:rsidP="00E30D09">
            <w:pPr>
              <w:jc w:val="center"/>
              <w:rPr>
                <w:rFonts w:eastAsia="Times New Roman"/>
                <w:color w:val="000000"/>
              </w:rPr>
            </w:pPr>
            <w:r w:rsidRPr="00E30D09">
              <w:rPr>
                <w:rFonts w:ascii="Arial" w:eastAsia="Times New Roman" w:hAnsi="Arial" w:cs="Arial"/>
                <w:color w:val="3D3D3D"/>
                <w:sz w:val="20"/>
                <w:szCs w:val="20"/>
                <w:lang w:eastAsia="vi-VN"/>
              </w:rPr>
              <w:t>BVTV</w:t>
            </w:r>
          </w:p>
        </w:tc>
        <w:tc>
          <w:tcPr>
            <w:tcW w:w="451" w:type="pct"/>
            <w:tcMar>
              <w:top w:w="15" w:type="dxa"/>
              <w:left w:w="15" w:type="dxa"/>
              <w:bottom w:w="15" w:type="dxa"/>
              <w:right w:w="15" w:type="dxa"/>
            </w:tcMar>
            <w:vAlign w:val="center"/>
          </w:tcPr>
          <w:p w14:paraId="53ACA501" w14:textId="0A910E49" w:rsidR="00524DBB" w:rsidRPr="00E30D09" w:rsidRDefault="00524DBB" w:rsidP="00492798">
            <w:pPr>
              <w:jc w:val="center"/>
              <w:rPr>
                <w:rFonts w:eastAsia="Times New Roman"/>
                <w:color w:val="000000"/>
              </w:rPr>
            </w:pPr>
            <w:r w:rsidRPr="00E30D09">
              <w:rPr>
                <w:rFonts w:eastAsia="Times New Roman"/>
                <w:color w:val="000000"/>
              </w:rPr>
              <w:t xml:space="preserve">Hoa Kỳ </w:t>
            </w:r>
          </w:p>
        </w:tc>
        <w:tc>
          <w:tcPr>
            <w:tcW w:w="426" w:type="pct"/>
            <w:tcMar>
              <w:top w:w="15" w:type="dxa"/>
              <w:left w:w="15" w:type="dxa"/>
              <w:bottom w:w="15" w:type="dxa"/>
              <w:right w:w="15" w:type="dxa"/>
            </w:tcMar>
            <w:vAlign w:val="center"/>
          </w:tcPr>
          <w:p w14:paraId="21430A3B" w14:textId="19509F11" w:rsidR="00524DBB" w:rsidRPr="00E30D09" w:rsidRDefault="00524DBB" w:rsidP="00492798">
            <w:pPr>
              <w:jc w:val="center"/>
              <w:rPr>
                <w:rFonts w:eastAsia="Times New Roman"/>
                <w:color w:val="000000"/>
              </w:rPr>
            </w:pPr>
            <w:r w:rsidRPr="00E30D09">
              <w:rPr>
                <w:rFonts w:eastAsia="Times New Roman"/>
                <w:color w:val="000000"/>
              </w:rPr>
              <w:t xml:space="preserve">05/11/2021 </w:t>
            </w:r>
          </w:p>
        </w:tc>
        <w:tc>
          <w:tcPr>
            <w:tcW w:w="866" w:type="pct"/>
            <w:tcMar>
              <w:top w:w="15" w:type="dxa"/>
              <w:left w:w="15" w:type="dxa"/>
              <w:bottom w:w="15" w:type="dxa"/>
              <w:right w:w="15" w:type="dxa"/>
            </w:tcMar>
            <w:vAlign w:val="center"/>
          </w:tcPr>
          <w:p w14:paraId="44F30679" w14:textId="77777777" w:rsidR="00524DBB" w:rsidRPr="00E30D09" w:rsidRDefault="00524DBB" w:rsidP="00D645D6">
            <w:pPr>
              <w:jc w:val="both"/>
              <w:rPr>
                <w:rFonts w:eastAsia="Times New Roman"/>
                <w:color w:val="000000"/>
              </w:rPr>
            </w:pPr>
            <w:r w:rsidRPr="00E30D09">
              <w:rPr>
                <w:rFonts w:eastAsia="Times New Roman"/>
                <w:color w:val="000000"/>
              </w:rPr>
              <w:t>Hoa Kỳ triển khai định dạng mới của giấy chứng nhận kiểm dịch thực vật và giấy chứng nhận kiểm dịch thực vật tái xuất</w:t>
            </w:r>
          </w:p>
          <w:p w14:paraId="23EC3E5F" w14:textId="77777777" w:rsidR="00524DBB" w:rsidRPr="00E30D09" w:rsidRDefault="00524DBB" w:rsidP="00D645D6">
            <w:pPr>
              <w:jc w:val="both"/>
              <w:rPr>
                <w:rFonts w:eastAsia="Times New Roman"/>
                <w:color w:val="000000"/>
              </w:rPr>
            </w:pPr>
          </w:p>
        </w:tc>
        <w:tc>
          <w:tcPr>
            <w:tcW w:w="1883" w:type="pct"/>
          </w:tcPr>
          <w:p w14:paraId="3A4C2BBF" w14:textId="77777777" w:rsidR="00524DBB" w:rsidRPr="00E30D09" w:rsidRDefault="00524DBB" w:rsidP="00D645D6">
            <w:pPr>
              <w:pStyle w:val="NormalWeb"/>
              <w:shd w:val="clear" w:color="auto" w:fill="FFFFFF"/>
              <w:spacing w:before="0" w:beforeAutospacing="0" w:after="0" w:afterAutospacing="0"/>
              <w:jc w:val="both"/>
            </w:pPr>
            <w:r w:rsidRPr="00E30D09">
              <w:t xml:space="preserve">Hoa Kỳ đã thực hiện một định dạng mới cho giấy chứng nhận kiểm dịch thực vật và giấy chứng nhận kiểm dịch thực vật để tái xuất. Việc sử dụng giấy chứng nhận bản in và sự phổ biến của giấy chứng nhận điện tử (ePhyto) trong đại dịch toàn cầu đã chứng minh rằng hàng hóa có thể được giao dịch an toàn và thành công mà không cần giấy chứng nhận bản in truyền thống. Hoa Kỳ đã cập nhật các biện pháp bảo mật trong hệ thống theo dõi và cấp phát giấy chứng nhận KDTV (PCIT) để cho phép mọi giấy chứng nhận KDTV (PC) được xác minh và giảm khả năng gian lận. Tất cả các giấy phép Hoa Kỳ phát hành đều bao gồm các đặc điểm: Được tạo </w:t>
            </w:r>
            <w:r w:rsidRPr="00E30D09">
              <w:lastRenderedPageBreak/>
              <w:t xml:space="preserve">ra thông qua một hệ thống dựa trên vai trò của giấy chứng nhận và bảo đảm an toàn; Có số chứng nhận riêng biệt đặt ở giữa, trên cùng của giấy chứng nhận; Biểu trưng của Bộ Nông nghiệp Hoa Kỳ ở trên cùng bên phải; Logo chìm của Tổ chức Bảo vệ Thực vật Bắc Mỹ (NAPPO) ở trung tâm phía dưới; Mã phản hồi nhanh (QR) độc nhất nằm ở phía dưới bên trái của giấy chứng nhận cho phép xác nhận trực tuyến; và xác thực trực tuyến của giấy chứng nhận sử dụng PCIT tại URL: </w:t>
            </w:r>
            <w:hyperlink r:id="rId7" w:history="1">
              <w:r w:rsidRPr="00E30D09">
                <w:rPr>
                  <w:rStyle w:val="Hyperlink"/>
                  <w:rFonts w:eastAsiaTheme="minorEastAsia"/>
                </w:rPr>
                <w:t>https://pcit.aphis.usda.gov/pcit/faces/ext_cert_viewer.jsf</w:t>
              </w:r>
            </w:hyperlink>
            <w:r w:rsidRPr="00E30D09">
              <w:t xml:space="preserve">. </w:t>
            </w:r>
          </w:p>
          <w:p w14:paraId="1737056C" w14:textId="77777777" w:rsidR="00524DBB" w:rsidRPr="00E30D09" w:rsidRDefault="00524DBB" w:rsidP="00D645D6">
            <w:pPr>
              <w:pStyle w:val="NormalWeb"/>
              <w:shd w:val="clear" w:color="auto" w:fill="FFFFFF"/>
              <w:spacing w:before="0" w:beforeAutospacing="0" w:after="0" w:afterAutospacing="0"/>
              <w:jc w:val="both"/>
            </w:pPr>
            <w:r w:rsidRPr="00E30D09">
              <w:t>APHIS đã đưa vào thông báo; hướng dẫn sử dụng công cụ xác nhận và mẫu của từng loại giấy chứng nhận mới.</w:t>
            </w:r>
          </w:p>
          <w:p w14:paraId="39217A2F" w14:textId="34D7BB34" w:rsidR="00524DBB" w:rsidRPr="00E30D09" w:rsidRDefault="00524DBB" w:rsidP="00D645D6">
            <w:pPr>
              <w:shd w:val="clear" w:color="auto" w:fill="FFFFFF"/>
              <w:jc w:val="both"/>
            </w:pPr>
            <w:r w:rsidRPr="00E30D09">
              <w:t>Ngoài ra, ePhyto có thể được sử dụng cho các lô hàng được xuất khẩu từ Hoa Kỳ từ bất kỳ đối tác thương mại nào hiện đang sử dụng IPPC HUB. Hoa Kỳ mong muốn có thêm các đối tác thương mại tham gia hệ thống ePhyto. Với việc sử dụng ePhyto, mã QR và xác thực trực tuyến, Hoa Kỳ sẽ in tất cả các giấy chứng nhận Kiểm dịch thực vật và giấy chứng nhận Kiểm dịch thực vật tái xuất bằng bản in thường từ ngày 1 tháng 1 năm 2022. Một số giấy chứng nhận vẫn có thể xuất hiện trên giấy bảo mật đối với các mặt hàng đã được chứng nhận trước ngày 1 tháng 1 năm 2022.</w:t>
            </w:r>
          </w:p>
        </w:tc>
      </w:tr>
      <w:tr w:rsidR="00524DBB" w:rsidRPr="00E30D09" w14:paraId="5E775211" w14:textId="77777777" w:rsidTr="00E30D09">
        <w:trPr>
          <w:trHeight w:val="732"/>
        </w:trPr>
        <w:tc>
          <w:tcPr>
            <w:tcW w:w="229" w:type="pct"/>
            <w:tcMar>
              <w:top w:w="15" w:type="dxa"/>
              <w:left w:w="15" w:type="dxa"/>
              <w:bottom w:w="15" w:type="dxa"/>
              <w:right w:w="15" w:type="dxa"/>
            </w:tcMar>
            <w:vAlign w:val="center"/>
          </w:tcPr>
          <w:p w14:paraId="1336A1A6" w14:textId="22944658" w:rsidR="00524DBB" w:rsidRPr="00E30D09" w:rsidRDefault="00524DBB" w:rsidP="00492798">
            <w:pPr>
              <w:jc w:val="center"/>
              <w:rPr>
                <w:rFonts w:eastAsia="Times New Roman"/>
                <w:color w:val="000000"/>
              </w:rPr>
            </w:pPr>
            <w:r w:rsidRPr="00E30D09">
              <w:rPr>
                <w:rFonts w:eastAsia="Times New Roman"/>
                <w:color w:val="000000"/>
              </w:rPr>
              <w:lastRenderedPageBreak/>
              <w:t xml:space="preserve">19 </w:t>
            </w:r>
          </w:p>
        </w:tc>
        <w:tc>
          <w:tcPr>
            <w:tcW w:w="732" w:type="pct"/>
            <w:tcMar>
              <w:top w:w="15" w:type="dxa"/>
              <w:left w:w="15" w:type="dxa"/>
              <w:bottom w:w="15" w:type="dxa"/>
              <w:right w:w="15" w:type="dxa"/>
            </w:tcMar>
            <w:vAlign w:val="center"/>
          </w:tcPr>
          <w:p w14:paraId="31E41DAB" w14:textId="2D5B7496" w:rsidR="00524DBB" w:rsidRPr="00E30D09" w:rsidRDefault="00524DBB" w:rsidP="00492798">
            <w:pPr>
              <w:jc w:val="center"/>
              <w:rPr>
                <w:rFonts w:eastAsia="Times New Roman"/>
                <w:color w:val="000000"/>
                <w:sz w:val="22"/>
                <w:szCs w:val="22"/>
              </w:rPr>
            </w:pPr>
            <w:r w:rsidRPr="00E30D09">
              <w:rPr>
                <w:rFonts w:eastAsia="Times New Roman"/>
                <w:color w:val="000000"/>
                <w:sz w:val="22"/>
                <w:szCs w:val="22"/>
              </w:rPr>
              <w:t xml:space="preserve">G/SPS/N/NIC/121 </w:t>
            </w:r>
          </w:p>
        </w:tc>
        <w:tc>
          <w:tcPr>
            <w:tcW w:w="412" w:type="pct"/>
            <w:vAlign w:val="center"/>
          </w:tcPr>
          <w:p w14:paraId="48823774" w14:textId="769456AE" w:rsidR="00524DBB" w:rsidRPr="00E30D09" w:rsidRDefault="00524DBB" w:rsidP="00E30D09">
            <w:pPr>
              <w:jc w:val="center"/>
              <w:rPr>
                <w:rFonts w:eastAsia="Times New Roman"/>
                <w:color w:val="000000"/>
              </w:rPr>
            </w:pPr>
            <w:r w:rsidRPr="00E30D09">
              <w:rPr>
                <w:rFonts w:ascii="Arial" w:eastAsia="Times New Roman" w:hAnsi="Arial" w:cs="Arial"/>
                <w:color w:val="3D3D3D"/>
                <w:sz w:val="20"/>
                <w:szCs w:val="20"/>
                <w:lang w:eastAsia="vi-VN"/>
              </w:rPr>
              <w:t>ATTP, Thú y</w:t>
            </w:r>
          </w:p>
        </w:tc>
        <w:tc>
          <w:tcPr>
            <w:tcW w:w="451" w:type="pct"/>
            <w:tcMar>
              <w:top w:w="15" w:type="dxa"/>
              <w:left w:w="15" w:type="dxa"/>
              <w:bottom w:w="15" w:type="dxa"/>
              <w:right w:w="15" w:type="dxa"/>
            </w:tcMar>
            <w:vAlign w:val="center"/>
          </w:tcPr>
          <w:p w14:paraId="17530416" w14:textId="4888F094" w:rsidR="00524DBB" w:rsidRPr="00E30D09" w:rsidRDefault="00524DBB" w:rsidP="00492798">
            <w:pPr>
              <w:jc w:val="center"/>
              <w:rPr>
                <w:rFonts w:eastAsia="Times New Roman"/>
                <w:color w:val="000000"/>
              </w:rPr>
            </w:pPr>
            <w:r w:rsidRPr="00E30D09">
              <w:rPr>
                <w:rFonts w:eastAsia="Times New Roman"/>
                <w:color w:val="000000"/>
              </w:rPr>
              <w:t xml:space="preserve">Ni-ca-ra-goa </w:t>
            </w:r>
          </w:p>
        </w:tc>
        <w:tc>
          <w:tcPr>
            <w:tcW w:w="426" w:type="pct"/>
            <w:tcMar>
              <w:top w:w="15" w:type="dxa"/>
              <w:left w:w="15" w:type="dxa"/>
              <w:bottom w:w="15" w:type="dxa"/>
              <w:right w:w="15" w:type="dxa"/>
            </w:tcMar>
            <w:vAlign w:val="center"/>
          </w:tcPr>
          <w:p w14:paraId="66D08719" w14:textId="62B6A81A" w:rsidR="00524DBB" w:rsidRPr="00E30D09" w:rsidRDefault="00524DBB" w:rsidP="00492798">
            <w:pPr>
              <w:jc w:val="center"/>
              <w:rPr>
                <w:rFonts w:eastAsia="Times New Roman"/>
                <w:color w:val="000000"/>
              </w:rPr>
            </w:pPr>
            <w:r w:rsidRPr="00E30D09">
              <w:rPr>
                <w:rFonts w:eastAsia="Times New Roman"/>
                <w:color w:val="000000"/>
              </w:rPr>
              <w:t xml:space="preserve">05/11/2021 </w:t>
            </w:r>
          </w:p>
        </w:tc>
        <w:tc>
          <w:tcPr>
            <w:tcW w:w="866" w:type="pct"/>
            <w:tcMar>
              <w:top w:w="15" w:type="dxa"/>
              <w:left w:w="15" w:type="dxa"/>
              <w:bottom w:w="15" w:type="dxa"/>
              <w:right w:w="15" w:type="dxa"/>
            </w:tcMar>
            <w:vAlign w:val="center"/>
          </w:tcPr>
          <w:p w14:paraId="68DBB261" w14:textId="145BD1ED" w:rsidR="00524DBB" w:rsidRPr="00E30D09" w:rsidRDefault="00524DBB" w:rsidP="00D645D6">
            <w:pPr>
              <w:jc w:val="both"/>
              <w:rPr>
                <w:rFonts w:eastAsia="Times New Roman"/>
                <w:color w:val="000000"/>
              </w:rPr>
            </w:pPr>
            <w:r w:rsidRPr="00E30D09">
              <w:rPr>
                <w:rFonts w:eastAsia="Times New Roman"/>
                <w:color w:val="000000"/>
              </w:rPr>
              <w:t xml:space="preserve">NTON 03001: 2021 Traces. Các yêu cầu về vệ sinh dịch tễ. </w:t>
            </w:r>
          </w:p>
        </w:tc>
        <w:tc>
          <w:tcPr>
            <w:tcW w:w="1883" w:type="pct"/>
          </w:tcPr>
          <w:p w14:paraId="4F572D72" w14:textId="21913AD4" w:rsidR="00524DBB" w:rsidRPr="00E30D09" w:rsidRDefault="00524DBB" w:rsidP="00D645D6">
            <w:pPr>
              <w:shd w:val="clear" w:color="auto" w:fill="FFFFFF"/>
              <w:jc w:val="both"/>
            </w:pPr>
            <w:r w:rsidRPr="00E30D09">
              <w:t xml:space="preserve">Mục đích của quy định này là thiết lập các yêu cầu vệ sinh và dịch tễ tối thiểu phải tuân thủ của các Rastros (cơ sở chế biến) giết mổ và lấy thịt làm thức ăn cho con người. Đây là yêu cầu bắt buộc với các cơ sở chế biến, nơi chuyên giết mổ và giết mổ động </w:t>
            </w:r>
            <w:r w:rsidRPr="00E30D09">
              <w:lastRenderedPageBreak/>
              <w:t>vật (trâu, bò) để lấy thịt, làm thức ăn cho người.</w:t>
            </w:r>
          </w:p>
        </w:tc>
      </w:tr>
      <w:tr w:rsidR="00524DBB" w:rsidRPr="00E30D09" w14:paraId="63B42E94" w14:textId="77777777" w:rsidTr="00E30D09">
        <w:trPr>
          <w:trHeight w:val="732"/>
        </w:trPr>
        <w:tc>
          <w:tcPr>
            <w:tcW w:w="229" w:type="pct"/>
            <w:tcMar>
              <w:top w:w="15" w:type="dxa"/>
              <w:left w:w="15" w:type="dxa"/>
              <w:bottom w:w="15" w:type="dxa"/>
              <w:right w:w="15" w:type="dxa"/>
            </w:tcMar>
            <w:vAlign w:val="center"/>
          </w:tcPr>
          <w:p w14:paraId="521D78D4" w14:textId="126BE2C6" w:rsidR="00524DBB" w:rsidRPr="00E30D09" w:rsidRDefault="00524DBB" w:rsidP="00492798">
            <w:pPr>
              <w:jc w:val="center"/>
              <w:rPr>
                <w:rFonts w:eastAsia="Times New Roman"/>
                <w:color w:val="000000"/>
              </w:rPr>
            </w:pPr>
            <w:r w:rsidRPr="00E30D09">
              <w:rPr>
                <w:rFonts w:eastAsia="Times New Roman"/>
                <w:color w:val="000000"/>
              </w:rPr>
              <w:lastRenderedPageBreak/>
              <w:t xml:space="preserve">20 </w:t>
            </w:r>
          </w:p>
        </w:tc>
        <w:tc>
          <w:tcPr>
            <w:tcW w:w="732" w:type="pct"/>
            <w:tcMar>
              <w:top w:w="15" w:type="dxa"/>
              <w:left w:w="15" w:type="dxa"/>
              <w:bottom w:w="15" w:type="dxa"/>
              <w:right w:w="15" w:type="dxa"/>
            </w:tcMar>
            <w:vAlign w:val="center"/>
          </w:tcPr>
          <w:p w14:paraId="4FB13E32" w14:textId="4FE774D6" w:rsidR="00524DBB" w:rsidRPr="00E30D09" w:rsidRDefault="00524DBB" w:rsidP="00492798">
            <w:pPr>
              <w:jc w:val="center"/>
              <w:rPr>
                <w:rFonts w:eastAsia="Times New Roman"/>
                <w:color w:val="000000"/>
                <w:sz w:val="22"/>
                <w:szCs w:val="22"/>
              </w:rPr>
            </w:pPr>
            <w:r w:rsidRPr="00E30D09">
              <w:rPr>
                <w:rFonts w:eastAsia="Times New Roman"/>
                <w:color w:val="000000"/>
                <w:sz w:val="22"/>
                <w:szCs w:val="22"/>
              </w:rPr>
              <w:t xml:space="preserve">G/SPS/N/CAN/1419 </w:t>
            </w:r>
          </w:p>
        </w:tc>
        <w:tc>
          <w:tcPr>
            <w:tcW w:w="412" w:type="pct"/>
            <w:vAlign w:val="center"/>
          </w:tcPr>
          <w:p w14:paraId="0E37D0CC" w14:textId="33CE3EE8" w:rsidR="00524DBB" w:rsidRPr="00E30D09" w:rsidRDefault="00524DBB" w:rsidP="00E30D09">
            <w:pPr>
              <w:jc w:val="center"/>
              <w:rPr>
                <w:rFonts w:eastAsia="Times New Roman"/>
                <w:color w:val="000000"/>
              </w:rPr>
            </w:pPr>
            <w:r w:rsidRPr="00E30D09">
              <w:rPr>
                <w:rFonts w:ascii="Arial" w:eastAsia="Times New Roman" w:hAnsi="Arial" w:cs="Arial"/>
                <w:color w:val="3D3D3D"/>
                <w:sz w:val="20"/>
                <w:szCs w:val="20"/>
                <w:lang w:eastAsia="vi-VN"/>
              </w:rPr>
              <w:t>ATTP</w:t>
            </w:r>
          </w:p>
        </w:tc>
        <w:tc>
          <w:tcPr>
            <w:tcW w:w="451" w:type="pct"/>
            <w:tcMar>
              <w:top w:w="15" w:type="dxa"/>
              <w:left w:w="15" w:type="dxa"/>
              <w:bottom w:w="15" w:type="dxa"/>
              <w:right w:w="15" w:type="dxa"/>
            </w:tcMar>
            <w:vAlign w:val="center"/>
          </w:tcPr>
          <w:p w14:paraId="5DABF48E" w14:textId="5F429F4E" w:rsidR="00524DBB" w:rsidRPr="00E30D09" w:rsidRDefault="00524DBB" w:rsidP="00492798">
            <w:pPr>
              <w:jc w:val="center"/>
              <w:rPr>
                <w:rFonts w:eastAsia="Times New Roman"/>
                <w:color w:val="000000"/>
              </w:rPr>
            </w:pPr>
            <w:r w:rsidRPr="00E30D09">
              <w:rPr>
                <w:rFonts w:eastAsia="Times New Roman"/>
                <w:color w:val="000000"/>
              </w:rPr>
              <w:t xml:space="preserve">Canada </w:t>
            </w:r>
          </w:p>
        </w:tc>
        <w:tc>
          <w:tcPr>
            <w:tcW w:w="426" w:type="pct"/>
            <w:tcMar>
              <w:top w:w="15" w:type="dxa"/>
              <w:left w:w="15" w:type="dxa"/>
              <w:bottom w:w="15" w:type="dxa"/>
              <w:right w:w="15" w:type="dxa"/>
            </w:tcMar>
            <w:vAlign w:val="center"/>
          </w:tcPr>
          <w:p w14:paraId="28D1D71C" w14:textId="4D056C33" w:rsidR="00524DBB" w:rsidRPr="00E30D09" w:rsidRDefault="00524DBB" w:rsidP="00492798">
            <w:pPr>
              <w:jc w:val="center"/>
              <w:rPr>
                <w:rFonts w:eastAsia="Times New Roman"/>
                <w:color w:val="000000"/>
              </w:rPr>
            </w:pPr>
            <w:r w:rsidRPr="00E30D09">
              <w:rPr>
                <w:rFonts w:eastAsia="Times New Roman"/>
                <w:color w:val="000000"/>
              </w:rPr>
              <w:t xml:space="preserve">05/11/2021 </w:t>
            </w:r>
          </w:p>
        </w:tc>
        <w:tc>
          <w:tcPr>
            <w:tcW w:w="866" w:type="pct"/>
            <w:tcMar>
              <w:top w:w="15" w:type="dxa"/>
              <w:left w:w="15" w:type="dxa"/>
              <w:bottom w:w="15" w:type="dxa"/>
              <w:right w:w="15" w:type="dxa"/>
            </w:tcMar>
            <w:vAlign w:val="center"/>
          </w:tcPr>
          <w:p w14:paraId="153619C0" w14:textId="6414BE43" w:rsidR="00524DBB" w:rsidRPr="00E30D09" w:rsidRDefault="00524DBB" w:rsidP="00D645D6">
            <w:pPr>
              <w:jc w:val="both"/>
              <w:rPr>
                <w:rFonts w:eastAsia="Times New Roman"/>
                <w:color w:val="000000"/>
              </w:rPr>
            </w:pPr>
            <w:r w:rsidRPr="00E30D09">
              <w:rPr>
                <w:rFonts w:eastAsia="Times New Roman"/>
                <w:color w:val="000000"/>
              </w:rPr>
              <w:t xml:space="preserve">Thông báo việc sửa đổi danh sách các enzyme thực phẩm được phép sử dụng alpha-Amylase Maltogenic từ ba nguồn: Bánh mì, Bột mì, Bột mì nguyên cám và các sản phẩm bánh mì không theo tiêu chuẩn </w:t>
            </w:r>
          </w:p>
        </w:tc>
        <w:tc>
          <w:tcPr>
            <w:tcW w:w="1883" w:type="pct"/>
          </w:tcPr>
          <w:p w14:paraId="0AD3F319" w14:textId="77777777" w:rsidR="00524DBB" w:rsidRPr="00E30D09" w:rsidRDefault="00524DBB" w:rsidP="00D645D6">
            <w:pPr>
              <w:pStyle w:val="NormalWeb"/>
              <w:shd w:val="clear" w:color="auto" w:fill="FFFFFF"/>
              <w:spacing w:before="0" w:beforeAutospacing="0" w:after="0" w:afterAutospacing="0"/>
              <w:jc w:val="both"/>
            </w:pPr>
            <w:r w:rsidRPr="00E30D09">
              <w:t xml:space="preserve">Cục Quản lý Thực phẩm (Bộ Y tế Canada) đã hoàn thành đánh giá an toàn trước khi đưa ra thị trường với ba đệ trình phụ gia thực phẩm xin phê duyệt sử dụng maltogenic alpha-amylase từ </w:t>
            </w:r>
            <w:r w:rsidRPr="00E30D09">
              <w:rPr>
                <w:i/>
                <w:iCs/>
              </w:rPr>
              <w:t>Bacillus licheniformis</w:t>
            </w:r>
            <w:r w:rsidRPr="00E30D09">
              <w:t xml:space="preserve"> HyGe750n6, </w:t>
            </w:r>
            <w:r w:rsidRPr="00E30D09">
              <w:rPr>
                <w:i/>
                <w:iCs/>
              </w:rPr>
              <w:t>B. subtilis</w:t>
            </w:r>
            <w:r w:rsidRPr="00E30D09">
              <w:t xml:space="preserve"> RF13018 và </w:t>
            </w:r>
            <w:r w:rsidRPr="00E30D09">
              <w:rPr>
                <w:i/>
                <w:iCs/>
              </w:rPr>
              <w:t>Saccharomyces cerevisiae</w:t>
            </w:r>
            <w:r w:rsidRPr="00E30D09">
              <w:t xml:space="preserve"> M17906 trong bánh mì, bột mì, bột mì nguyên cám và sản phẩm bánh không theo tiêu chuẩn. </w:t>
            </w:r>
          </w:p>
          <w:p w14:paraId="0021C8FF" w14:textId="77777777" w:rsidR="00524DBB" w:rsidRPr="00E30D09" w:rsidRDefault="00524DBB" w:rsidP="00D645D6">
            <w:pPr>
              <w:pStyle w:val="NormalWeb"/>
              <w:shd w:val="clear" w:color="auto" w:fill="FFFFFF"/>
              <w:spacing w:before="0" w:beforeAutospacing="0" w:after="0" w:afterAutospacing="0"/>
              <w:jc w:val="both"/>
            </w:pPr>
            <w:r w:rsidRPr="00E30D09">
              <w:t xml:space="preserve">Maltogenic alpha-amylase từ các nguồn khác đã được phép sử dụng trong những thực phẩm này. Tuy nhiên, các nguồn sinh vật mới, </w:t>
            </w:r>
            <w:r w:rsidRPr="00E30D09">
              <w:rPr>
                <w:i/>
                <w:iCs/>
              </w:rPr>
              <w:t>B. licheniformis</w:t>
            </w:r>
            <w:r w:rsidRPr="00E30D09">
              <w:t xml:space="preserve"> HyGe750n6, </w:t>
            </w:r>
            <w:r w:rsidRPr="00E30D09">
              <w:rPr>
                <w:i/>
                <w:iCs/>
              </w:rPr>
              <w:t>B. subtilis</w:t>
            </w:r>
            <w:r w:rsidRPr="00E30D09">
              <w:t xml:space="preserve"> RF13018, và </w:t>
            </w:r>
            <w:r w:rsidRPr="00E30D09">
              <w:rPr>
                <w:i/>
                <w:iCs/>
              </w:rPr>
              <w:t>S. cerevisiae</w:t>
            </w:r>
            <w:r w:rsidRPr="00E30D09">
              <w:t xml:space="preserve"> M17906, không là nguồn được phép cho bất kỳ loại enzyme thực phẩm nào ở Canada.</w:t>
            </w:r>
          </w:p>
          <w:p w14:paraId="2B2899FB" w14:textId="77777777" w:rsidR="00524DBB" w:rsidRPr="00E30D09" w:rsidRDefault="00524DBB" w:rsidP="00D645D6">
            <w:pPr>
              <w:pStyle w:val="NormalWeb"/>
              <w:shd w:val="clear" w:color="auto" w:fill="FFFFFF"/>
              <w:spacing w:before="0" w:beforeAutospacing="0" w:after="0" w:afterAutospacing="0"/>
              <w:jc w:val="both"/>
            </w:pPr>
            <w:r w:rsidRPr="00E30D09">
              <w:t xml:space="preserve">Kết quả của các cuộc đánh giá an toàn trước khi đưa ra thị trường liên quan đến sự an toàn việc sử dụng maltogenic alpha-amylase từ ba nguồn này. Do đó, Bộ Y tế Canada đã cho phép sử dụng maltogenic alpha-amylase từ </w:t>
            </w:r>
            <w:r w:rsidRPr="00E30D09">
              <w:rPr>
                <w:i/>
                <w:iCs/>
              </w:rPr>
              <w:t>B. licheniformis</w:t>
            </w:r>
            <w:r w:rsidRPr="00E30D09">
              <w:t xml:space="preserve"> HyGe750n6, </w:t>
            </w:r>
            <w:r w:rsidRPr="00E30D09">
              <w:rPr>
                <w:i/>
                <w:iCs/>
              </w:rPr>
              <w:t>B. subtilis</w:t>
            </w:r>
            <w:r w:rsidRPr="00E30D09">
              <w:t xml:space="preserve"> RF13018 và </w:t>
            </w:r>
            <w:r w:rsidRPr="00E30D09">
              <w:rPr>
                <w:i/>
                <w:iCs/>
              </w:rPr>
              <w:t>S. cerevisiae</w:t>
            </w:r>
            <w:r w:rsidRPr="00E30D09">
              <w:t xml:space="preserve"> M17906 được mô tả trong tài liệu bên dưới bằng cách sửa đổi danh sách các loại enzyme thực phẩm được phép sử dụng, có hiệu lực từ ngày 25 tháng 10 năm 2021. Bộ Y tế Canada cũng đã cập nhật danh sách từ nguồn </w:t>
            </w:r>
            <w:r w:rsidRPr="00E30D09">
              <w:rPr>
                <w:i/>
                <w:iCs/>
              </w:rPr>
              <w:t>B. licheniformis</w:t>
            </w:r>
            <w:r w:rsidRPr="00E30D09">
              <w:t xml:space="preserve"> MDT06-221, </w:t>
            </w:r>
            <w:r w:rsidRPr="00E30D09">
              <w:rPr>
                <w:i/>
                <w:iCs/>
              </w:rPr>
              <w:t>B. subtilis</w:t>
            </w:r>
            <w:r w:rsidRPr="00E30D09">
              <w:t xml:space="preserve"> BS154 và </w:t>
            </w:r>
            <w:r w:rsidRPr="00E30D09">
              <w:rPr>
                <w:i/>
                <w:iCs/>
              </w:rPr>
              <w:t>B. subtilis</w:t>
            </w:r>
            <w:r w:rsidRPr="00E30D09">
              <w:t xml:space="preserve"> RF12029 trong danh sách để phản ánh cấu hình alpha của maltogenic amylase được mô tả trong tài liệu.</w:t>
            </w:r>
          </w:p>
          <w:p w14:paraId="5786A6A7" w14:textId="4FA806A1" w:rsidR="00524DBB" w:rsidRPr="00E30D09" w:rsidRDefault="00524DBB" w:rsidP="00D645D6">
            <w:pPr>
              <w:shd w:val="clear" w:color="auto" w:fill="FFFFFF"/>
              <w:jc w:val="both"/>
            </w:pPr>
            <w:r w:rsidRPr="00E30D09">
              <w:t xml:space="preserve">Mục đích của thông tin này để thông báo công khai </w:t>
            </w:r>
            <w:r w:rsidRPr="00E30D09">
              <w:lastRenderedPageBreak/>
              <w:t>quyết định của Bộ, để cung cấp thông tin liên hệ cho những người muốn gửi yêu cầu hoặc chứng cứ khoa học mới liên quan đến sự an toàn của enzym thực phẩm từ ba nguồn mới.</w:t>
            </w:r>
          </w:p>
        </w:tc>
      </w:tr>
      <w:tr w:rsidR="00524DBB" w:rsidRPr="00E30D09" w14:paraId="1CBA359B" w14:textId="77777777" w:rsidTr="00E30D09">
        <w:trPr>
          <w:trHeight w:val="732"/>
        </w:trPr>
        <w:tc>
          <w:tcPr>
            <w:tcW w:w="229" w:type="pct"/>
            <w:tcMar>
              <w:top w:w="15" w:type="dxa"/>
              <w:left w:w="15" w:type="dxa"/>
              <w:bottom w:w="15" w:type="dxa"/>
              <w:right w:w="15" w:type="dxa"/>
            </w:tcMar>
            <w:vAlign w:val="center"/>
          </w:tcPr>
          <w:p w14:paraId="713A3654" w14:textId="2EA74809" w:rsidR="00524DBB" w:rsidRPr="00E30D09" w:rsidRDefault="00524DBB" w:rsidP="00492798">
            <w:pPr>
              <w:jc w:val="center"/>
              <w:rPr>
                <w:rFonts w:eastAsia="Times New Roman"/>
                <w:color w:val="000000"/>
              </w:rPr>
            </w:pPr>
            <w:r w:rsidRPr="00E30D09">
              <w:rPr>
                <w:rFonts w:eastAsia="Times New Roman"/>
                <w:color w:val="000000"/>
              </w:rPr>
              <w:lastRenderedPageBreak/>
              <w:t xml:space="preserve">21 </w:t>
            </w:r>
          </w:p>
        </w:tc>
        <w:tc>
          <w:tcPr>
            <w:tcW w:w="732" w:type="pct"/>
            <w:tcMar>
              <w:top w:w="15" w:type="dxa"/>
              <w:left w:w="15" w:type="dxa"/>
              <w:bottom w:w="15" w:type="dxa"/>
              <w:right w:w="15" w:type="dxa"/>
            </w:tcMar>
            <w:vAlign w:val="center"/>
          </w:tcPr>
          <w:p w14:paraId="614320C9" w14:textId="62835B1B" w:rsidR="00524DBB" w:rsidRPr="00E30D09" w:rsidRDefault="00524DBB" w:rsidP="00492798">
            <w:pPr>
              <w:jc w:val="center"/>
              <w:rPr>
                <w:rFonts w:eastAsia="Times New Roman"/>
                <w:color w:val="000000"/>
                <w:sz w:val="22"/>
                <w:szCs w:val="22"/>
              </w:rPr>
            </w:pPr>
            <w:r w:rsidRPr="00E30D09">
              <w:rPr>
                <w:rFonts w:eastAsia="Times New Roman"/>
                <w:color w:val="000000"/>
                <w:sz w:val="22"/>
                <w:szCs w:val="22"/>
              </w:rPr>
              <w:t>G/SPS/N/BRA/1427/</w:t>
            </w:r>
            <w:r w:rsidRPr="00E30D09">
              <w:rPr>
                <w:rFonts w:eastAsia="Times New Roman"/>
                <w:color w:val="000000"/>
                <w:sz w:val="22"/>
                <w:szCs w:val="22"/>
              </w:rPr>
              <w:br/>
              <w:t xml:space="preserve">Add.5 </w:t>
            </w:r>
          </w:p>
        </w:tc>
        <w:tc>
          <w:tcPr>
            <w:tcW w:w="412" w:type="pct"/>
            <w:vAlign w:val="center"/>
          </w:tcPr>
          <w:p w14:paraId="72A16280" w14:textId="0A502120" w:rsidR="00524DBB" w:rsidRPr="00E30D09" w:rsidRDefault="00524DBB" w:rsidP="00E30D09">
            <w:pPr>
              <w:jc w:val="center"/>
              <w:rPr>
                <w:rFonts w:eastAsia="Times New Roman"/>
                <w:color w:val="000000"/>
              </w:rPr>
            </w:pPr>
            <w:r w:rsidRPr="00E30D09">
              <w:rPr>
                <w:rFonts w:ascii="Arial" w:eastAsia="Times New Roman" w:hAnsi="Arial" w:cs="Arial"/>
                <w:color w:val="3D3D3D"/>
                <w:sz w:val="20"/>
                <w:szCs w:val="20"/>
                <w:lang w:eastAsia="vi-VN"/>
              </w:rPr>
              <w:t>Tất cả</w:t>
            </w:r>
          </w:p>
        </w:tc>
        <w:tc>
          <w:tcPr>
            <w:tcW w:w="451" w:type="pct"/>
            <w:tcMar>
              <w:top w:w="15" w:type="dxa"/>
              <w:left w:w="15" w:type="dxa"/>
              <w:bottom w:w="15" w:type="dxa"/>
              <w:right w:w="15" w:type="dxa"/>
            </w:tcMar>
            <w:vAlign w:val="center"/>
          </w:tcPr>
          <w:p w14:paraId="674DAAFD" w14:textId="0E51C93A" w:rsidR="00524DBB" w:rsidRPr="00E30D09" w:rsidRDefault="00524DBB" w:rsidP="00492798">
            <w:pPr>
              <w:jc w:val="center"/>
              <w:rPr>
                <w:rFonts w:eastAsia="Times New Roman"/>
                <w:color w:val="000000"/>
              </w:rPr>
            </w:pPr>
            <w:r w:rsidRPr="00E30D09">
              <w:rPr>
                <w:rFonts w:eastAsia="Times New Roman"/>
                <w:color w:val="000000"/>
              </w:rPr>
              <w:t xml:space="preserve">Braxin </w:t>
            </w:r>
          </w:p>
        </w:tc>
        <w:tc>
          <w:tcPr>
            <w:tcW w:w="426" w:type="pct"/>
            <w:tcMar>
              <w:top w:w="15" w:type="dxa"/>
              <w:left w:w="15" w:type="dxa"/>
              <w:bottom w:w="15" w:type="dxa"/>
              <w:right w:w="15" w:type="dxa"/>
            </w:tcMar>
            <w:vAlign w:val="center"/>
          </w:tcPr>
          <w:p w14:paraId="29A5A24C" w14:textId="2F1EC1DC" w:rsidR="00524DBB" w:rsidRPr="00E30D09" w:rsidRDefault="00524DBB" w:rsidP="00492798">
            <w:pPr>
              <w:jc w:val="center"/>
              <w:rPr>
                <w:rFonts w:eastAsia="Times New Roman"/>
                <w:color w:val="000000"/>
              </w:rPr>
            </w:pPr>
            <w:r w:rsidRPr="00E30D09">
              <w:rPr>
                <w:rFonts w:eastAsia="Times New Roman"/>
                <w:color w:val="000000"/>
              </w:rPr>
              <w:t xml:space="preserve">05/11/2021 </w:t>
            </w:r>
          </w:p>
        </w:tc>
        <w:tc>
          <w:tcPr>
            <w:tcW w:w="866" w:type="pct"/>
            <w:tcMar>
              <w:top w:w="15" w:type="dxa"/>
              <w:left w:w="15" w:type="dxa"/>
              <w:bottom w:w="15" w:type="dxa"/>
              <w:right w:w="15" w:type="dxa"/>
            </w:tcMar>
            <w:vAlign w:val="center"/>
          </w:tcPr>
          <w:p w14:paraId="52501726" w14:textId="49FFE326" w:rsidR="00524DBB" w:rsidRPr="00E30D09" w:rsidRDefault="00524DBB" w:rsidP="00D645D6">
            <w:pPr>
              <w:jc w:val="both"/>
              <w:rPr>
                <w:rFonts w:eastAsia="Times New Roman"/>
                <w:color w:val="000000"/>
              </w:rPr>
            </w:pPr>
            <w:r w:rsidRPr="00E30D09">
              <w:rPr>
                <w:rFonts w:eastAsia="Times New Roman"/>
                <w:color w:val="000000"/>
              </w:rPr>
              <w:t>Hướng dẫn Chỉ thị số 104, ngày 1 tháng 11 năm 2021, sửa đổi hướng dẫn Chỉ thị số 60, ngày 23 tháng 12 năm 2019</w:t>
            </w:r>
          </w:p>
        </w:tc>
        <w:tc>
          <w:tcPr>
            <w:tcW w:w="1883" w:type="pct"/>
          </w:tcPr>
          <w:p w14:paraId="78B9F48E" w14:textId="77777777" w:rsidR="00524DBB" w:rsidRPr="00E30D09" w:rsidRDefault="00524DBB" w:rsidP="00D645D6">
            <w:pPr>
              <w:jc w:val="both"/>
              <w:rPr>
                <w:rFonts w:eastAsia="Times New Roman"/>
                <w:color w:val="000000"/>
              </w:rPr>
            </w:pPr>
            <w:r w:rsidRPr="00E30D09">
              <w:rPr>
                <w:rFonts w:eastAsia="Times New Roman"/>
                <w:color w:val="000000"/>
              </w:rPr>
              <w:t>Hướng dẫn Chỉ thị số 60, ngày 23 tháng 12 - được thông báo trước đó qua G/SPS/N/BRA/1427/Add.1, thiết lập danh sách các tiêu chí vi sinh trong an toàn vệ sinh thực phẩm, đã được sửa đổi. Hướng dẫn Chỉ thị có hiệu lực từ ngày 1 tháng 12 năm 2021.</w:t>
            </w:r>
          </w:p>
          <w:p w14:paraId="10E7DDEE" w14:textId="77777777" w:rsidR="00524DBB" w:rsidRPr="00E30D09" w:rsidRDefault="00524DBB" w:rsidP="00D645D6">
            <w:pPr>
              <w:jc w:val="both"/>
              <w:rPr>
                <w:rFonts w:eastAsia="Times New Roman"/>
                <w:color w:val="000000"/>
              </w:rPr>
            </w:pPr>
            <w:r w:rsidRPr="00E30D09">
              <w:rPr>
                <w:rFonts w:eastAsia="Times New Roman"/>
                <w:color w:val="000000"/>
              </w:rPr>
              <w:t xml:space="preserve">Văn bản đã sửa đổi có sẵn bằng tiếng Bồ Đào Nha và có thể tải xuống tại: </w:t>
            </w:r>
            <w:hyperlink r:id="rId8" w:history="1">
              <w:r w:rsidRPr="00E30D09">
                <w:rPr>
                  <w:rStyle w:val="Hyperlink"/>
                </w:rPr>
                <w:t>http://antigo.anvisa.gov.br/documents/10181/6253747/IN_104_2021_.pdf</w:t>
              </w:r>
              <w:r w:rsidRPr="00E30D09">
                <w:rPr>
                  <w:rStyle w:val="Hyperlink"/>
                </w:rPr>
                <w:br/>
                <w:t>/196ddcac-0662-44d1-83ec-665748fb3636</w:t>
              </w:r>
            </w:hyperlink>
            <w:r w:rsidRPr="00E30D09">
              <w:rPr>
                <w:rStyle w:val="Hyperlink"/>
              </w:rPr>
              <w:t>.</w:t>
            </w:r>
          </w:p>
          <w:p w14:paraId="2A39ADFB" w14:textId="77777777" w:rsidR="00524DBB" w:rsidRPr="00E30D09" w:rsidRDefault="00524DBB" w:rsidP="00D645D6">
            <w:pPr>
              <w:jc w:val="both"/>
              <w:rPr>
                <w:rFonts w:eastAsia="Times New Roman"/>
                <w:color w:val="000000"/>
              </w:rPr>
            </w:pPr>
            <w:r w:rsidRPr="00E30D09">
              <w:rPr>
                <w:rFonts w:eastAsia="Times New Roman"/>
                <w:color w:val="000000"/>
              </w:rPr>
              <w:t>Phụ lục này liên quan đến:</w:t>
            </w:r>
          </w:p>
          <w:p w14:paraId="01D44AB5" w14:textId="77777777" w:rsidR="00524DBB" w:rsidRPr="00E30D09" w:rsidRDefault="00524DBB" w:rsidP="00D645D6">
            <w:pPr>
              <w:jc w:val="both"/>
              <w:rPr>
                <w:rFonts w:eastAsia="Times New Roman"/>
                <w:color w:val="000000"/>
              </w:rPr>
            </w:pPr>
            <w:r w:rsidRPr="00E30D09">
              <w:rPr>
                <w:rFonts w:eastAsia="Times New Roman"/>
                <w:color w:val="000000"/>
              </w:rPr>
              <w:t>- Sửa đổi nội dung (hoặc phạm vi) dự thảo quy định đã thông báo trước đó</w:t>
            </w:r>
          </w:p>
          <w:p w14:paraId="6594E8F7" w14:textId="4842B109" w:rsidR="00524DBB" w:rsidRPr="00E30D09" w:rsidRDefault="00524DBB" w:rsidP="00D645D6">
            <w:pPr>
              <w:shd w:val="clear" w:color="auto" w:fill="FFFFFF"/>
              <w:jc w:val="both"/>
            </w:pPr>
            <w:r w:rsidRPr="00E30D09">
              <w:rPr>
                <w:rFonts w:eastAsia="Times New Roman"/>
                <w:color w:val="000000"/>
              </w:rPr>
              <w:t>- Thay đổi ngày đề xuất được thông qua, công bố hoặc có hiệu lực</w:t>
            </w:r>
          </w:p>
        </w:tc>
      </w:tr>
      <w:tr w:rsidR="0030468C" w:rsidRPr="00E30D09" w14:paraId="6C3E95BE" w14:textId="77777777" w:rsidTr="00E30D09">
        <w:trPr>
          <w:trHeight w:val="732"/>
        </w:trPr>
        <w:tc>
          <w:tcPr>
            <w:tcW w:w="229" w:type="pct"/>
            <w:tcMar>
              <w:top w:w="15" w:type="dxa"/>
              <w:left w:w="15" w:type="dxa"/>
              <w:bottom w:w="15" w:type="dxa"/>
              <w:right w:w="15" w:type="dxa"/>
            </w:tcMar>
            <w:vAlign w:val="center"/>
          </w:tcPr>
          <w:p w14:paraId="550AA8D4" w14:textId="3803992D" w:rsidR="0030468C" w:rsidRPr="00E30D09" w:rsidRDefault="0030468C" w:rsidP="00492798">
            <w:pPr>
              <w:jc w:val="center"/>
              <w:rPr>
                <w:rFonts w:eastAsia="Times New Roman"/>
                <w:color w:val="000000"/>
              </w:rPr>
            </w:pPr>
            <w:r w:rsidRPr="00E30D09">
              <w:rPr>
                <w:rFonts w:eastAsia="Times New Roman"/>
                <w:color w:val="000000"/>
              </w:rPr>
              <w:t xml:space="preserve">22 </w:t>
            </w:r>
          </w:p>
        </w:tc>
        <w:tc>
          <w:tcPr>
            <w:tcW w:w="732" w:type="pct"/>
            <w:tcMar>
              <w:top w:w="15" w:type="dxa"/>
              <w:left w:w="15" w:type="dxa"/>
              <w:bottom w:w="15" w:type="dxa"/>
              <w:right w:w="15" w:type="dxa"/>
            </w:tcMar>
            <w:vAlign w:val="center"/>
          </w:tcPr>
          <w:p w14:paraId="14FBB146" w14:textId="6CFCCA94" w:rsidR="0030468C" w:rsidRPr="00E30D09" w:rsidRDefault="0030468C" w:rsidP="00492798">
            <w:pPr>
              <w:jc w:val="center"/>
              <w:rPr>
                <w:rFonts w:eastAsia="Times New Roman"/>
                <w:color w:val="000000"/>
                <w:sz w:val="22"/>
                <w:szCs w:val="22"/>
              </w:rPr>
            </w:pPr>
            <w:r w:rsidRPr="00E30D09">
              <w:rPr>
                <w:rFonts w:eastAsia="Times New Roman"/>
                <w:color w:val="000000"/>
                <w:sz w:val="22"/>
                <w:szCs w:val="22"/>
              </w:rPr>
              <w:t xml:space="preserve">G/SPS/N/UKR/167 </w:t>
            </w:r>
          </w:p>
        </w:tc>
        <w:tc>
          <w:tcPr>
            <w:tcW w:w="412" w:type="pct"/>
            <w:vAlign w:val="center"/>
          </w:tcPr>
          <w:p w14:paraId="7F15E612" w14:textId="15D17679" w:rsidR="0030468C" w:rsidRPr="00E30D09" w:rsidRDefault="0030468C" w:rsidP="00E30D09">
            <w:pPr>
              <w:jc w:val="center"/>
              <w:rPr>
                <w:rFonts w:eastAsia="Times New Roman"/>
                <w:color w:val="000000"/>
              </w:rPr>
            </w:pPr>
            <w:r w:rsidRPr="00E30D09">
              <w:rPr>
                <w:rFonts w:ascii="Arial" w:eastAsia="Times New Roman" w:hAnsi="Arial" w:cs="Arial"/>
                <w:color w:val="3D3D3D"/>
                <w:sz w:val="20"/>
                <w:szCs w:val="20"/>
                <w:lang w:eastAsia="vi-VN"/>
              </w:rPr>
              <w:t>Thú y</w:t>
            </w:r>
          </w:p>
        </w:tc>
        <w:tc>
          <w:tcPr>
            <w:tcW w:w="451" w:type="pct"/>
            <w:tcMar>
              <w:top w:w="15" w:type="dxa"/>
              <w:left w:w="15" w:type="dxa"/>
              <w:bottom w:w="15" w:type="dxa"/>
              <w:right w:w="15" w:type="dxa"/>
            </w:tcMar>
            <w:vAlign w:val="center"/>
          </w:tcPr>
          <w:p w14:paraId="16CC7F42" w14:textId="58519D32" w:rsidR="0030468C" w:rsidRPr="00E30D09" w:rsidRDefault="0030468C" w:rsidP="00492798">
            <w:pPr>
              <w:jc w:val="center"/>
              <w:rPr>
                <w:rFonts w:eastAsia="Times New Roman"/>
                <w:color w:val="000000"/>
              </w:rPr>
            </w:pPr>
            <w:r w:rsidRPr="00E30D09">
              <w:rPr>
                <w:rFonts w:eastAsia="Times New Roman"/>
                <w:color w:val="000000"/>
              </w:rPr>
              <w:t xml:space="preserve">Ucraina </w:t>
            </w:r>
          </w:p>
        </w:tc>
        <w:tc>
          <w:tcPr>
            <w:tcW w:w="426" w:type="pct"/>
            <w:tcMar>
              <w:top w:w="15" w:type="dxa"/>
              <w:left w:w="15" w:type="dxa"/>
              <w:bottom w:w="15" w:type="dxa"/>
              <w:right w:w="15" w:type="dxa"/>
            </w:tcMar>
            <w:vAlign w:val="center"/>
          </w:tcPr>
          <w:p w14:paraId="3E3ABCA0" w14:textId="316D2153" w:rsidR="0030468C" w:rsidRPr="00E30D09" w:rsidRDefault="0030468C" w:rsidP="00492798">
            <w:pPr>
              <w:jc w:val="center"/>
              <w:rPr>
                <w:rFonts w:eastAsia="Times New Roman"/>
                <w:color w:val="000000"/>
              </w:rPr>
            </w:pPr>
            <w:r w:rsidRPr="00E30D09">
              <w:rPr>
                <w:rFonts w:eastAsia="Times New Roman"/>
                <w:color w:val="000000"/>
              </w:rPr>
              <w:t xml:space="preserve">09/11/2021 </w:t>
            </w:r>
          </w:p>
        </w:tc>
        <w:tc>
          <w:tcPr>
            <w:tcW w:w="866" w:type="pct"/>
            <w:tcMar>
              <w:top w:w="15" w:type="dxa"/>
              <w:left w:w="15" w:type="dxa"/>
              <w:bottom w:w="15" w:type="dxa"/>
              <w:right w:w="15" w:type="dxa"/>
            </w:tcMar>
            <w:vAlign w:val="center"/>
          </w:tcPr>
          <w:p w14:paraId="6E63220F" w14:textId="2EA1255C" w:rsidR="0030468C" w:rsidRPr="00E30D09" w:rsidRDefault="0030468C" w:rsidP="00D645D6">
            <w:pPr>
              <w:jc w:val="both"/>
              <w:rPr>
                <w:rFonts w:eastAsia="Times New Roman"/>
                <w:color w:val="000000"/>
              </w:rPr>
            </w:pPr>
            <w:r w:rsidRPr="00E30D09">
              <w:rPr>
                <w:rFonts w:eastAsia="Times New Roman"/>
                <w:color w:val="000000"/>
              </w:rPr>
              <w:t>Dự thảo Nghị quyết của Nội Bộ trưởng Ucraina "Về việc phê duyệt thủ tục thành lập trang trại chăn nuôi với mục tiêu xuất khẩu, nhập khẩu và phòng ngừa hoạt động có rủi ro cao".</w:t>
            </w:r>
          </w:p>
        </w:tc>
        <w:tc>
          <w:tcPr>
            <w:tcW w:w="1883" w:type="pct"/>
          </w:tcPr>
          <w:p w14:paraId="6C1E94C7" w14:textId="1415AAD2" w:rsidR="0030468C" w:rsidRPr="00E30D09" w:rsidRDefault="0030468C" w:rsidP="00D645D6">
            <w:pPr>
              <w:jc w:val="both"/>
              <w:rPr>
                <w:rFonts w:eastAsia="Times New Roman"/>
                <w:color w:val="000000"/>
              </w:rPr>
            </w:pPr>
            <w:r w:rsidRPr="00E30D09">
              <w:rPr>
                <w:rFonts w:eastAsia="Times New Roman"/>
                <w:color w:val="000000"/>
              </w:rPr>
              <w:t>Việc thông qua dự thảo Nghị quyết sẽ cho phép xác định rõ ràng quy trình chấp thuận các trang trại chăn nuôi có mục đích xuất khẩu, nhập khẩu và các hoạt động có rủi ro cao.</w:t>
            </w:r>
          </w:p>
        </w:tc>
      </w:tr>
      <w:tr w:rsidR="0030468C" w:rsidRPr="00E30D09" w14:paraId="1AC8F4F2" w14:textId="77777777" w:rsidTr="00E30D09">
        <w:trPr>
          <w:trHeight w:val="732"/>
        </w:trPr>
        <w:tc>
          <w:tcPr>
            <w:tcW w:w="229" w:type="pct"/>
            <w:tcMar>
              <w:top w:w="15" w:type="dxa"/>
              <w:left w:w="15" w:type="dxa"/>
              <w:bottom w:w="15" w:type="dxa"/>
              <w:right w:w="15" w:type="dxa"/>
            </w:tcMar>
            <w:vAlign w:val="center"/>
          </w:tcPr>
          <w:p w14:paraId="6D6437B0" w14:textId="2A69B923" w:rsidR="0030468C" w:rsidRPr="00E30D09" w:rsidRDefault="0030468C" w:rsidP="00492798">
            <w:pPr>
              <w:jc w:val="center"/>
              <w:rPr>
                <w:rFonts w:eastAsia="Times New Roman"/>
                <w:color w:val="000000"/>
              </w:rPr>
            </w:pPr>
            <w:r w:rsidRPr="00E30D09">
              <w:rPr>
                <w:rFonts w:eastAsia="Times New Roman"/>
                <w:color w:val="000000"/>
              </w:rPr>
              <w:t xml:space="preserve">23 </w:t>
            </w:r>
          </w:p>
        </w:tc>
        <w:tc>
          <w:tcPr>
            <w:tcW w:w="732" w:type="pct"/>
            <w:tcMar>
              <w:top w:w="15" w:type="dxa"/>
              <w:left w:w="15" w:type="dxa"/>
              <w:bottom w:w="15" w:type="dxa"/>
              <w:right w:w="15" w:type="dxa"/>
            </w:tcMar>
            <w:vAlign w:val="center"/>
          </w:tcPr>
          <w:p w14:paraId="38B93FB8" w14:textId="254125AA" w:rsidR="0030468C" w:rsidRPr="00E30D09" w:rsidRDefault="0030468C" w:rsidP="00492798">
            <w:pPr>
              <w:jc w:val="center"/>
              <w:rPr>
                <w:rFonts w:eastAsia="Times New Roman"/>
                <w:color w:val="000000"/>
                <w:sz w:val="22"/>
                <w:szCs w:val="22"/>
              </w:rPr>
            </w:pPr>
            <w:r w:rsidRPr="00E30D09">
              <w:rPr>
                <w:rFonts w:eastAsia="Times New Roman"/>
                <w:color w:val="000000"/>
                <w:sz w:val="22"/>
                <w:szCs w:val="22"/>
              </w:rPr>
              <w:t xml:space="preserve">G/SPS/N/EU/514 </w:t>
            </w:r>
          </w:p>
        </w:tc>
        <w:tc>
          <w:tcPr>
            <w:tcW w:w="412" w:type="pct"/>
            <w:vAlign w:val="center"/>
          </w:tcPr>
          <w:p w14:paraId="5003B94F" w14:textId="1B54B935" w:rsidR="0030468C" w:rsidRPr="00E30D09" w:rsidRDefault="0030468C" w:rsidP="00E30D09">
            <w:pPr>
              <w:jc w:val="center"/>
              <w:rPr>
                <w:rFonts w:eastAsia="Times New Roman"/>
                <w:color w:val="000000"/>
              </w:rPr>
            </w:pPr>
            <w:r w:rsidRPr="00E30D09">
              <w:rPr>
                <w:rFonts w:ascii="Arial" w:eastAsia="Times New Roman" w:hAnsi="Arial" w:cs="Arial"/>
                <w:color w:val="3D3D3D"/>
                <w:sz w:val="20"/>
                <w:szCs w:val="20"/>
                <w:lang w:eastAsia="vi-VN"/>
              </w:rPr>
              <w:t>BVTV</w:t>
            </w:r>
          </w:p>
        </w:tc>
        <w:tc>
          <w:tcPr>
            <w:tcW w:w="451" w:type="pct"/>
            <w:tcMar>
              <w:top w:w="15" w:type="dxa"/>
              <w:left w:w="15" w:type="dxa"/>
              <w:bottom w:w="15" w:type="dxa"/>
              <w:right w:w="15" w:type="dxa"/>
            </w:tcMar>
            <w:vAlign w:val="center"/>
          </w:tcPr>
          <w:p w14:paraId="35CE3529" w14:textId="0AB33144" w:rsidR="0030468C" w:rsidRPr="00E30D09" w:rsidRDefault="0030468C" w:rsidP="00492798">
            <w:pPr>
              <w:jc w:val="center"/>
              <w:rPr>
                <w:rFonts w:eastAsia="Times New Roman"/>
                <w:color w:val="000000"/>
              </w:rPr>
            </w:pPr>
            <w:r w:rsidRPr="00E30D09">
              <w:rPr>
                <w:rFonts w:eastAsia="Times New Roman"/>
                <w:color w:val="000000"/>
              </w:rPr>
              <w:t xml:space="preserve">Liên minh Châu Âu </w:t>
            </w:r>
          </w:p>
        </w:tc>
        <w:tc>
          <w:tcPr>
            <w:tcW w:w="426" w:type="pct"/>
            <w:tcMar>
              <w:top w:w="15" w:type="dxa"/>
              <w:left w:w="15" w:type="dxa"/>
              <w:bottom w:w="15" w:type="dxa"/>
              <w:right w:w="15" w:type="dxa"/>
            </w:tcMar>
            <w:vAlign w:val="center"/>
          </w:tcPr>
          <w:p w14:paraId="42DA2C07" w14:textId="18464CF5" w:rsidR="0030468C" w:rsidRPr="00E30D09" w:rsidRDefault="0030468C" w:rsidP="00492798">
            <w:pPr>
              <w:jc w:val="center"/>
              <w:rPr>
                <w:rFonts w:eastAsia="Times New Roman"/>
                <w:color w:val="000000"/>
              </w:rPr>
            </w:pPr>
            <w:r w:rsidRPr="00E30D09">
              <w:rPr>
                <w:rFonts w:eastAsia="Times New Roman"/>
                <w:color w:val="000000"/>
              </w:rPr>
              <w:t xml:space="preserve">10/11/2021 </w:t>
            </w:r>
          </w:p>
        </w:tc>
        <w:tc>
          <w:tcPr>
            <w:tcW w:w="866" w:type="pct"/>
            <w:tcMar>
              <w:top w:w="15" w:type="dxa"/>
              <w:left w:w="15" w:type="dxa"/>
              <w:bottom w:w="15" w:type="dxa"/>
              <w:right w:w="15" w:type="dxa"/>
            </w:tcMar>
            <w:vAlign w:val="center"/>
          </w:tcPr>
          <w:p w14:paraId="46D7E2FB" w14:textId="7AC0727E" w:rsidR="0030468C" w:rsidRPr="00E30D09" w:rsidRDefault="0030468C" w:rsidP="00D645D6">
            <w:pPr>
              <w:jc w:val="both"/>
              <w:rPr>
                <w:rFonts w:eastAsia="Times New Roman"/>
                <w:color w:val="000000"/>
              </w:rPr>
            </w:pPr>
            <w:r w:rsidRPr="00E30D09">
              <w:rPr>
                <w:rFonts w:eastAsia="Times New Roman"/>
                <w:color w:val="000000"/>
              </w:rPr>
              <w:t xml:space="preserve">Quy chế thực thi của Ủy ban (EU) 2021/1900 ngày 27 tháng 10 năm 2021 sửa đổi Quy định thực hiện (EU) </w:t>
            </w:r>
            <w:r w:rsidRPr="00E30D09">
              <w:rPr>
                <w:rFonts w:eastAsia="Times New Roman"/>
                <w:color w:val="000000"/>
              </w:rPr>
              <w:lastRenderedPageBreak/>
              <w:t>2019/1793 về việc tăng tạm thời các biện pháp kiểm soát chính thức, khẩn cấp liên quan đến việc nhập khẩu một số hàng hóa từ một số nước thứ ba vào Liên minh, thực hiện Quy định (EU) 2017/625 và (EC) 178/2002 của Hội đồng và Nghị viện Châu Âu</w:t>
            </w:r>
          </w:p>
        </w:tc>
        <w:tc>
          <w:tcPr>
            <w:tcW w:w="1883" w:type="pct"/>
          </w:tcPr>
          <w:p w14:paraId="31236D97" w14:textId="77777777" w:rsidR="0030468C" w:rsidRPr="00E30D09" w:rsidRDefault="0030468C" w:rsidP="00D645D6">
            <w:pPr>
              <w:jc w:val="both"/>
              <w:rPr>
                <w:rFonts w:eastAsia="Times New Roman"/>
                <w:color w:val="000000"/>
              </w:rPr>
            </w:pPr>
            <w:r w:rsidRPr="00E30D09">
              <w:rPr>
                <w:rFonts w:eastAsia="Times New Roman"/>
                <w:color w:val="000000"/>
              </w:rPr>
              <w:lastRenderedPageBreak/>
              <w:t xml:space="preserve">Quy định (EU) 2019/1793 đưa ra các quy tắc liên quan đến việc gia tăng tạm thời các biện pháp kiểm soát khi gia nhập khẩu vào Liên minh đối với một số thực phẩm và thức ăn chăn nuôi không có nguồn gốc động vật từ một số nước thứ ba (trong Phụ lục I); </w:t>
            </w:r>
            <w:r w:rsidRPr="00E30D09">
              <w:rPr>
                <w:rFonts w:eastAsia="Times New Roman"/>
                <w:color w:val="000000"/>
              </w:rPr>
              <w:lastRenderedPageBreak/>
              <w:t>các điều kiện nhập khẩu đặc biệt đối với một số thực phẩm và thức ăn chăn nuôi từ một số nước thứ ba do nguy cơ ô nhiễm bởi độc tố nấm mốc, bao gồm aflatoxin, dư lượng thuốc trừ sâu, pentachlorophenol và dioxin và ô nhiễm vi sinh (trong Phụ lục II - tăng cường kiểm soát biên giới chính thức và chứng chỉ chính thức kèm theo kết quả lấy mẫu và phân tích ở nước thứ ba); và, đình chỉ nhập cảnh vào Liên minh đối với một số thực phẩm và thức ăn chăn nuôi từ một số nước thứ ba (trong Phụ lục IIa).</w:t>
            </w:r>
          </w:p>
          <w:p w14:paraId="37300A2E" w14:textId="77777777" w:rsidR="0030468C" w:rsidRPr="00E30D09" w:rsidRDefault="0030468C" w:rsidP="00D645D6">
            <w:pPr>
              <w:jc w:val="both"/>
              <w:rPr>
                <w:rFonts w:eastAsia="Times New Roman"/>
                <w:color w:val="000000"/>
              </w:rPr>
            </w:pPr>
            <w:r w:rsidRPr="00E30D09">
              <w:rPr>
                <w:rFonts w:eastAsia="Times New Roman"/>
                <w:color w:val="000000"/>
              </w:rPr>
              <w:t>Quy chế thực thi này sửa đổi Phụ lục I và II của Quy chế thực thi (EU) 2019/1793, đặc biệt đối với hàng hóa từ Argentina, Brazil, Ai Cập, Ethiopia, Gambia, Georgia, Ghana, Ấn Độ, Malaysia, Sri Lanka, Sudan, Thổ Nhĩ Kỳ, Uganda, Hoa Kỳ.</w:t>
            </w:r>
          </w:p>
          <w:p w14:paraId="490355C3" w14:textId="77777777" w:rsidR="0030468C" w:rsidRPr="00E30D09" w:rsidRDefault="0030468C" w:rsidP="00D645D6">
            <w:pPr>
              <w:jc w:val="both"/>
              <w:rPr>
                <w:rFonts w:eastAsia="Times New Roman"/>
                <w:color w:val="000000"/>
              </w:rPr>
            </w:pPr>
            <w:r w:rsidRPr="00E30D09">
              <w:rPr>
                <w:rFonts w:eastAsia="Times New Roman"/>
                <w:color w:val="000000"/>
              </w:rPr>
              <w:t>Ngoài ra, Quy chế thực thi sửa đổi một số Điều của Quy chế thực thi (EU) 2019/1793, liên quan đến định nghĩa về nước xuất xứ, thay thế cụm từ 'thực phẩm hỗn hợp' bằng 'thực phẩm bao gồm hai hoặc nhiều thành phần' và khoảng thời gian chuyển tiếp.</w:t>
            </w:r>
          </w:p>
          <w:p w14:paraId="632B9A3D" w14:textId="1FFDE585" w:rsidR="0030468C" w:rsidRPr="00E30D09" w:rsidRDefault="0030468C" w:rsidP="00D645D6">
            <w:pPr>
              <w:jc w:val="both"/>
              <w:rPr>
                <w:rFonts w:eastAsia="Times New Roman"/>
                <w:color w:val="000000"/>
              </w:rPr>
            </w:pPr>
            <w:r w:rsidRPr="00E30D09">
              <w:rPr>
                <w:rFonts w:eastAsia="Times New Roman"/>
                <w:color w:val="000000"/>
              </w:rPr>
              <w:t>Hơn nữa, Phụ lục IV của Quy chế thực thi (EU) 2019/1793 đã được sửa đổi để đảm bảo sự nhất quán với giấy chứng nhận nhập khẩu khác.</w:t>
            </w:r>
          </w:p>
        </w:tc>
      </w:tr>
      <w:tr w:rsidR="0030468C" w:rsidRPr="00E30D09" w14:paraId="0BD2061C" w14:textId="77777777" w:rsidTr="00E30D09">
        <w:trPr>
          <w:trHeight w:val="732"/>
        </w:trPr>
        <w:tc>
          <w:tcPr>
            <w:tcW w:w="229" w:type="pct"/>
            <w:tcMar>
              <w:top w:w="15" w:type="dxa"/>
              <w:left w:w="15" w:type="dxa"/>
              <w:bottom w:w="15" w:type="dxa"/>
              <w:right w:w="15" w:type="dxa"/>
            </w:tcMar>
            <w:vAlign w:val="center"/>
          </w:tcPr>
          <w:p w14:paraId="00F27F88" w14:textId="13410BB6" w:rsidR="0030468C" w:rsidRPr="00E30D09" w:rsidRDefault="0030468C" w:rsidP="00492798">
            <w:pPr>
              <w:jc w:val="center"/>
              <w:rPr>
                <w:rFonts w:eastAsia="Times New Roman"/>
                <w:color w:val="000000"/>
              </w:rPr>
            </w:pPr>
            <w:r w:rsidRPr="00E30D09">
              <w:rPr>
                <w:rFonts w:eastAsia="Times New Roman"/>
                <w:color w:val="000000"/>
              </w:rPr>
              <w:lastRenderedPageBreak/>
              <w:t xml:space="preserve">24 </w:t>
            </w:r>
          </w:p>
        </w:tc>
        <w:tc>
          <w:tcPr>
            <w:tcW w:w="732" w:type="pct"/>
            <w:tcMar>
              <w:top w:w="15" w:type="dxa"/>
              <w:left w:w="15" w:type="dxa"/>
              <w:bottom w:w="15" w:type="dxa"/>
              <w:right w:w="15" w:type="dxa"/>
            </w:tcMar>
            <w:vAlign w:val="center"/>
          </w:tcPr>
          <w:p w14:paraId="72132825" w14:textId="3BF62928" w:rsidR="0030468C" w:rsidRPr="00E30D09" w:rsidRDefault="0030468C" w:rsidP="00492798">
            <w:pPr>
              <w:jc w:val="center"/>
              <w:rPr>
                <w:rFonts w:eastAsia="Times New Roman"/>
                <w:color w:val="000000"/>
                <w:sz w:val="22"/>
                <w:szCs w:val="22"/>
              </w:rPr>
            </w:pPr>
            <w:r w:rsidRPr="00E30D09">
              <w:rPr>
                <w:rFonts w:eastAsia="Times New Roman"/>
                <w:color w:val="000000"/>
                <w:sz w:val="22"/>
                <w:szCs w:val="22"/>
              </w:rPr>
              <w:t xml:space="preserve">G/SPS/N/CHL/702 </w:t>
            </w:r>
          </w:p>
        </w:tc>
        <w:tc>
          <w:tcPr>
            <w:tcW w:w="412" w:type="pct"/>
            <w:vAlign w:val="center"/>
          </w:tcPr>
          <w:p w14:paraId="37758866" w14:textId="23B44104" w:rsidR="0030468C" w:rsidRPr="00E30D09" w:rsidRDefault="0030468C" w:rsidP="00E30D09">
            <w:pPr>
              <w:jc w:val="center"/>
              <w:rPr>
                <w:rFonts w:eastAsia="Times New Roman"/>
                <w:color w:val="000000"/>
              </w:rPr>
            </w:pPr>
            <w:r w:rsidRPr="00E30D09">
              <w:rPr>
                <w:rFonts w:ascii="Arial" w:eastAsia="Times New Roman" w:hAnsi="Arial" w:cs="Arial"/>
                <w:color w:val="3D3D3D"/>
                <w:sz w:val="20"/>
                <w:szCs w:val="20"/>
                <w:lang w:eastAsia="vi-VN"/>
              </w:rPr>
              <w:t>Thú y, ATTP</w:t>
            </w:r>
          </w:p>
        </w:tc>
        <w:tc>
          <w:tcPr>
            <w:tcW w:w="451" w:type="pct"/>
            <w:tcMar>
              <w:top w:w="15" w:type="dxa"/>
              <w:left w:w="15" w:type="dxa"/>
              <w:bottom w:w="15" w:type="dxa"/>
              <w:right w:w="15" w:type="dxa"/>
            </w:tcMar>
            <w:vAlign w:val="center"/>
          </w:tcPr>
          <w:p w14:paraId="63F805EE" w14:textId="04B1570D" w:rsidR="0030468C" w:rsidRPr="00E30D09" w:rsidRDefault="0030468C" w:rsidP="00492798">
            <w:pPr>
              <w:jc w:val="center"/>
              <w:rPr>
                <w:rFonts w:eastAsia="Times New Roman"/>
                <w:color w:val="000000"/>
              </w:rPr>
            </w:pPr>
            <w:r w:rsidRPr="00E30D09">
              <w:rPr>
                <w:rFonts w:eastAsia="Times New Roman"/>
                <w:color w:val="000000"/>
              </w:rPr>
              <w:t xml:space="preserve">Chi Lê </w:t>
            </w:r>
          </w:p>
        </w:tc>
        <w:tc>
          <w:tcPr>
            <w:tcW w:w="426" w:type="pct"/>
            <w:tcMar>
              <w:top w:w="15" w:type="dxa"/>
              <w:left w:w="15" w:type="dxa"/>
              <w:bottom w:w="15" w:type="dxa"/>
              <w:right w:w="15" w:type="dxa"/>
            </w:tcMar>
            <w:vAlign w:val="center"/>
          </w:tcPr>
          <w:p w14:paraId="3D0875D2" w14:textId="1F442D11" w:rsidR="0030468C" w:rsidRPr="00E30D09" w:rsidRDefault="0030468C" w:rsidP="00492798">
            <w:pPr>
              <w:jc w:val="center"/>
              <w:rPr>
                <w:rFonts w:eastAsia="Times New Roman"/>
                <w:color w:val="000000"/>
              </w:rPr>
            </w:pPr>
            <w:r w:rsidRPr="00E30D09">
              <w:rPr>
                <w:rFonts w:eastAsia="Times New Roman"/>
                <w:color w:val="000000"/>
              </w:rPr>
              <w:t xml:space="preserve">10/11/2021 </w:t>
            </w:r>
          </w:p>
        </w:tc>
        <w:tc>
          <w:tcPr>
            <w:tcW w:w="866" w:type="pct"/>
            <w:tcMar>
              <w:top w:w="15" w:type="dxa"/>
              <w:left w:w="15" w:type="dxa"/>
              <w:bottom w:w="15" w:type="dxa"/>
              <w:right w:w="15" w:type="dxa"/>
            </w:tcMar>
            <w:vAlign w:val="center"/>
          </w:tcPr>
          <w:p w14:paraId="089CC485" w14:textId="2A81B10B" w:rsidR="0030468C" w:rsidRPr="00E30D09" w:rsidRDefault="0030468C" w:rsidP="00D645D6">
            <w:pPr>
              <w:jc w:val="both"/>
              <w:rPr>
                <w:rFonts w:eastAsia="Times New Roman"/>
                <w:color w:val="000000"/>
              </w:rPr>
            </w:pPr>
            <w:r w:rsidRPr="00E30D09">
              <w:rPr>
                <w:rFonts w:eastAsia="Times New Roman"/>
                <w:color w:val="000000"/>
              </w:rPr>
              <w:t>Thiết lập các yêu cầu vệ sinh đối với việc chấp thuận các sản phẩm thịt đã qua chế biến từ bò, cừu, lợn và gia cầm của Chilê và bãi bỏ các Nghị quyết Miễn trừ số 24/2000 và 1.552/2008</w:t>
            </w:r>
          </w:p>
        </w:tc>
        <w:tc>
          <w:tcPr>
            <w:tcW w:w="1883" w:type="pct"/>
          </w:tcPr>
          <w:p w14:paraId="44C07FEE" w14:textId="77777777" w:rsidR="0030468C" w:rsidRPr="00E30D09" w:rsidRDefault="0030468C" w:rsidP="00D645D6">
            <w:pPr>
              <w:jc w:val="both"/>
              <w:rPr>
                <w:rFonts w:eastAsia="Times New Roman"/>
                <w:color w:val="000000"/>
              </w:rPr>
            </w:pPr>
            <w:r w:rsidRPr="00E30D09">
              <w:rPr>
                <w:rFonts w:eastAsia="Times New Roman"/>
                <w:color w:val="000000"/>
              </w:rPr>
              <w:t>Dự thảo nghị quyết thiết lập các yêu cầu về vệ sinh đối với việc nhập khẩu vào Chi Lê các sản phẩm thịt chế biến từ bò, cừu, lợn và gia cầm, nêu rõ những điều sau:</w:t>
            </w:r>
          </w:p>
          <w:p w14:paraId="27F8B756" w14:textId="77777777" w:rsidR="0030468C" w:rsidRPr="00E30D09" w:rsidRDefault="0030468C" w:rsidP="00D645D6">
            <w:pPr>
              <w:jc w:val="both"/>
              <w:rPr>
                <w:rFonts w:eastAsia="Times New Roman"/>
                <w:color w:val="000000"/>
              </w:rPr>
            </w:pPr>
            <w:r w:rsidRPr="00E30D09">
              <w:rPr>
                <w:rFonts w:eastAsia="Times New Roman"/>
                <w:color w:val="000000"/>
              </w:rPr>
              <w:t>- Định nghĩa các sản phẩm thịt đã qua chế biến được thiết lập, chia chúng thành bốn loại: tươi sống, nửa sống nửa chín, sống do được axit hóa và chín;</w:t>
            </w:r>
          </w:p>
          <w:p w14:paraId="0B9E2AF9" w14:textId="77777777" w:rsidR="0030468C" w:rsidRPr="00E30D09" w:rsidRDefault="0030468C" w:rsidP="00D645D6">
            <w:pPr>
              <w:jc w:val="both"/>
              <w:rPr>
                <w:rFonts w:eastAsia="Times New Roman"/>
                <w:color w:val="000000"/>
              </w:rPr>
            </w:pPr>
            <w:r w:rsidRPr="00E30D09">
              <w:rPr>
                <w:rFonts w:eastAsia="Times New Roman"/>
                <w:color w:val="000000"/>
              </w:rPr>
              <w:t>- Các điều kiện chung được thiết lập cho bốn loại, bao gồm:</w:t>
            </w:r>
          </w:p>
          <w:p w14:paraId="4DE345EF" w14:textId="77777777" w:rsidR="0030468C" w:rsidRPr="00E30D09" w:rsidRDefault="0030468C" w:rsidP="00D645D6">
            <w:pPr>
              <w:jc w:val="both"/>
              <w:rPr>
                <w:rFonts w:eastAsia="Times New Roman"/>
                <w:color w:val="000000"/>
              </w:rPr>
            </w:pPr>
            <w:r w:rsidRPr="00E30D09">
              <w:rPr>
                <w:rFonts w:eastAsia="Times New Roman"/>
                <w:color w:val="000000"/>
              </w:rPr>
              <w:lastRenderedPageBreak/>
              <w:t>• Đánh giá tốt của cơ quan y tế của nước xuất xứ;</w:t>
            </w:r>
          </w:p>
          <w:p w14:paraId="22FEB380" w14:textId="77777777" w:rsidR="0030468C" w:rsidRPr="00E30D09" w:rsidRDefault="0030468C" w:rsidP="00D645D6">
            <w:pPr>
              <w:jc w:val="both"/>
              <w:rPr>
                <w:rFonts w:eastAsia="Times New Roman"/>
                <w:color w:val="000000"/>
              </w:rPr>
            </w:pPr>
            <w:r w:rsidRPr="00E30D09">
              <w:rPr>
                <w:rFonts w:eastAsia="Times New Roman"/>
                <w:color w:val="000000"/>
              </w:rPr>
              <w:t>• Giấy chứng nhận y tế;</w:t>
            </w:r>
          </w:p>
          <w:p w14:paraId="2038E887" w14:textId="77777777" w:rsidR="0030468C" w:rsidRPr="00E30D09" w:rsidRDefault="0030468C" w:rsidP="00D645D6">
            <w:pPr>
              <w:jc w:val="both"/>
              <w:rPr>
                <w:rFonts w:eastAsia="Times New Roman"/>
                <w:color w:val="000000"/>
              </w:rPr>
            </w:pPr>
            <w:r w:rsidRPr="00E30D09">
              <w:rPr>
                <w:rFonts w:eastAsia="Times New Roman"/>
                <w:color w:val="000000"/>
              </w:rPr>
              <w:t>• Các yêu cầu vệ sinh động vật liên quan đến sản phẩm;</w:t>
            </w:r>
          </w:p>
          <w:p w14:paraId="423D5145" w14:textId="77777777" w:rsidR="0030468C" w:rsidRPr="00E30D09" w:rsidRDefault="0030468C" w:rsidP="00D645D6">
            <w:pPr>
              <w:jc w:val="both"/>
              <w:rPr>
                <w:rFonts w:eastAsia="Times New Roman"/>
                <w:color w:val="000000"/>
              </w:rPr>
            </w:pPr>
            <w:r w:rsidRPr="00E30D09">
              <w:rPr>
                <w:rFonts w:eastAsia="Times New Roman"/>
                <w:color w:val="000000"/>
              </w:rPr>
              <w:t>• Các yêu cầu vệ sinh đối với nguyên liệu thô mà sản phẩm được tạo ra;</w:t>
            </w:r>
          </w:p>
          <w:p w14:paraId="45638FD2" w14:textId="77777777" w:rsidR="0030468C" w:rsidRPr="00E30D09" w:rsidRDefault="0030468C" w:rsidP="00D645D6">
            <w:pPr>
              <w:jc w:val="both"/>
              <w:rPr>
                <w:rFonts w:eastAsia="Times New Roman"/>
                <w:color w:val="000000"/>
              </w:rPr>
            </w:pPr>
            <w:r w:rsidRPr="00E30D09">
              <w:rPr>
                <w:rFonts w:eastAsia="Times New Roman"/>
                <w:color w:val="000000"/>
              </w:rPr>
              <w:t>• Các yêu cầu xuất xứ;</w:t>
            </w:r>
          </w:p>
          <w:p w14:paraId="17913745" w14:textId="77777777" w:rsidR="0030468C" w:rsidRPr="00E30D09" w:rsidRDefault="0030468C" w:rsidP="00D645D6">
            <w:pPr>
              <w:jc w:val="both"/>
              <w:rPr>
                <w:rFonts w:eastAsia="Times New Roman"/>
                <w:color w:val="000000"/>
              </w:rPr>
            </w:pPr>
            <w:r w:rsidRPr="00E30D09">
              <w:rPr>
                <w:rFonts w:eastAsia="Times New Roman"/>
                <w:color w:val="000000"/>
              </w:rPr>
              <w:t>• Các điều kiện cụ thể được thiết lập để nhập khẩu sản phẩm dựa trên chủng loại sản phẩm, loài động vật và các rủi ro về bệnh có liên quan;</w:t>
            </w:r>
          </w:p>
          <w:p w14:paraId="39020C96" w14:textId="77777777" w:rsidR="0030468C" w:rsidRPr="00E30D09" w:rsidRDefault="0030468C" w:rsidP="00D645D6">
            <w:pPr>
              <w:jc w:val="both"/>
              <w:rPr>
                <w:rFonts w:eastAsia="Times New Roman"/>
                <w:color w:val="000000"/>
              </w:rPr>
            </w:pPr>
            <w:r w:rsidRPr="00E30D09">
              <w:rPr>
                <w:rFonts w:eastAsia="Times New Roman"/>
                <w:color w:val="000000"/>
              </w:rPr>
              <w:t>• Các yêu cầu vệ sinh liên quan đến vệ sinh của sản phẩm từ nơi xuất xứ, hoặc tuân thủ các biện pháp được mô tả;</w:t>
            </w:r>
          </w:p>
          <w:p w14:paraId="1EA9AB03" w14:textId="77777777" w:rsidR="0030468C" w:rsidRPr="00E30D09" w:rsidRDefault="0030468C" w:rsidP="00D645D6">
            <w:pPr>
              <w:jc w:val="both"/>
              <w:rPr>
                <w:rFonts w:eastAsia="Times New Roman"/>
                <w:color w:val="000000"/>
              </w:rPr>
            </w:pPr>
            <w:r w:rsidRPr="00E30D09">
              <w:rPr>
                <w:rFonts w:eastAsia="Times New Roman"/>
                <w:color w:val="000000"/>
              </w:rPr>
              <w:t>• Điều kiện khác.</w:t>
            </w:r>
          </w:p>
          <w:p w14:paraId="012BE3E2" w14:textId="6E1267BB" w:rsidR="0030468C" w:rsidRPr="00E30D09" w:rsidRDefault="0030468C" w:rsidP="00D645D6">
            <w:pPr>
              <w:jc w:val="both"/>
              <w:rPr>
                <w:rFonts w:eastAsia="Times New Roman"/>
                <w:color w:val="000000"/>
              </w:rPr>
            </w:pPr>
            <w:r w:rsidRPr="00E30D09">
              <w:rPr>
                <w:rFonts w:eastAsia="Times New Roman"/>
                <w:color w:val="000000"/>
              </w:rPr>
              <w:t>Để biết thêm chi tiết, xem lại tài liệu đính kèm thông báo này.</w:t>
            </w:r>
          </w:p>
        </w:tc>
      </w:tr>
      <w:tr w:rsidR="0030468C" w:rsidRPr="00E30D09" w14:paraId="6E343C29" w14:textId="77777777" w:rsidTr="00E30D09">
        <w:trPr>
          <w:trHeight w:val="732"/>
        </w:trPr>
        <w:tc>
          <w:tcPr>
            <w:tcW w:w="229" w:type="pct"/>
            <w:tcMar>
              <w:top w:w="15" w:type="dxa"/>
              <w:left w:w="15" w:type="dxa"/>
              <w:bottom w:w="15" w:type="dxa"/>
              <w:right w:w="15" w:type="dxa"/>
            </w:tcMar>
            <w:vAlign w:val="center"/>
          </w:tcPr>
          <w:p w14:paraId="1364DDE7" w14:textId="64F4EB07" w:rsidR="0030468C" w:rsidRPr="00E30D09" w:rsidRDefault="0030468C" w:rsidP="00492798">
            <w:pPr>
              <w:jc w:val="center"/>
              <w:rPr>
                <w:rFonts w:eastAsia="Times New Roman"/>
                <w:color w:val="000000"/>
              </w:rPr>
            </w:pPr>
            <w:r w:rsidRPr="00E30D09">
              <w:rPr>
                <w:rFonts w:eastAsia="Times New Roman"/>
                <w:color w:val="000000"/>
              </w:rPr>
              <w:lastRenderedPageBreak/>
              <w:t xml:space="preserve">25 </w:t>
            </w:r>
          </w:p>
        </w:tc>
        <w:tc>
          <w:tcPr>
            <w:tcW w:w="732" w:type="pct"/>
            <w:tcMar>
              <w:top w:w="15" w:type="dxa"/>
              <w:left w:w="15" w:type="dxa"/>
              <w:bottom w:w="15" w:type="dxa"/>
              <w:right w:w="15" w:type="dxa"/>
            </w:tcMar>
            <w:vAlign w:val="center"/>
          </w:tcPr>
          <w:p w14:paraId="1FA199DF" w14:textId="6924D6DD" w:rsidR="0030468C" w:rsidRPr="00E30D09" w:rsidRDefault="0030468C" w:rsidP="00492798">
            <w:pPr>
              <w:jc w:val="center"/>
              <w:rPr>
                <w:rFonts w:eastAsia="Times New Roman"/>
                <w:color w:val="000000"/>
                <w:sz w:val="22"/>
                <w:szCs w:val="22"/>
              </w:rPr>
            </w:pPr>
            <w:r w:rsidRPr="00E30D09">
              <w:rPr>
                <w:rFonts w:eastAsia="Times New Roman"/>
                <w:color w:val="000000"/>
                <w:sz w:val="22"/>
                <w:szCs w:val="22"/>
              </w:rPr>
              <w:t xml:space="preserve">G/SPS/N/ARE/240, G/SPS/N/BHR/220 G/SPS/N/KWT/106, G/SPS/N/OMN/116 G/SPS/N/QAT/120, G/SPS/N/SAU/454 G/SPS/N/YEM/61 </w:t>
            </w:r>
          </w:p>
        </w:tc>
        <w:tc>
          <w:tcPr>
            <w:tcW w:w="412" w:type="pct"/>
            <w:vAlign w:val="center"/>
          </w:tcPr>
          <w:p w14:paraId="6A2BE479" w14:textId="385C1157" w:rsidR="0030468C" w:rsidRPr="00E30D09" w:rsidRDefault="0030468C" w:rsidP="00E30D09">
            <w:pPr>
              <w:jc w:val="center"/>
              <w:rPr>
                <w:rFonts w:eastAsia="Times New Roman"/>
                <w:color w:val="000000"/>
              </w:rPr>
            </w:pPr>
            <w:r w:rsidRPr="00E30D09">
              <w:rPr>
                <w:rFonts w:ascii="Arial" w:eastAsia="Times New Roman" w:hAnsi="Arial" w:cs="Arial"/>
                <w:color w:val="3D3D3D"/>
                <w:sz w:val="20"/>
                <w:szCs w:val="20"/>
                <w:lang w:eastAsia="vi-VN"/>
              </w:rPr>
              <w:t>BVTV, ATTP</w:t>
            </w:r>
          </w:p>
        </w:tc>
        <w:tc>
          <w:tcPr>
            <w:tcW w:w="451" w:type="pct"/>
            <w:tcMar>
              <w:top w:w="15" w:type="dxa"/>
              <w:left w:w="15" w:type="dxa"/>
              <w:bottom w:w="15" w:type="dxa"/>
              <w:right w:w="15" w:type="dxa"/>
            </w:tcMar>
            <w:vAlign w:val="center"/>
          </w:tcPr>
          <w:p w14:paraId="1598C745" w14:textId="316CE9D7" w:rsidR="0030468C" w:rsidRPr="00E30D09" w:rsidRDefault="0030468C" w:rsidP="00492798">
            <w:pPr>
              <w:jc w:val="center"/>
              <w:rPr>
                <w:rFonts w:eastAsia="Times New Roman"/>
                <w:color w:val="000000"/>
              </w:rPr>
            </w:pPr>
            <w:r w:rsidRPr="00E30D09">
              <w:rPr>
                <w:rFonts w:eastAsia="Times New Roman"/>
                <w:color w:val="000000"/>
              </w:rPr>
              <w:t>Các tiểu Vương quốc Ả rập Thống nhất</w:t>
            </w:r>
          </w:p>
        </w:tc>
        <w:tc>
          <w:tcPr>
            <w:tcW w:w="426" w:type="pct"/>
            <w:tcMar>
              <w:top w:w="15" w:type="dxa"/>
              <w:left w:w="15" w:type="dxa"/>
              <w:bottom w:w="15" w:type="dxa"/>
              <w:right w:w="15" w:type="dxa"/>
            </w:tcMar>
            <w:vAlign w:val="center"/>
          </w:tcPr>
          <w:p w14:paraId="212171F1" w14:textId="361D306D" w:rsidR="0030468C" w:rsidRPr="00E30D09" w:rsidRDefault="0030468C" w:rsidP="00492798">
            <w:pPr>
              <w:jc w:val="center"/>
              <w:rPr>
                <w:rFonts w:eastAsia="Times New Roman"/>
                <w:color w:val="000000"/>
              </w:rPr>
            </w:pPr>
            <w:r w:rsidRPr="00E30D09">
              <w:rPr>
                <w:rFonts w:eastAsia="Times New Roman"/>
                <w:color w:val="000000"/>
              </w:rPr>
              <w:t xml:space="preserve">10/11/2021 </w:t>
            </w:r>
          </w:p>
        </w:tc>
        <w:tc>
          <w:tcPr>
            <w:tcW w:w="866" w:type="pct"/>
            <w:tcMar>
              <w:top w:w="15" w:type="dxa"/>
              <w:left w:w="15" w:type="dxa"/>
              <w:bottom w:w="15" w:type="dxa"/>
              <w:right w:w="15" w:type="dxa"/>
            </w:tcMar>
            <w:vAlign w:val="center"/>
          </w:tcPr>
          <w:p w14:paraId="1B1CF628" w14:textId="22B9011D" w:rsidR="0030468C" w:rsidRPr="00E30D09" w:rsidRDefault="0030468C" w:rsidP="00D645D6">
            <w:pPr>
              <w:jc w:val="both"/>
              <w:rPr>
                <w:rFonts w:eastAsia="Times New Roman"/>
                <w:color w:val="000000"/>
              </w:rPr>
            </w:pPr>
            <w:r w:rsidRPr="00E30D09">
              <w:rPr>
                <w:rFonts w:eastAsia="Times New Roman"/>
                <w:color w:val="000000"/>
              </w:rPr>
              <w:t>Dầu ô liu dùng cho thực phẩm và bã dầu ô liu.</w:t>
            </w:r>
          </w:p>
        </w:tc>
        <w:tc>
          <w:tcPr>
            <w:tcW w:w="1883" w:type="pct"/>
          </w:tcPr>
          <w:p w14:paraId="411C1A92" w14:textId="24A5E20D" w:rsidR="0030468C" w:rsidRPr="00E30D09" w:rsidRDefault="0030468C" w:rsidP="00D645D6">
            <w:pPr>
              <w:jc w:val="both"/>
              <w:rPr>
                <w:rFonts w:eastAsia="Times New Roman"/>
                <w:color w:val="000000"/>
              </w:rPr>
            </w:pPr>
            <w:r w:rsidRPr="00E30D09">
              <w:rPr>
                <w:rFonts w:eastAsia="Times New Roman"/>
                <w:color w:val="000000"/>
              </w:rPr>
              <w:t>Tiêu chuẩn của các nước</w:t>
            </w:r>
            <w:r w:rsidR="001A4C67">
              <w:rPr>
                <w:rFonts w:eastAsia="Times New Roman"/>
                <w:color w:val="000000"/>
                <w:lang w:val="vi-VN"/>
              </w:rPr>
              <w:t xml:space="preserve"> </w:t>
            </w:r>
            <w:r w:rsidRPr="00E30D09">
              <w:rPr>
                <w:rFonts w:eastAsia="Times New Roman"/>
                <w:color w:val="000000"/>
              </w:rPr>
              <w:t>Vùng Vịnh  liên quan đến dầu ô liu và bã dầu ô liu được mô tả trong phần 3, sử dụng cho con người.</w:t>
            </w:r>
          </w:p>
        </w:tc>
      </w:tr>
      <w:tr w:rsidR="0030468C" w:rsidRPr="00E30D09" w14:paraId="72BEE605" w14:textId="77777777" w:rsidTr="00E30D09">
        <w:trPr>
          <w:trHeight w:val="732"/>
        </w:trPr>
        <w:tc>
          <w:tcPr>
            <w:tcW w:w="229" w:type="pct"/>
            <w:tcMar>
              <w:top w:w="15" w:type="dxa"/>
              <w:left w:w="15" w:type="dxa"/>
              <w:bottom w:w="15" w:type="dxa"/>
              <w:right w:w="15" w:type="dxa"/>
            </w:tcMar>
            <w:vAlign w:val="center"/>
          </w:tcPr>
          <w:p w14:paraId="7468209F" w14:textId="208B5165" w:rsidR="0030468C" w:rsidRPr="00E30D09" w:rsidRDefault="0030468C" w:rsidP="00492798">
            <w:pPr>
              <w:jc w:val="center"/>
              <w:rPr>
                <w:rFonts w:eastAsia="Times New Roman"/>
                <w:color w:val="000000"/>
              </w:rPr>
            </w:pPr>
            <w:r w:rsidRPr="00E30D09">
              <w:rPr>
                <w:rFonts w:eastAsia="Times New Roman"/>
                <w:color w:val="000000"/>
              </w:rPr>
              <w:t xml:space="preserve">26 </w:t>
            </w:r>
          </w:p>
        </w:tc>
        <w:tc>
          <w:tcPr>
            <w:tcW w:w="732" w:type="pct"/>
            <w:tcMar>
              <w:top w:w="15" w:type="dxa"/>
              <w:left w:w="15" w:type="dxa"/>
              <w:bottom w:w="15" w:type="dxa"/>
              <w:right w:w="15" w:type="dxa"/>
            </w:tcMar>
            <w:vAlign w:val="center"/>
          </w:tcPr>
          <w:p w14:paraId="59B876E3" w14:textId="509B3B68" w:rsidR="0030468C" w:rsidRPr="00E30D09" w:rsidRDefault="0030468C" w:rsidP="00492798">
            <w:pPr>
              <w:jc w:val="center"/>
              <w:rPr>
                <w:rFonts w:eastAsia="Times New Roman"/>
                <w:color w:val="000000"/>
                <w:sz w:val="22"/>
                <w:szCs w:val="22"/>
              </w:rPr>
            </w:pPr>
            <w:r w:rsidRPr="00E30D09">
              <w:rPr>
                <w:rFonts w:eastAsia="Times New Roman"/>
                <w:color w:val="000000"/>
                <w:sz w:val="22"/>
                <w:szCs w:val="22"/>
              </w:rPr>
              <w:t xml:space="preserve">G/SPS/N/USA/3287 </w:t>
            </w:r>
          </w:p>
        </w:tc>
        <w:tc>
          <w:tcPr>
            <w:tcW w:w="412" w:type="pct"/>
            <w:vAlign w:val="center"/>
          </w:tcPr>
          <w:p w14:paraId="724CCAAE" w14:textId="150D3AD4" w:rsidR="0030468C" w:rsidRPr="00E30D09" w:rsidRDefault="0030468C" w:rsidP="00E30D09">
            <w:pPr>
              <w:jc w:val="center"/>
              <w:rPr>
                <w:rFonts w:eastAsia="Times New Roman"/>
                <w:color w:val="000000"/>
              </w:rPr>
            </w:pPr>
            <w:r w:rsidRPr="00E30D09">
              <w:rPr>
                <w:rFonts w:ascii="Arial" w:eastAsia="Times New Roman" w:hAnsi="Arial" w:cs="Arial"/>
                <w:color w:val="3D3D3D"/>
                <w:sz w:val="20"/>
                <w:szCs w:val="20"/>
                <w:lang w:eastAsia="vi-VN"/>
              </w:rPr>
              <w:t>BVTV, ATTP</w:t>
            </w:r>
          </w:p>
        </w:tc>
        <w:tc>
          <w:tcPr>
            <w:tcW w:w="451" w:type="pct"/>
            <w:tcMar>
              <w:top w:w="15" w:type="dxa"/>
              <w:left w:w="15" w:type="dxa"/>
              <w:bottom w:w="15" w:type="dxa"/>
              <w:right w:w="15" w:type="dxa"/>
            </w:tcMar>
            <w:vAlign w:val="center"/>
          </w:tcPr>
          <w:p w14:paraId="14B5B75D" w14:textId="23FE6473" w:rsidR="0030468C" w:rsidRPr="00E30D09" w:rsidRDefault="0030468C" w:rsidP="00492798">
            <w:pPr>
              <w:jc w:val="center"/>
              <w:rPr>
                <w:rFonts w:eastAsia="Times New Roman"/>
                <w:color w:val="000000"/>
              </w:rPr>
            </w:pPr>
            <w:r w:rsidRPr="00E30D09">
              <w:rPr>
                <w:rFonts w:eastAsia="Times New Roman"/>
                <w:color w:val="000000"/>
              </w:rPr>
              <w:t>Hoa</w:t>
            </w:r>
            <w:r w:rsidRPr="00E30D09">
              <w:rPr>
                <w:rFonts w:eastAsia="Times New Roman"/>
                <w:color w:val="000000"/>
                <w:lang w:val="vi-VN"/>
              </w:rPr>
              <w:t xml:space="preserve"> Kỳ</w:t>
            </w:r>
            <w:r w:rsidRPr="00E30D09">
              <w:rPr>
                <w:rFonts w:eastAsia="Times New Roman"/>
                <w:color w:val="000000"/>
              </w:rPr>
              <w:t xml:space="preserve"> </w:t>
            </w:r>
          </w:p>
        </w:tc>
        <w:tc>
          <w:tcPr>
            <w:tcW w:w="426" w:type="pct"/>
            <w:tcMar>
              <w:top w:w="15" w:type="dxa"/>
              <w:left w:w="15" w:type="dxa"/>
              <w:bottom w:w="15" w:type="dxa"/>
              <w:right w:w="15" w:type="dxa"/>
            </w:tcMar>
            <w:vAlign w:val="center"/>
          </w:tcPr>
          <w:p w14:paraId="1A48168C" w14:textId="1796088B" w:rsidR="0030468C" w:rsidRPr="00E30D09" w:rsidRDefault="0030468C" w:rsidP="00492798">
            <w:pPr>
              <w:jc w:val="center"/>
              <w:rPr>
                <w:rFonts w:eastAsia="Times New Roman"/>
                <w:color w:val="000000"/>
              </w:rPr>
            </w:pPr>
            <w:r w:rsidRPr="00E30D09">
              <w:rPr>
                <w:rFonts w:eastAsia="Times New Roman"/>
                <w:color w:val="000000"/>
              </w:rPr>
              <w:t xml:space="preserve">11/11/2021 </w:t>
            </w:r>
          </w:p>
        </w:tc>
        <w:tc>
          <w:tcPr>
            <w:tcW w:w="866" w:type="pct"/>
            <w:tcMar>
              <w:top w:w="15" w:type="dxa"/>
              <w:left w:w="15" w:type="dxa"/>
              <w:bottom w:w="15" w:type="dxa"/>
              <w:right w:w="15" w:type="dxa"/>
            </w:tcMar>
            <w:vAlign w:val="center"/>
          </w:tcPr>
          <w:p w14:paraId="5A95AF55" w14:textId="32BC6282" w:rsidR="0030468C" w:rsidRPr="00E30D09" w:rsidRDefault="0030468C" w:rsidP="00D645D6">
            <w:pPr>
              <w:jc w:val="both"/>
              <w:rPr>
                <w:rFonts w:eastAsia="Times New Roman"/>
                <w:color w:val="000000"/>
              </w:rPr>
            </w:pPr>
            <w:r w:rsidRPr="00E30D09">
              <w:rPr>
                <w:rFonts w:eastAsia="Times New Roman"/>
                <w:color w:val="000000"/>
              </w:rPr>
              <w:t>Dư</w:t>
            </w:r>
            <w:r w:rsidRPr="00E30D09">
              <w:rPr>
                <w:rFonts w:eastAsia="Times New Roman"/>
                <w:color w:val="000000"/>
                <w:lang w:val="vi-VN"/>
              </w:rPr>
              <w:t xml:space="preserve"> lượng</w:t>
            </w:r>
            <w:r w:rsidRPr="00E30D09">
              <w:rPr>
                <w:rFonts w:eastAsia="Times New Roman"/>
                <w:color w:val="000000"/>
              </w:rPr>
              <w:t xml:space="preserve"> thuốc trừ sâu benzobicyclon; Quy tắc cuối cùng. </w:t>
            </w:r>
          </w:p>
        </w:tc>
        <w:tc>
          <w:tcPr>
            <w:tcW w:w="1883" w:type="pct"/>
          </w:tcPr>
          <w:p w14:paraId="3B742BBE" w14:textId="47EC10A9" w:rsidR="0030468C" w:rsidRPr="00E30D09" w:rsidRDefault="0030468C" w:rsidP="00D645D6">
            <w:pPr>
              <w:jc w:val="both"/>
              <w:rPr>
                <w:rFonts w:eastAsia="Times New Roman"/>
                <w:color w:val="000000"/>
              </w:rPr>
            </w:pPr>
            <w:r w:rsidRPr="00E30D09">
              <w:rPr>
                <w:rFonts w:eastAsia="Times New Roman"/>
                <w:color w:val="000000"/>
              </w:rPr>
              <w:t>Quy định này làm tăng</w:t>
            </w:r>
            <w:r w:rsidRPr="00E30D09">
              <w:rPr>
                <w:rFonts w:eastAsia="Times New Roman"/>
                <w:color w:val="000000"/>
                <w:lang w:val="vi-VN"/>
              </w:rPr>
              <w:t xml:space="preserve"> </w:t>
            </w:r>
            <w:r w:rsidRPr="00E30D09">
              <w:rPr>
                <w:rFonts w:eastAsia="Times New Roman"/>
                <w:color w:val="000000"/>
              </w:rPr>
              <w:t>dư lượng của</w:t>
            </w:r>
            <w:r w:rsidRPr="00E30D09">
              <w:rPr>
                <w:rFonts w:eastAsia="Times New Roman"/>
                <w:color w:val="000000"/>
                <w:lang w:val="vi-VN"/>
              </w:rPr>
              <w:t xml:space="preserve"> </w:t>
            </w:r>
            <w:r w:rsidRPr="00E30D09">
              <w:rPr>
                <w:rFonts w:eastAsia="Times New Roman"/>
                <w:color w:val="000000"/>
              </w:rPr>
              <w:t>benzobicyclon trong hoặc trên hạt gạo và loại bỏ bất kỳ hạn chế nào đối với việc sử dụng trong khu vực.</w:t>
            </w:r>
          </w:p>
        </w:tc>
      </w:tr>
      <w:tr w:rsidR="0030468C" w:rsidRPr="00E30D09" w14:paraId="1231B150" w14:textId="77777777" w:rsidTr="00E30D09">
        <w:trPr>
          <w:trHeight w:val="732"/>
        </w:trPr>
        <w:tc>
          <w:tcPr>
            <w:tcW w:w="229" w:type="pct"/>
            <w:tcMar>
              <w:top w:w="15" w:type="dxa"/>
              <w:left w:w="15" w:type="dxa"/>
              <w:bottom w:w="15" w:type="dxa"/>
              <w:right w:w="15" w:type="dxa"/>
            </w:tcMar>
            <w:vAlign w:val="center"/>
          </w:tcPr>
          <w:p w14:paraId="230DABD5" w14:textId="44C6137D" w:rsidR="0030468C" w:rsidRPr="00E30D09" w:rsidRDefault="0030468C" w:rsidP="00492798">
            <w:pPr>
              <w:jc w:val="center"/>
              <w:rPr>
                <w:rFonts w:eastAsia="Times New Roman"/>
                <w:color w:val="000000"/>
              </w:rPr>
            </w:pPr>
            <w:r w:rsidRPr="00E30D09">
              <w:rPr>
                <w:rFonts w:eastAsia="Times New Roman"/>
                <w:color w:val="000000"/>
              </w:rPr>
              <w:t xml:space="preserve">27 </w:t>
            </w:r>
          </w:p>
        </w:tc>
        <w:tc>
          <w:tcPr>
            <w:tcW w:w="732" w:type="pct"/>
            <w:tcMar>
              <w:top w:w="15" w:type="dxa"/>
              <w:left w:w="15" w:type="dxa"/>
              <w:bottom w:w="15" w:type="dxa"/>
              <w:right w:w="15" w:type="dxa"/>
            </w:tcMar>
            <w:vAlign w:val="center"/>
          </w:tcPr>
          <w:p w14:paraId="5E85E172" w14:textId="552C2B70" w:rsidR="0030468C" w:rsidRPr="00E30D09" w:rsidRDefault="0030468C" w:rsidP="00492798">
            <w:pPr>
              <w:jc w:val="center"/>
              <w:rPr>
                <w:rFonts w:eastAsia="Times New Roman"/>
                <w:color w:val="000000"/>
                <w:sz w:val="22"/>
                <w:szCs w:val="22"/>
              </w:rPr>
            </w:pPr>
            <w:r w:rsidRPr="00E30D09">
              <w:rPr>
                <w:rFonts w:eastAsia="Times New Roman"/>
                <w:color w:val="000000"/>
                <w:sz w:val="22"/>
                <w:szCs w:val="22"/>
              </w:rPr>
              <w:t xml:space="preserve">G/SPS/N/USA/3286 </w:t>
            </w:r>
          </w:p>
        </w:tc>
        <w:tc>
          <w:tcPr>
            <w:tcW w:w="412" w:type="pct"/>
            <w:vAlign w:val="center"/>
          </w:tcPr>
          <w:p w14:paraId="66DB7FBA" w14:textId="6BE1E3C3" w:rsidR="0030468C" w:rsidRPr="00E30D09" w:rsidRDefault="0030468C" w:rsidP="00E30D09">
            <w:pPr>
              <w:jc w:val="center"/>
              <w:rPr>
                <w:rFonts w:eastAsia="Times New Roman"/>
                <w:color w:val="000000"/>
              </w:rPr>
            </w:pPr>
            <w:r w:rsidRPr="00E30D09">
              <w:rPr>
                <w:rFonts w:ascii="Arial" w:eastAsia="Times New Roman" w:hAnsi="Arial" w:cs="Arial"/>
                <w:color w:val="3D3D3D"/>
                <w:sz w:val="20"/>
                <w:szCs w:val="20"/>
                <w:lang w:eastAsia="vi-VN"/>
              </w:rPr>
              <w:t>BVTV, ATTP</w:t>
            </w:r>
          </w:p>
        </w:tc>
        <w:tc>
          <w:tcPr>
            <w:tcW w:w="451" w:type="pct"/>
            <w:tcMar>
              <w:top w:w="15" w:type="dxa"/>
              <w:left w:w="15" w:type="dxa"/>
              <w:bottom w:w="15" w:type="dxa"/>
              <w:right w:w="15" w:type="dxa"/>
            </w:tcMar>
            <w:vAlign w:val="center"/>
          </w:tcPr>
          <w:p w14:paraId="5126AECD" w14:textId="141264A4" w:rsidR="0030468C" w:rsidRPr="00E30D09" w:rsidRDefault="0030468C" w:rsidP="00492798">
            <w:pPr>
              <w:jc w:val="center"/>
              <w:rPr>
                <w:rFonts w:eastAsia="Times New Roman"/>
                <w:color w:val="000000"/>
              </w:rPr>
            </w:pPr>
            <w:r w:rsidRPr="00E30D09">
              <w:rPr>
                <w:rFonts w:eastAsia="Times New Roman"/>
                <w:color w:val="000000"/>
              </w:rPr>
              <w:t>Hoa</w:t>
            </w:r>
            <w:r w:rsidRPr="00E30D09">
              <w:rPr>
                <w:rFonts w:eastAsia="Times New Roman"/>
                <w:color w:val="000000"/>
                <w:lang w:val="vi-VN"/>
              </w:rPr>
              <w:t xml:space="preserve"> Kỳ</w:t>
            </w:r>
          </w:p>
        </w:tc>
        <w:tc>
          <w:tcPr>
            <w:tcW w:w="426" w:type="pct"/>
            <w:tcMar>
              <w:top w:w="15" w:type="dxa"/>
              <w:left w:w="15" w:type="dxa"/>
              <w:bottom w:w="15" w:type="dxa"/>
              <w:right w:w="15" w:type="dxa"/>
            </w:tcMar>
            <w:vAlign w:val="center"/>
          </w:tcPr>
          <w:p w14:paraId="540CC6E3" w14:textId="75CF3292" w:rsidR="0030468C" w:rsidRPr="00E30D09" w:rsidRDefault="0030468C" w:rsidP="00492798">
            <w:pPr>
              <w:jc w:val="center"/>
              <w:rPr>
                <w:rFonts w:eastAsia="Times New Roman"/>
                <w:color w:val="000000"/>
              </w:rPr>
            </w:pPr>
            <w:r w:rsidRPr="00E30D09">
              <w:rPr>
                <w:rFonts w:eastAsia="Times New Roman"/>
                <w:color w:val="000000"/>
              </w:rPr>
              <w:t xml:space="preserve">11/11/2021 </w:t>
            </w:r>
          </w:p>
        </w:tc>
        <w:tc>
          <w:tcPr>
            <w:tcW w:w="866" w:type="pct"/>
            <w:tcMar>
              <w:top w:w="15" w:type="dxa"/>
              <w:left w:w="15" w:type="dxa"/>
              <w:bottom w:w="15" w:type="dxa"/>
              <w:right w:w="15" w:type="dxa"/>
            </w:tcMar>
            <w:vAlign w:val="center"/>
          </w:tcPr>
          <w:p w14:paraId="0936D932" w14:textId="6687204F" w:rsidR="0030468C" w:rsidRPr="00E30D09" w:rsidRDefault="0030468C" w:rsidP="00D645D6">
            <w:pPr>
              <w:jc w:val="both"/>
              <w:rPr>
                <w:rFonts w:eastAsia="Times New Roman"/>
                <w:color w:val="000000"/>
              </w:rPr>
            </w:pPr>
            <w:r w:rsidRPr="00E30D09">
              <w:rPr>
                <w:rFonts w:eastAsia="Times New Roman"/>
                <w:color w:val="000000"/>
              </w:rPr>
              <w:t>Dư</w:t>
            </w:r>
            <w:r w:rsidRPr="00E30D09">
              <w:rPr>
                <w:rFonts w:eastAsia="Times New Roman"/>
                <w:color w:val="000000"/>
                <w:lang w:val="vi-VN"/>
              </w:rPr>
              <w:t xml:space="preserve"> lượng</w:t>
            </w:r>
            <w:r w:rsidRPr="00E30D09">
              <w:rPr>
                <w:rFonts w:eastAsia="Times New Roman"/>
                <w:color w:val="000000"/>
              </w:rPr>
              <w:t xml:space="preserve"> thuốc trừ sâu fluensulfone. Quy tắc cuối cùng. </w:t>
            </w:r>
          </w:p>
        </w:tc>
        <w:tc>
          <w:tcPr>
            <w:tcW w:w="1883" w:type="pct"/>
          </w:tcPr>
          <w:p w14:paraId="183707C4" w14:textId="44A5F99E" w:rsidR="0030468C" w:rsidRPr="00E30D09" w:rsidRDefault="0030468C" w:rsidP="00D645D6">
            <w:pPr>
              <w:jc w:val="both"/>
              <w:rPr>
                <w:rFonts w:eastAsia="Times New Roman"/>
                <w:color w:val="000000"/>
              </w:rPr>
            </w:pPr>
            <w:r w:rsidRPr="00E30D09">
              <w:rPr>
                <w:rFonts w:eastAsia="Times New Roman"/>
                <w:color w:val="000000"/>
              </w:rPr>
              <w:t>Quy định này thiết lập và loại bỏ dung sai đối với dư lượng của fluensulfone trong hoặc trên nhiều loại cây trồng</w:t>
            </w:r>
          </w:p>
        </w:tc>
      </w:tr>
      <w:tr w:rsidR="0030468C" w:rsidRPr="00E30D09" w14:paraId="31475155" w14:textId="77777777" w:rsidTr="00E30D09">
        <w:trPr>
          <w:trHeight w:val="732"/>
        </w:trPr>
        <w:tc>
          <w:tcPr>
            <w:tcW w:w="229" w:type="pct"/>
            <w:tcMar>
              <w:top w:w="15" w:type="dxa"/>
              <w:left w:w="15" w:type="dxa"/>
              <w:bottom w:w="15" w:type="dxa"/>
              <w:right w:w="15" w:type="dxa"/>
            </w:tcMar>
            <w:vAlign w:val="center"/>
          </w:tcPr>
          <w:p w14:paraId="734EDB2C" w14:textId="1807E84C" w:rsidR="0030468C" w:rsidRPr="00E30D09" w:rsidRDefault="0030468C" w:rsidP="00492798">
            <w:pPr>
              <w:jc w:val="center"/>
              <w:rPr>
                <w:rFonts w:eastAsia="Times New Roman"/>
                <w:color w:val="000000"/>
              </w:rPr>
            </w:pPr>
            <w:r w:rsidRPr="00E30D09">
              <w:rPr>
                <w:rFonts w:eastAsia="Times New Roman"/>
                <w:color w:val="000000"/>
              </w:rPr>
              <w:t xml:space="preserve">28 </w:t>
            </w:r>
          </w:p>
        </w:tc>
        <w:tc>
          <w:tcPr>
            <w:tcW w:w="732" w:type="pct"/>
            <w:tcMar>
              <w:top w:w="15" w:type="dxa"/>
              <w:left w:w="15" w:type="dxa"/>
              <w:bottom w:w="15" w:type="dxa"/>
              <w:right w:w="15" w:type="dxa"/>
            </w:tcMar>
            <w:vAlign w:val="center"/>
          </w:tcPr>
          <w:p w14:paraId="333B1774" w14:textId="196AE342" w:rsidR="0030468C" w:rsidRPr="00E30D09" w:rsidRDefault="0030468C" w:rsidP="00492798">
            <w:pPr>
              <w:jc w:val="center"/>
              <w:rPr>
                <w:rFonts w:eastAsia="Times New Roman"/>
                <w:color w:val="000000"/>
                <w:sz w:val="22"/>
                <w:szCs w:val="22"/>
              </w:rPr>
            </w:pPr>
            <w:r w:rsidRPr="00E30D09">
              <w:rPr>
                <w:rFonts w:eastAsia="Times New Roman"/>
                <w:color w:val="000000"/>
                <w:sz w:val="22"/>
                <w:szCs w:val="22"/>
              </w:rPr>
              <w:t xml:space="preserve">G/SPS/N/URY/65 </w:t>
            </w:r>
          </w:p>
        </w:tc>
        <w:tc>
          <w:tcPr>
            <w:tcW w:w="412" w:type="pct"/>
            <w:vAlign w:val="center"/>
          </w:tcPr>
          <w:p w14:paraId="165D43F7" w14:textId="093A5E91" w:rsidR="0030468C" w:rsidRPr="00E30D09" w:rsidRDefault="0030468C" w:rsidP="00E30D09">
            <w:pPr>
              <w:jc w:val="center"/>
              <w:rPr>
                <w:rFonts w:eastAsia="Times New Roman"/>
                <w:color w:val="000000"/>
              </w:rPr>
            </w:pPr>
            <w:r w:rsidRPr="00E30D09">
              <w:rPr>
                <w:rFonts w:ascii="Arial" w:eastAsia="Times New Roman" w:hAnsi="Arial" w:cs="Arial"/>
                <w:color w:val="3D3D3D"/>
                <w:sz w:val="20"/>
                <w:szCs w:val="20"/>
                <w:lang w:eastAsia="vi-VN"/>
              </w:rPr>
              <w:t>BVTV</w:t>
            </w:r>
          </w:p>
        </w:tc>
        <w:tc>
          <w:tcPr>
            <w:tcW w:w="451" w:type="pct"/>
            <w:tcMar>
              <w:top w:w="15" w:type="dxa"/>
              <w:left w:w="15" w:type="dxa"/>
              <w:bottom w:w="15" w:type="dxa"/>
              <w:right w:w="15" w:type="dxa"/>
            </w:tcMar>
            <w:vAlign w:val="center"/>
          </w:tcPr>
          <w:p w14:paraId="7CFF8957" w14:textId="09146583" w:rsidR="0030468C" w:rsidRPr="00E30D09" w:rsidRDefault="0030468C" w:rsidP="00492798">
            <w:pPr>
              <w:jc w:val="center"/>
              <w:rPr>
                <w:rFonts w:eastAsia="Times New Roman"/>
                <w:color w:val="000000"/>
              </w:rPr>
            </w:pPr>
            <w:r w:rsidRPr="00E30D09">
              <w:rPr>
                <w:rFonts w:eastAsia="Times New Roman"/>
                <w:color w:val="000000"/>
              </w:rPr>
              <w:t xml:space="preserve">Uruguay </w:t>
            </w:r>
          </w:p>
        </w:tc>
        <w:tc>
          <w:tcPr>
            <w:tcW w:w="426" w:type="pct"/>
            <w:tcMar>
              <w:top w:w="15" w:type="dxa"/>
              <w:left w:w="15" w:type="dxa"/>
              <w:bottom w:w="15" w:type="dxa"/>
              <w:right w:w="15" w:type="dxa"/>
            </w:tcMar>
            <w:vAlign w:val="center"/>
          </w:tcPr>
          <w:p w14:paraId="7244C464" w14:textId="4AF84341" w:rsidR="0030468C" w:rsidRPr="00E30D09" w:rsidRDefault="0030468C" w:rsidP="00492798">
            <w:pPr>
              <w:jc w:val="center"/>
              <w:rPr>
                <w:rFonts w:eastAsia="Times New Roman"/>
                <w:color w:val="000000"/>
              </w:rPr>
            </w:pPr>
            <w:r w:rsidRPr="00E30D09">
              <w:rPr>
                <w:rFonts w:eastAsia="Times New Roman"/>
                <w:color w:val="000000"/>
              </w:rPr>
              <w:t xml:space="preserve">11/11/2021 </w:t>
            </w:r>
          </w:p>
        </w:tc>
        <w:tc>
          <w:tcPr>
            <w:tcW w:w="866" w:type="pct"/>
            <w:tcMar>
              <w:top w:w="15" w:type="dxa"/>
              <w:left w:w="15" w:type="dxa"/>
              <w:bottom w:w="15" w:type="dxa"/>
              <w:right w:w="15" w:type="dxa"/>
            </w:tcMar>
            <w:vAlign w:val="center"/>
          </w:tcPr>
          <w:p w14:paraId="532F1ED9" w14:textId="729ECD19" w:rsidR="0030468C" w:rsidRPr="00E30D09" w:rsidRDefault="0030468C" w:rsidP="00D645D6">
            <w:pPr>
              <w:jc w:val="both"/>
              <w:rPr>
                <w:rFonts w:eastAsia="Times New Roman"/>
                <w:color w:val="000000"/>
              </w:rPr>
            </w:pPr>
            <w:r w:rsidRPr="00E30D09">
              <w:rPr>
                <w:rFonts w:eastAsia="Times New Roman"/>
                <w:color w:val="000000"/>
              </w:rPr>
              <w:t xml:space="preserve">Dự thảo Nghị định về việc đưa Nghị quyết MERCOSUR GMC số </w:t>
            </w:r>
            <w:r w:rsidRPr="00E30D09">
              <w:rPr>
                <w:rFonts w:eastAsia="Times New Roman"/>
                <w:color w:val="000000"/>
              </w:rPr>
              <w:lastRenderedPageBreak/>
              <w:t>10/20 Tiêu chuẩn 3.7 vào hệ thống pháp luật quốc gia. Các yêu cầu kiểm dịch thực vật hài hòa theo loại rủi ro đối với việc nhập các vật phẩm được quản lý (Bãi bỏ Nghị quyết số 52/02 của GMC) ”.</w:t>
            </w:r>
          </w:p>
        </w:tc>
        <w:tc>
          <w:tcPr>
            <w:tcW w:w="1883" w:type="pct"/>
          </w:tcPr>
          <w:p w14:paraId="51BF41AC" w14:textId="1C5E10F5" w:rsidR="0030468C" w:rsidRPr="00E30D09" w:rsidRDefault="0030468C" w:rsidP="00D645D6">
            <w:pPr>
              <w:jc w:val="both"/>
              <w:rPr>
                <w:rFonts w:eastAsia="Times New Roman"/>
                <w:color w:val="000000"/>
              </w:rPr>
            </w:pPr>
            <w:r w:rsidRPr="00E30D09">
              <w:rPr>
                <w:rFonts w:eastAsia="Times New Roman"/>
                <w:color w:val="000000"/>
              </w:rPr>
              <w:lastRenderedPageBreak/>
              <w:t>Các yêu cầu kiểm dịch thực vật hài hòa được phê duyệt theo loại rủi ro đối với việc nhập khẩu các sản phẩm được quản lý.</w:t>
            </w:r>
          </w:p>
        </w:tc>
      </w:tr>
      <w:tr w:rsidR="0030468C" w:rsidRPr="00E30D09" w14:paraId="16AE00BA" w14:textId="77777777" w:rsidTr="00E30D09">
        <w:trPr>
          <w:trHeight w:val="732"/>
        </w:trPr>
        <w:tc>
          <w:tcPr>
            <w:tcW w:w="229" w:type="pct"/>
            <w:tcMar>
              <w:top w:w="15" w:type="dxa"/>
              <w:left w:w="15" w:type="dxa"/>
              <w:bottom w:w="15" w:type="dxa"/>
              <w:right w:w="15" w:type="dxa"/>
            </w:tcMar>
            <w:vAlign w:val="center"/>
          </w:tcPr>
          <w:p w14:paraId="0964F02B" w14:textId="2C5EAD0C" w:rsidR="0030468C" w:rsidRPr="00E30D09" w:rsidRDefault="0030468C" w:rsidP="00492798">
            <w:pPr>
              <w:jc w:val="center"/>
              <w:rPr>
                <w:rFonts w:eastAsia="Times New Roman"/>
                <w:color w:val="000000"/>
              </w:rPr>
            </w:pPr>
            <w:r w:rsidRPr="00E30D09">
              <w:rPr>
                <w:rFonts w:eastAsia="Times New Roman"/>
                <w:color w:val="000000"/>
              </w:rPr>
              <w:t xml:space="preserve">29 </w:t>
            </w:r>
          </w:p>
        </w:tc>
        <w:tc>
          <w:tcPr>
            <w:tcW w:w="732" w:type="pct"/>
            <w:tcMar>
              <w:top w:w="15" w:type="dxa"/>
              <w:left w:w="15" w:type="dxa"/>
              <w:bottom w:w="15" w:type="dxa"/>
              <w:right w:w="15" w:type="dxa"/>
            </w:tcMar>
            <w:vAlign w:val="center"/>
          </w:tcPr>
          <w:p w14:paraId="005E63DD" w14:textId="0DECBD99" w:rsidR="0030468C" w:rsidRPr="00E30D09" w:rsidRDefault="0030468C" w:rsidP="00492798">
            <w:pPr>
              <w:jc w:val="center"/>
              <w:rPr>
                <w:rFonts w:eastAsia="Times New Roman"/>
                <w:color w:val="000000"/>
                <w:sz w:val="22"/>
                <w:szCs w:val="22"/>
              </w:rPr>
            </w:pPr>
            <w:r w:rsidRPr="00E30D09">
              <w:rPr>
                <w:rFonts w:eastAsia="Times New Roman"/>
                <w:sz w:val="22"/>
                <w:szCs w:val="22"/>
              </w:rPr>
              <w:t>G/SPS/N/KOR/501/</w:t>
            </w:r>
            <w:r w:rsidRPr="00E30D09">
              <w:rPr>
                <w:rFonts w:eastAsia="Times New Roman"/>
                <w:sz w:val="22"/>
                <w:szCs w:val="22"/>
              </w:rPr>
              <w:br/>
              <w:t xml:space="preserve">Add.1 </w:t>
            </w:r>
          </w:p>
        </w:tc>
        <w:tc>
          <w:tcPr>
            <w:tcW w:w="412" w:type="pct"/>
            <w:vAlign w:val="center"/>
          </w:tcPr>
          <w:p w14:paraId="430A83EB" w14:textId="7AC5CDD1" w:rsidR="0030468C" w:rsidRPr="00E30D09" w:rsidRDefault="0030468C" w:rsidP="00E30D09">
            <w:pPr>
              <w:jc w:val="center"/>
              <w:rPr>
                <w:rFonts w:eastAsia="Times New Roman"/>
                <w:color w:val="000000"/>
              </w:rPr>
            </w:pPr>
            <w:r w:rsidRPr="00E30D09">
              <w:rPr>
                <w:rFonts w:ascii="Arial" w:eastAsia="Times New Roman" w:hAnsi="Arial" w:cs="Arial"/>
                <w:color w:val="3D3D3D"/>
                <w:sz w:val="20"/>
                <w:szCs w:val="20"/>
                <w:lang w:eastAsia="vi-VN"/>
              </w:rPr>
              <w:t>BVTV</w:t>
            </w:r>
          </w:p>
        </w:tc>
        <w:tc>
          <w:tcPr>
            <w:tcW w:w="451" w:type="pct"/>
            <w:tcMar>
              <w:top w:w="15" w:type="dxa"/>
              <w:left w:w="15" w:type="dxa"/>
              <w:bottom w:w="15" w:type="dxa"/>
              <w:right w:w="15" w:type="dxa"/>
            </w:tcMar>
            <w:vAlign w:val="center"/>
          </w:tcPr>
          <w:p w14:paraId="4029B847" w14:textId="6C9A3E34" w:rsidR="0030468C" w:rsidRPr="00E30D09" w:rsidRDefault="0030468C" w:rsidP="00492798">
            <w:pPr>
              <w:jc w:val="center"/>
              <w:rPr>
                <w:rFonts w:eastAsia="Times New Roman"/>
                <w:color w:val="000000"/>
              </w:rPr>
            </w:pPr>
            <w:r w:rsidRPr="00E30D09">
              <w:rPr>
                <w:rFonts w:eastAsia="Times New Roman"/>
              </w:rPr>
              <w:t>Hàn</w:t>
            </w:r>
            <w:r w:rsidRPr="00E30D09">
              <w:rPr>
                <w:rFonts w:eastAsia="Times New Roman"/>
                <w:lang w:val="vi-VN"/>
              </w:rPr>
              <w:t xml:space="preserve"> Quốc</w:t>
            </w:r>
            <w:r w:rsidRPr="00E30D09">
              <w:rPr>
                <w:rFonts w:eastAsia="Times New Roman"/>
              </w:rPr>
              <w:t xml:space="preserve"> </w:t>
            </w:r>
          </w:p>
        </w:tc>
        <w:tc>
          <w:tcPr>
            <w:tcW w:w="426" w:type="pct"/>
            <w:tcMar>
              <w:top w:w="15" w:type="dxa"/>
              <w:left w:w="15" w:type="dxa"/>
              <w:bottom w:w="15" w:type="dxa"/>
              <w:right w:w="15" w:type="dxa"/>
            </w:tcMar>
            <w:vAlign w:val="center"/>
          </w:tcPr>
          <w:p w14:paraId="1B8F4EF8" w14:textId="6DE0400E" w:rsidR="0030468C" w:rsidRPr="00E30D09" w:rsidRDefault="0030468C" w:rsidP="00492798">
            <w:pPr>
              <w:jc w:val="center"/>
              <w:rPr>
                <w:rFonts w:eastAsia="Times New Roman"/>
                <w:color w:val="000000"/>
              </w:rPr>
            </w:pPr>
            <w:r w:rsidRPr="00E30D09">
              <w:rPr>
                <w:rFonts w:eastAsia="Times New Roman"/>
              </w:rPr>
              <w:t xml:space="preserve">12/11/2021 </w:t>
            </w:r>
          </w:p>
        </w:tc>
        <w:tc>
          <w:tcPr>
            <w:tcW w:w="866" w:type="pct"/>
            <w:tcMar>
              <w:top w:w="15" w:type="dxa"/>
              <w:left w:w="15" w:type="dxa"/>
              <w:bottom w:w="15" w:type="dxa"/>
              <w:right w:w="15" w:type="dxa"/>
            </w:tcMar>
            <w:vAlign w:val="center"/>
          </w:tcPr>
          <w:p w14:paraId="63D5336B" w14:textId="3CF0736E" w:rsidR="0030468C" w:rsidRPr="00E30D09" w:rsidRDefault="0030468C" w:rsidP="00D645D6">
            <w:pPr>
              <w:jc w:val="both"/>
              <w:rPr>
                <w:rFonts w:eastAsia="Times New Roman"/>
                <w:color w:val="000000"/>
              </w:rPr>
            </w:pPr>
            <w:r w:rsidRPr="00E30D09">
              <w:rPr>
                <w:rFonts w:eastAsia="Times New Roman"/>
              </w:rPr>
              <w:t>Sửa đổi các khu vực bị cấm và vật chủ của viroid củ khoai</w:t>
            </w:r>
            <w:r w:rsidRPr="00E30D09">
              <w:rPr>
                <w:rFonts w:eastAsia="Times New Roman"/>
                <w:lang w:val="vi-VN"/>
              </w:rPr>
              <w:t xml:space="preserve"> tây</w:t>
            </w:r>
            <w:r w:rsidRPr="00E30D09">
              <w:rPr>
                <w:rFonts w:eastAsia="Times New Roman"/>
              </w:rPr>
              <w:t xml:space="preserve"> (PSTVd)</w:t>
            </w:r>
          </w:p>
        </w:tc>
        <w:tc>
          <w:tcPr>
            <w:tcW w:w="1883" w:type="pct"/>
          </w:tcPr>
          <w:p w14:paraId="052279F9" w14:textId="005860D0" w:rsidR="0030468C" w:rsidRPr="00E30D09" w:rsidRDefault="0030468C" w:rsidP="00D645D6">
            <w:pPr>
              <w:jc w:val="both"/>
              <w:rPr>
                <w:rFonts w:eastAsia="Times New Roman"/>
                <w:color w:val="000000"/>
              </w:rPr>
            </w:pPr>
            <w:r w:rsidRPr="00E30D09">
              <w:rPr>
                <w:rFonts w:eastAsia="Times New Roman"/>
              </w:rPr>
              <w:t>Cơ quan Kiểm dịch Động thực vật (APQA), Bộ Nông nghiệp, Thực phẩm và Nông thôn (MAFRA)  Hàn Quốc, sửa đổi danh</w:t>
            </w:r>
            <w:r w:rsidRPr="00E30D09">
              <w:rPr>
                <w:rFonts w:eastAsia="Times New Roman"/>
                <w:lang w:val="vi-VN"/>
              </w:rPr>
              <w:t xml:space="preserve"> sách </w:t>
            </w:r>
            <w:r w:rsidRPr="00E30D09">
              <w:rPr>
                <w:rFonts w:eastAsia="Times New Roman"/>
              </w:rPr>
              <w:t>các khu vực bị cấm và cây ký chủ của viroid củ khoai tây (PSTVd), một trong những loài gây hại kiểm dịch bị cấm của Hàn Quốc, dựa trên kết quả của phân tích rủi ro dịch hại (PRA). Việc nhập khẩu hạt giống để gieo hạt, thân và lá tươi, các bộ phận sống và tươi dưới đất của cây ký chủ từ các khu vực cụ thể sẽ bị cấm theo các lô hàng có giấy chứng nhận kiểm dịch thực vật, được vận chuyển vào và sau ngày 11 tháng 11 năm 2021. Thông tin về các khu vực bị cấm và cây ký chủ viroid củ khoai tây (PSTVd) được trình bày chi tiết trong tài liệu đính kèm 1 (tiếng Anh).</w:t>
            </w:r>
          </w:p>
        </w:tc>
      </w:tr>
      <w:tr w:rsidR="0030468C" w:rsidRPr="00E30D09" w14:paraId="4FB34633" w14:textId="77777777" w:rsidTr="00E30D09">
        <w:trPr>
          <w:trHeight w:val="732"/>
        </w:trPr>
        <w:tc>
          <w:tcPr>
            <w:tcW w:w="229" w:type="pct"/>
            <w:tcMar>
              <w:top w:w="15" w:type="dxa"/>
              <w:left w:w="15" w:type="dxa"/>
              <w:bottom w:w="15" w:type="dxa"/>
              <w:right w:w="15" w:type="dxa"/>
            </w:tcMar>
            <w:vAlign w:val="center"/>
          </w:tcPr>
          <w:p w14:paraId="55EA72E6" w14:textId="2B98E746" w:rsidR="0030468C" w:rsidRPr="00E30D09" w:rsidRDefault="0030468C" w:rsidP="00492798">
            <w:pPr>
              <w:jc w:val="center"/>
              <w:rPr>
                <w:rFonts w:eastAsia="Times New Roman"/>
                <w:color w:val="000000"/>
              </w:rPr>
            </w:pPr>
            <w:r w:rsidRPr="00E30D09">
              <w:rPr>
                <w:rFonts w:eastAsia="Times New Roman"/>
                <w:color w:val="000000"/>
              </w:rPr>
              <w:t xml:space="preserve">30 </w:t>
            </w:r>
          </w:p>
        </w:tc>
        <w:tc>
          <w:tcPr>
            <w:tcW w:w="732" w:type="pct"/>
            <w:tcMar>
              <w:top w:w="15" w:type="dxa"/>
              <w:left w:w="15" w:type="dxa"/>
              <w:bottom w:w="15" w:type="dxa"/>
              <w:right w:w="15" w:type="dxa"/>
            </w:tcMar>
            <w:vAlign w:val="center"/>
          </w:tcPr>
          <w:p w14:paraId="1E46BC72" w14:textId="0A91F4C0" w:rsidR="0030468C" w:rsidRPr="00E30D09" w:rsidRDefault="0030468C" w:rsidP="00492798">
            <w:pPr>
              <w:jc w:val="center"/>
              <w:rPr>
                <w:rFonts w:eastAsia="Times New Roman"/>
                <w:color w:val="000000"/>
                <w:sz w:val="22"/>
                <w:szCs w:val="22"/>
              </w:rPr>
            </w:pPr>
            <w:r w:rsidRPr="00E30D09">
              <w:rPr>
                <w:rFonts w:eastAsia="Times New Roman"/>
                <w:color w:val="000000"/>
                <w:sz w:val="22"/>
                <w:szCs w:val="22"/>
              </w:rPr>
              <w:t xml:space="preserve">G/SPS/N/IND/272 </w:t>
            </w:r>
          </w:p>
        </w:tc>
        <w:tc>
          <w:tcPr>
            <w:tcW w:w="412" w:type="pct"/>
            <w:vAlign w:val="center"/>
          </w:tcPr>
          <w:p w14:paraId="41B84966" w14:textId="3D31D0B7" w:rsidR="0030468C" w:rsidRPr="00E30D09" w:rsidRDefault="0030468C" w:rsidP="00E30D09">
            <w:pPr>
              <w:jc w:val="center"/>
              <w:rPr>
                <w:rFonts w:eastAsia="Times New Roman"/>
                <w:color w:val="000000"/>
              </w:rPr>
            </w:pPr>
            <w:r w:rsidRPr="00E30D09">
              <w:rPr>
                <w:rFonts w:ascii="Arial" w:eastAsia="Times New Roman" w:hAnsi="Arial" w:cs="Arial"/>
                <w:color w:val="3D3D3D"/>
                <w:sz w:val="20"/>
                <w:szCs w:val="20"/>
                <w:lang w:eastAsia="vi-VN"/>
              </w:rPr>
              <w:t>ATTP</w:t>
            </w:r>
          </w:p>
        </w:tc>
        <w:tc>
          <w:tcPr>
            <w:tcW w:w="451" w:type="pct"/>
            <w:tcMar>
              <w:top w:w="15" w:type="dxa"/>
              <w:left w:w="15" w:type="dxa"/>
              <w:bottom w:w="15" w:type="dxa"/>
              <w:right w:w="15" w:type="dxa"/>
            </w:tcMar>
            <w:vAlign w:val="center"/>
          </w:tcPr>
          <w:p w14:paraId="1AB8218E" w14:textId="7321981C" w:rsidR="0030468C" w:rsidRPr="00E30D09" w:rsidRDefault="0030468C" w:rsidP="00492798">
            <w:pPr>
              <w:jc w:val="center"/>
              <w:rPr>
                <w:rFonts w:eastAsia="Times New Roman"/>
                <w:color w:val="000000"/>
              </w:rPr>
            </w:pPr>
            <w:r w:rsidRPr="00E30D09">
              <w:rPr>
                <w:rFonts w:eastAsia="Times New Roman"/>
                <w:color w:val="000000"/>
                <w:lang w:val="vi-VN"/>
              </w:rPr>
              <w:t>Ấn Độ</w:t>
            </w:r>
          </w:p>
        </w:tc>
        <w:tc>
          <w:tcPr>
            <w:tcW w:w="426" w:type="pct"/>
            <w:tcMar>
              <w:top w:w="15" w:type="dxa"/>
              <w:left w:w="15" w:type="dxa"/>
              <w:bottom w:w="15" w:type="dxa"/>
              <w:right w:w="15" w:type="dxa"/>
            </w:tcMar>
            <w:vAlign w:val="center"/>
          </w:tcPr>
          <w:p w14:paraId="24EC0AA5" w14:textId="15313B26" w:rsidR="0030468C" w:rsidRPr="00E30D09" w:rsidRDefault="0030468C" w:rsidP="00492798">
            <w:pPr>
              <w:jc w:val="center"/>
              <w:rPr>
                <w:rFonts w:eastAsia="Times New Roman"/>
                <w:color w:val="000000"/>
              </w:rPr>
            </w:pPr>
            <w:r w:rsidRPr="00E30D09">
              <w:rPr>
                <w:rFonts w:eastAsia="Times New Roman"/>
                <w:color w:val="000000"/>
              </w:rPr>
              <w:t xml:space="preserve">12/11/2021 </w:t>
            </w:r>
          </w:p>
        </w:tc>
        <w:tc>
          <w:tcPr>
            <w:tcW w:w="866" w:type="pct"/>
            <w:tcMar>
              <w:top w:w="15" w:type="dxa"/>
              <w:left w:w="15" w:type="dxa"/>
              <w:bottom w:w="15" w:type="dxa"/>
              <w:right w:w="15" w:type="dxa"/>
            </w:tcMar>
            <w:vAlign w:val="center"/>
          </w:tcPr>
          <w:p w14:paraId="0E612F6A" w14:textId="2F3985F7" w:rsidR="0030468C" w:rsidRPr="00E30D09" w:rsidRDefault="0030468C" w:rsidP="00D645D6">
            <w:pPr>
              <w:jc w:val="both"/>
              <w:rPr>
                <w:rFonts w:eastAsia="Times New Roman"/>
                <w:color w:val="000000"/>
              </w:rPr>
            </w:pPr>
            <w:r w:rsidRPr="00E30D09">
              <w:rPr>
                <w:rFonts w:eastAsia="Times New Roman"/>
                <w:color w:val="000000"/>
              </w:rPr>
              <w:t>Dự thảo sửa đổi quy định năm 2018 về tiêu chuẩn và an toàn thực phẩm (Tiêu chuẩn Sản phẩm Thực phẩm và Phụ gia Thực phẩm),.</w:t>
            </w:r>
          </w:p>
        </w:tc>
        <w:tc>
          <w:tcPr>
            <w:tcW w:w="1883" w:type="pct"/>
          </w:tcPr>
          <w:p w14:paraId="268E4990" w14:textId="77777777" w:rsidR="0030468C" w:rsidRPr="00E30D09" w:rsidRDefault="0030468C" w:rsidP="00D645D6">
            <w:pPr>
              <w:jc w:val="both"/>
              <w:rPr>
                <w:rFonts w:eastAsia="Times New Roman"/>
                <w:color w:val="000000"/>
              </w:rPr>
            </w:pPr>
            <w:r w:rsidRPr="00E30D09">
              <w:rPr>
                <w:rFonts w:eastAsia="Times New Roman"/>
                <w:color w:val="000000"/>
              </w:rPr>
              <w:t>Dự thảo sửa đổi quy định về tiêu chuẩn và an toàn thực phẩm (Tiêu chuẩn Sản phẩm Thực phẩm và Phụ gia Thực phẩm), năm 2021 liên quan đến:</w:t>
            </w:r>
          </w:p>
          <w:p w14:paraId="3BA8D747" w14:textId="77777777" w:rsidR="0030468C" w:rsidRPr="00E30D09" w:rsidRDefault="0030468C" w:rsidP="00D645D6">
            <w:pPr>
              <w:jc w:val="both"/>
              <w:rPr>
                <w:rFonts w:eastAsia="Times New Roman"/>
                <w:color w:val="000000"/>
              </w:rPr>
            </w:pPr>
            <w:r w:rsidRPr="00E30D09">
              <w:rPr>
                <w:rFonts w:eastAsia="Times New Roman"/>
                <w:color w:val="000000"/>
              </w:rPr>
              <w:t>(i) Giảm hàm lượng chất béo đối với sữa đôi (DTM);</w:t>
            </w:r>
          </w:p>
          <w:p w14:paraId="5757A0F3" w14:textId="77777777" w:rsidR="0030468C" w:rsidRPr="00E30D09" w:rsidRDefault="0030468C" w:rsidP="00D645D6">
            <w:pPr>
              <w:jc w:val="both"/>
              <w:rPr>
                <w:rFonts w:eastAsia="Times New Roman"/>
                <w:color w:val="000000"/>
              </w:rPr>
            </w:pPr>
            <w:r w:rsidRPr="00E30D09">
              <w:rPr>
                <w:rFonts w:eastAsia="Times New Roman"/>
                <w:color w:val="000000"/>
              </w:rPr>
              <w:t>(ii) Bỏ qua "sữa đông" được ghi chung với Dahi trong 2.1.13;</w:t>
            </w:r>
          </w:p>
          <w:p w14:paraId="57C6622B" w14:textId="77777777" w:rsidR="0030468C" w:rsidRPr="00E30D09" w:rsidRDefault="0030468C" w:rsidP="00D645D6">
            <w:pPr>
              <w:jc w:val="both"/>
              <w:rPr>
                <w:rFonts w:eastAsia="Times New Roman"/>
                <w:color w:val="000000"/>
              </w:rPr>
            </w:pPr>
            <w:r w:rsidRPr="00E30D09">
              <w:rPr>
                <w:rFonts w:eastAsia="Times New Roman"/>
                <w:color w:val="000000"/>
              </w:rPr>
              <w:t>(iii) Bỏ qua quy định phụ 2.1.19 liên quan đến 'Thực phẩm dinh dưỡng cho trẻ sơ sinh';</w:t>
            </w:r>
          </w:p>
          <w:p w14:paraId="70B0E7EE" w14:textId="77777777" w:rsidR="0030468C" w:rsidRPr="00E30D09" w:rsidRDefault="0030468C" w:rsidP="00D645D6">
            <w:pPr>
              <w:jc w:val="both"/>
              <w:rPr>
                <w:rFonts w:eastAsia="Times New Roman"/>
                <w:color w:val="000000"/>
              </w:rPr>
            </w:pPr>
            <w:r w:rsidRPr="00E30D09">
              <w:rPr>
                <w:rFonts w:eastAsia="Times New Roman"/>
                <w:color w:val="000000"/>
              </w:rPr>
              <w:lastRenderedPageBreak/>
              <w:t>(iv) Tiêu chuẩn đối với gạo Basmati;</w:t>
            </w:r>
          </w:p>
          <w:p w14:paraId="4DBE8D45" w14:textId="77777777" w:rsidR="0030468C" w:rsidRPr="00E30D09" w:rsidRDefault="0030468C" w:rsidP="00D645D6">
            <w:pPr>
              <w:jc w:val="both"/>
              <w:rPr>
                <w:rFonts w:eastAsia="Times New Roman"/>
                <w:color w:val="000000"/>
              </w:rPr>
            </w:pPr>
            <w:r w:rsidRPr="00E30D09">
              <w:rPr>
                <w:rFonts w:eastAsia="Times New Roman"/>
                <w:color w:val="000000"/>
              </w:rPr>
              <w:t>(v) Trong 2.4.11 (4) w.r.t. protein và chất lượng của nó được chỉ định dưới đây. Công thức bổ sung cho trẻ em;</w:t>
            </w:r>
          </w:p>
          <w:p w14:paraId="223E7AFE" w14:textId="77777777" w:rsidR="0030468C" w:rsidRPr="00E30D09" w:rsidRDefault="0030468C" w:rsidP="00D645D6">
            <w:pPr>
              <w:jc w:val="both"/>
              <w:rPr>
                <w:rFonts w:eastAsia="Times New Roman"/>
                <w:color w:val="000000"/>
              </w:rPr>
            </w:pPr>
            <w:r w:rsidRPr="00E30D09">
              <w:rPr>
                <w:rFonts w:eastAsia="Times New Roman"/>
                <w:color w:val="000000"/>
              </w:rPr>
              <w:t>(vi) Sửa đổi các tiêu chuẩn cho các sản phẩm thịt bị cắt nhỏ hoặc tái cấu trúc;</w:t>
            </w:r>
          </w:p>
          <w:p w14:paraId="52011D77" w14:textId="77777777" w:rsidR="0030468C" w:rsidRPr="00E30D09" w:rsidRDefault="0030468C" w:rsidP="00D645D6">
            <w:pPr>
              <w:jc w:val="both"/>
              <w:rPr>
                <w:rFonts w:eastAsia="Times New Roman"/>
                <w:color w:val="000000"/>
              </w:rPr>
            </w:pPr>
            <w:r w:rsidRPr="00E30D09">
              <w:rPr>
                <w:rFonts w:eastAsia="Times New Roman"/>
                <w:color w:val="000000"/>
              </w:rPr>
              <w:t>(vii) Sửa đổi hàm lượng tro đối với trứng gà Guinea trong Tiêu chuẩn 'Trứng tươi';</w:t>
            </w:r>
          </w:p>
          <w:p w14:paraId="0FD44B1B" w14:textId="77777777" w:rsidR="0030468C" w:rsidRPr="00E30D09" w:rsidRDefault="0030468C" w:rsidP="00D645D6">
            <w:pPr>
              <w:jc w:val="both"/>
              <w:rPr>
                <w:rFonts w:eastAsia="Times New Roman"/>
                <w:color w:val="000000"/>
              </w:rPr>
            </w:pPr>
            <w:r w:rsidRPr="00E30D09">
              <w:rPr>
                <w:rFonts w:eastAsia="Times New Roman"/>
                <w:color w:val="000000"/>
              </w:rPr>
              <w:t>(viii) Giới hạn của formaldehyde tự nhiên trong cá có vây và động vật có vỏ;</w:t>
            </w:r>
          </w:p>
          <w:p w14:paraId="5E51FB5C" w14:textId="77777777" w:rsidR="0030468C" w:rsidRPr="00E30D09" w:rsidRDefault="0030468C" w:rsidP="00D645D6">
            <w:pPr>
              <w:jc w:val="both"/>
              <w:rPr>
                <w:rFonts w:eastAsia="Times New Roman"/>
                <w:color w:val="000000"/>
              </w:rPr>
            </w:pPr>
            <w:r w:rsidRPr="00E30D09">
              <w:rPr>
                <w:rFonts w:eastAsia="Times New Roman"/>
                <w:color w:val="000000"/>
              </w:rPr>
              <w:t>(ix) Thay đổi tuyên bố ghi nhãn từ 'chứa chất béo thực vật' thành 'tương đương bơ ca cao' trong trường hợp sôcôla;</w:t>
            </w:r>
          </w:p>
          <w:p w14:paraId="0A24ED3D" w14:textId="77777777" w:rsidR="0030468C" w:rsidRPr="00E30D09" w:rsidRDefault="0030468C" w:rsidP="00D645D6">
            <w:pPr>
              <w:jc w:val="both"/>
              <w:rPr>
                <w:rFonts w:eastAsia="Times New Roman"/>
                <w:color w:val="000000"/>
              </w:rPr>
            </w:pPr>
            <w:r w:rsidRPr="00E30D09">
              <w:rPr>
                <w:rFonts w:eastAsia="Times New Roman"/>
                <w:color w:val="000000"/>
              </w:rPr>
              <w:t>(x) Xóa thông số 'hàm lượng canxi được biểu thị dưới dạng canxi oxit trên cơ sở khô' đối với hạt nhục đậu khấu (toàn bộ);</w:t>
            </w:r>
          </w:p>
          <w:p w14:paraId="45ADF774" w14:textId="77777777" w:rsidR="0030468C" w:rsidRPr="00E30D09" w:rsidRDefault="0030468C" w:rsidP="00D645D6">
            <w:pPr>
              <w:jc w:val="both"/>
              <w:rPr>
                <w:rFonts w:eastAsia="Times New Roman"/>
                <w:color w:val="000000"/>
              </w:rPr>
            </w:pPr>
            <w:r w:rsidRPr="00E30D09">
              <w:rPr>
                <w:rFonts w:eastAsia="Times New Roman"/>
                <w:color w:val="000000"/>
              </w:rPr>
              <w:t>(xi) Trong quy định phụ 2.9,30 'Muối iốt tăng cường sắt (Muối tăng cường kép)';</w:t>
            </w:r>
          </w:p>
          <w:p w14:paraId="4164B652" w14:textId="3DFB031E" w:rsidR="0030468C" w:rsidRPr="00E30D09" w:rsidRDefault="0030468C" w:rsidP="00D645D6">
            <w:pPr>
              <w:jc w:val="both"/>
              <w:rPr>
                <w:rFonts w:eastAsia="Times New Roman"/>
                <w:color w:val="000000"/>
              </w:rPr>
            </w:pPr>
            <w:r w:rsidRPr="00E30D09">
              <w:rPr>
                <w:rFonts w:eastAsia="Times New Roman"/>
                <w:color w:val="000000"/>
              </w:rPr>
              <w:t>(xii) Liên quan đến Chương 3: Phụ lục A &amp; C</w:t>
            </w:r>
          </w:p>
        </w:tc>
      </w:tr>
      <w:tr w:rsidR="0030468C" w:rsidRPr="00E30D09" w14:paraId="5115ECC8" w14:textId="77777777" w:rsidTr="00E30D09">
        <w:trPr>
          <w:trHeight w:val="732"/>
        </w:trPr>
        <w:tc>
          <w:tcPr>
            <w:tcW w:w="229" w:type="pct"/>
            <w:tcMar>
              <w:top w:w="15" w:type="dxa"/>
              <w:left w:w="15" w:type="dxa"/>
              <w:bottom w:w="15" w:type="dxa"/>
              <w:right w:w="15" w:type="dxa"/>
            </w:tcMar>
            <w:vAlign w:val="center"/>
          </w:tcPr>
          <w:p w14:paraId="3CC6869C" w14:textId="512984FB" w:rsidR="0030468C" w:rsidRPr="00E30D09" w:rsidRDefault="0030468C" w:rsidP="00492798">
            <w:pPr>
              <w:jc w:val="center"/>
              <w:rPr>
                <w:rFonts w:eastAsia="Times New Roman"/>
                <w:color w:val="000000"/>
              </w:rPr>
            </w:pPr>
            <w:r w:rsidRPr="00E30D09">
              <w:rPr>
                <w:rFonts w:eastAsia="Times New Roman"/>
              </w:rPr>
              <w:lastRenderedPageBreak/>
              <w:t xml:space="preserve">31 </w:t>
            </w:r>
          </w:p>
        </w:tc>
        <w:tc>
          <w:tcPr>
            <w:tcW w:w="732" w:type="pct"/>
            <w:tcMar>
              <w:top w:w="15" w:type="dxa"/>
              <w:left w:w="15" w:type="dxa"/>
              <w:bottom w:w="15" w:type="dxa"/>
              <w:right w:w="15" w:type="dxa"/>
            </w:tcMar>
            <w:vAlign w:val="center"/>
          </w:tcPr>
          <w:p w14:paraId="2726F420" w14:textId="3D0BC93C" w:rsidR="0030468C" w:rsidRPr="00E30D09" w:rsidRDefault="0030468C" w:rsidP="00492798">
            <w:pPr>
              <w:jc w:val="center"/>
              <w:rPr>
                <w:rFonts w:eastAsia="Times New Roman"/>
                <w:color w:val="000000"/>
                <w:sz w:val="22"/>
                <w:szCs w:val="22"/>
              </w:rPr>
            </w:pPr>
            <w:r w:rsidRPr="00E30D09">
              <w:rPr>
                <w:rFonts w:eastAsia="Times New Roman"/>
                <w:color w:val="000000"/>
                <w:sz w:val="22"/>
                <w:szCs w:val="22"/>
              </w:rPr>
              <w:t xml:space="preserve">G/SPS/N/CHN/1240 </w:t>
            </w:r>
          </w:p>
        </w:tc>
        <w:tc>
          <w:tcPr>
            <w:tcW w:w="412" w:type="pct"/>
            <w:vAlign w:val="center"/>
          </w:tcPr>
          <w:p w14:paraId="428AD106" w14:textId="4A3F3865" w:rsidR="0030468C" w:rsidRPr="00E30D09" w:rsidRDefault="0030468C" w:rsidP="00E30D09">
            <w:pPr>
              <w:jc w:val="center"/>
              <w:rPr>
                <w:rFonts w:eastAsia="Times New Roman"/>
              </w:rPr>
            </w:pPr>
            <w:r w:rsidRPr="00E30D09">
              <w:rPr>
                <w:rFonts w:ascii="Arial" w:eastAsia="Times New Roman" w:hAnsi="Arial" w:cs="Arial"/>
                <w:color w:val="3D3D3D"/>
                <w:sz w:val="20"/>
                <w:szCs w:val="20"/>
                <w:lang w:eastAsia="vi-VN"/>
              </w:rPr>
              <w:t>Thú y, ATTP</w:t>
            </w:r>
          </w:p>
        </w:tc>
        <w:tc>
          <w:tcPr>
            <w:tcW w:w="451" w:type="pct"/>
            <w:tcMar>
              <w:top w:w="15" w:type="dxa"/>
              <w:left w:w="15" w:type="dxa"/>
              <w:bottom w:w="15" w:type="dxa"/>
              <w:right w:w="15" w:type="dxa"/>
            </w:tcMar>
            <w:vAlign w:val="center"/>
          </w:tcPr>
          <w:p w14:paraId="1C704738" w14:textId="5989AFC7" w:rsidR="0030468C" w:rsidRPr="00E30D09" w:rsidRDefault="0030468C" w:rsidP="00492798">
            <w:pPr>
              <w:jc w:val="center"/>
              <w:rPr>
                <w:rFonts w:eastAsia="Times New Roman"/>
                <w:color w:val="000000"/>
              </w:rPr>
            </w:pPr>
            <w:r w:rsidRPr="00E30D09">
              <w:rPr>
                <w:rFonts w:eastAsia="Times New Roman"/>
                <w:color w:val="000000"/>
              </w:rPr>
              <w:t>Trung</w:t>
            </w:r>
            <w:r w:rsidRPr="00E30D09">
              <w:rPr>
                <w:rFonts w:eastAsia="Times New Roman"/>
                <w:color w:val="000000"/>
                <w:lang w:val="vi-VN"/>
              </w:rPr>
              <w:t xml:space="preserve"> Quốc</w:t>
            </w:r>
            <w:r w:rsidRPr="00E30D09">
              <w:rPr>
                <w:rFonts w:eastAsia="Times New Roman"/>
                <w:color w:val="000000"/>
              </w:rPr>
              <w:t xml:space="preserve"> </w:t>
            </w:r>
          </w:p>
        </w:tc>
        <w:tc>
          <w:tcPr>
            <w:tcW w:w="426" w:type="pct"/>
            <w:tcMar>
              <w:top w:w="15" w:type="dxa"/>
              <w:left w:w="15" w:type="dxa"/>
              <w:bottom w:w="15" w:type="dxa"/>
              <w:right w:w="15" w:type="dxa"/>
            </w:tcMar>
            <w:vAlign w:val="center"/>
          </w:tcPr>
          <w:p w14:paraId="1A68EFC9" w14:textId="56532B66" w:rsidR="0030468C" w:rsidRPr="00E30D09" w:rsidRDefault="0030468C" w:rsidP="00492798">
            <w:pPr>
              <w:jc w:val="center"/>
              <w:rPr>
                <w:rFonts w:eastAsia="Times New Roman"/>
                <w:color w:val="000000"/>
              </w:rPr>
            </w:pPr>
            <w:r w:rsidRPr="00E30D09">
              <w:rPr>
                <w:rFonts w:eastAsia="Times New Roman"/>
                <w:color w:val="000000"/>
              </w:rPr>
              <w:t xml:space="preserve">15/11/2021 </w:t>
            </w:r>
          </w:p>
        </w:tc>
        <w:tc>
          <w:tcPr>
            <w:tcW w:w="866" w:type="pct"/>
            <w:tcMar>
              <w:top w:w="15" w:type="dxa"/>
              <w:left w:w="15" w:type="dxa"/>
              <w:bottom w:w="15" w:type="dxa"/>
              <w:right w:w="15" w:type="dxa"/>
            </w:tcMar>
            <w:vAlign w:val="center"/>
          </w:tcPr>
          <w:p w14:paraId="46C3AD96" w14:textId="64D57BFB" w:rsidR="0030468C" w:rsidRPr="00E30D09" w:rsidRDefault="0030468C" w:rsidP="00D645D6">
            <w:pPr>
              <w:jc w:val="both"/>
              <w:rPr>
                <w:rFonts w:eastAsia="Times New Roman"/>
                <w:color w:val="000000"/>
              </w:rPr>
            </w:pPr>
            <w:r w:rsidRPr="00E30D09">
              <w:rPr>
                <w:rFonts w:eastAsia="Times New Roman"/>
                <w:color w:val="000000"/>
              </w:rPr>
              <w:t>Tiêu chuẩn an toàn thực phẩm quốc gia của Trung</w:t>
            </w:r>
            <w:r w:rsidRPr="00E30D09">
              <w:rPr>
                <w:rFonts w:eastAsia="Times New Roman"/>
                <w:color w:val="000000"/>
                <w:lang w:val="vi-VN"/>
              </w:rPr>
              <w:t xml:space="preserve"> Quốc</w:t>
            </w:r>
            <w:r w:rsidRPr="00E30D09">
              <w:rPr>
                <w:rFonts w:eastAsia="Times New Roman"/>
                <w:color w:val="000000"/>
              </w:rPr>
              <w:t>: Quy tắc thực hành vệ sinh sản xuất sản phẩm thịt thế biến sẵn.</w:t>
            </w:r>
          </w:p>
        </w:tc>
        <w:tc>
          <w:tcPr>
            <w:tcW w:w="1883" w:type="pct"/>
          </w:tcPr>
          <w:p w14:paraId="5BE73CD7" w14:textId="0AE05329" w:rsidR="0030468C" w:rsidRPr="00E30D09" w:rsidRDefault="0030468C" w:rsidP="00D645D6">
            <w:pPr>
              <w:jc w:val="both"/>
              <w:rPr>
                <w:rFonts w:eastAsia="Times New Roman"/>
                <w:color w:val="000000"/>
              </w:rPr>
            </w:pPr>
            <w:r w:rsidRPr="00E30D09">
              <w:rPr>
                <w:rFonts w:eastAsia="Times New Roman"/>
                <w:color w:val="000000"/>
              </w:rPr>
              <w:t>Tiêu chuẩn xác định các yêu cầu cơ bản và các nguyên tắc quy định đối với việc</w:t>
            </w:r>
            <w:r w:rsidRPr="00E30D09">
              <w:rPr>
                <w:rFonts w:eastAsia="Times New Roman"/>
                <w:color w:val="000000"/>
                <w:lang w:val="vi-VN"/>
              </w:rPr>
              <w:t xml:space="preserve"> </w:t>
            </w:r>
            <w:r w:rsidRPr="00E30D09">
              <w:rPr>
                <w:rFonts w:eastAsia="Times New Roman"/>
                <w:color w:val="000000"/>
              </w:rPr>
              <w:t>sản xuất các sản phẩm thịt chế biến sẵn, trong các lĩnh vực thu mua nguyên liệu thô, chế biến, đóng gói, bảo quản và vận chuyển, v.v. liên quan đến khu vực chế biến, cơ sở và thiết bị và công nhân. Tiêu chuẩn này có thể áp dụng để sản xuất các sản phẩm thịt chế biến sẵn.</w:t>
            </w:r>
          </w:p>
        </w:tc>
      </w:tr>
      <w:tr w:rsidR="0030468C" w:rsidRPr="00E30D09" w14:paraId="262A8DB4" w14:textId="77777777" w:rsidTr="00E30D09">
        <w:trPr>
          <w:trHeight w:val="732"/>
        </w:trPr>
        <w:tc>
          <w:tcPr>
            <w:tcW w:w="229" w:type="pct"/>
            <w:tcMar>
              <w:top w:w="15" w:type="dxa"/>
              <w:left w:w="15" w:type="dxa"/>
              <w:bottom w:w="15" w:type="dxa"/>
              <w:right w:w="15" w:type="dxa"/>
            </w:tcMar>
            <w:vAlign w:val="center"/>
          </w:tcPr>
          <w:p w14:paraId="0F909F89" w14:textId="498B0BC8" w:rsidR="0030468C" w:rsidRPr="00E30D09" w:rsidRDefault="0030468C" w:rsidP="00492798">
            <w:pPr>
              <w:jc w:val="center"/>
              <w:rPr>
                <w:rFonts w:eastAsia="Times New Roman"/>
              </w:rPr>
            </w:pPr>
            <w:r w:rsidRPr="00E30D09">
              <w:rPr>
                <w:rFonts w:eastAsia="Times New Roman"/>
                <w:color w:val="000000"/>
              </w:rPr>
              <w:t xml:space="preserve">32 </w:t>
            </w:r>
          </w:p>
        </w:tc>
        <w:tc>
          <w:tcPr>
            <w:tcW w:w="732" w:type="pct"/>
            <w:tcMar>
              <w:top w:w="15" w:type="dxa"/>
              <w:left w:w="15" w:type="dxa"/>
              <w:bottom w:w="15" w:type="dxa"/>
              <w:right w:w="15" w:type="dxa"/>
            </w:tcMar>
            <w:vAlign w:val="center"/>
          </w:tcPr>
          <w:p w14:paraId="3A44FDF2" w14:textId="50B97933" w:rsidR="0030468C" w:rsidRPr="00E30D09" w:rsidRDefault="0030468C" w:rsidP="00492798">
            <w:pPr>
              <w:jc w:val="center"/>
              <w:rPr>
                <w:rFonts w:eastAsia="Times New Roman"/>
                <w:sz w:val="22"/>
                <w:szCs w:val="22"/>
              </w:rPr>
            </w:pPr>
            <w:r w:rsidRPr="00E30D09">
              <w:rPr>
                <w:rFonts w:eastAsia="Times New Roman"/>
                <w:color w:val="000000"/>
                <w:sz w:val="22"/>
                <w:szCs w:val="22"/>
              </w:rPr>
              <w:t xml:space="preserve">G/SPS/N/CHN/1239 </w:t>
            </w:r>
          </w:p>
        </w:tc>
        <w:tc>
          <w:tcPr>
            <w:tcW w:w="412" w:type="pct"/>
            <w:vAlign w:val="center"/>
          </w:tcPr>
          <w:p w14:paraId="2408484B" w14:textId="16F003E3" w:rsidR="0030468C" w:rsidRPr="00E30D09" w:rsidRDefault="0030468C" w:rsidP="00E30D09">
            <w:pPr>
              <w:jc w:val="center"/>
              <w:rPr>
                <w:rFonts w:eastAsia="Times New Roman"/>
                <w:color w:val="000000"/>
                <w:lang w:val="vi-VN"/>
              </w:rPr>
            </w:pPr>
            <w:r w:rsidRPr="00E30D09">
              <w:rPr>
                <w:rFonts w:ascii="Arial" w:eastAsia="Times New Roman" w:hAnsi="Arial" w:cs="Arial"/>
                <w:color w:val="3D3D3D"/>
                <w:sz w:val="20"/>
                <w:szCs w:val="20"/>
                <w:lang w:eastAsia="vi-VN"/>
              </w:rPr>
              <w:t>ATTP</w:t>
            </w:r>
          </w:p>
        </w:tc>
        <w:tc>
          <w:tcPr>
            <w:tcW w:w="451" w:type="pct"/>
            <w:tcMar>
              <w:top w:w="15" w:type="dxa"/>
              <w:left w:w="15" w:type="dxa"/>
              <w:bottom w:w="15" w:type="dxa"/>
              <w:right w:w="15" w:type="dxa"/>
            </w:tcMar>
            <w:vAlign w:val="center"/>
          </w:tcPr>
          <w:p w14:paraId="03CF0914" w14:textId="5DD9EFC1" w:rsidR="0030468C" w:rsidRPr="00E30D09" w:rsidRDefault="0030468C" w:rsidP="00492798">
            <w:pPr>
              <w:jc w:val="center"/>
              <w:rPr>
                <w:rFonts w:eastAsia="Times New Roman"/>
              </w:rPr>
            </w:pPr>
            <w:r w:rsidRPr="00E30D09">
              <w:rPr>
                <w:rFonts w:eastAsia="Times New Roman"/>
                <w:color w:val="000000"/>
              </w:rPr>
              <w:t>Trung</w:t>
            </w:r>
            <w:r w:rsidRPr="00E30D09">
              <w:rPr>
                <w:rFonts w:eastAsia="Times New Roman"/>
                <w:color w:val="000000"/>
                <w:lang w:val="vi-VN"/>
              </w:rPr>
              <w:t xml:space="preserve"> Quốc</w:t>
            </w:r>
            <w:r w:rsidRPr="00E30D09">
              <w:rPr>
                <w:rFonts w:eastAsia="Times New Roman"/>
                <w:color w:val="000000"/>
              </w:rPr>
              <w:t xml:space="preserve"> </w:t>
            </w:r>
          </w:p>
        </w:tc>
        <w:tc>
          <w:tcPr>
            <w:tcW w:w="426" w:type="pct"/>
            <w:tcMar>
              <w:top w:w="15" w:type="dxa"/>
              <w:left w:w="15" w:type="dxa"/>
              <w:bottom w:w="15" w:type="dxa"/>
              <w:right w:w="15" w:type="dxa"/>
            </w:tcMar>
            <w:vAlign w:val="center"/>
          </w:tcPr>
          <w:p w14:paraId="389C07C7" w14:textId="14118FF8" w:rsidR="0030468C" w:rsidRPr="00E30D09" w:rsidRDefault="0030468C" w:rsidP="00492798">
            <w:pPr>
              <w:jc w:val="center"/>
              <w:rPr>
                <w:rFonts w:eastAsia="Times New Roman"/>
              </w:rPr>
            </w:pPr>
            <w:r w:rsidRPr="00E30D09">
              <w:rPr>
                <w:rFonts w:eastAsia="Times New Roman"/>
                <w:color w:val="000000"/>
              </w:rPr>
              <w:t xml:space="preserve">15/11/2021 </w:t>
            </w:r>
          </w:p>
        </w:tc>
        <w:tc>
          <w:tcPr>
            <w:tcW w:w="866" w:type="pct"/>
            <w:tcMar>
              <w:top w:w="15" w:type="dxa"/>
              <w:left w:w="15" w:type="dxa"/>
              <w:bottom w:w="15" w:type="dxa"/>
              <w:right w:w="15" w:type="dxa"/>
            </w:tcMar>
            <w:vAlign w:val="center"/>
          </w:tcPr>
          <w:p w14:paraId="54E32A05" w14:textId="4EAEE896" w:rsidR="0030468C" w:rsidRPr="00E30D09" w:rsidRDefault="0030468C" w:rsidP="00D645D6">
            <w:pPr>
              <w:jc w:val="both"/>
              <w:rPr>
                <w:rFonts w:eastAsia="Times New Roman"/>
              </w:rPr>
            </w:pPr>
            <w:r w:rsidRPr="00E30D09">
              <w:rPr>
                <w:rFonts w:eastAsia="Times New Roman"/>
                <w:color w:val="000000"/>
              </w:rPr>
              <w:t>Tiêu chuẩn an toàn thực phẩm quốc gia của Trung</w:t>
            </w:r>
            <w:r w:rsidRPr="00E30D09">
              <w:rPr>
                <w:rFonts w:eastAsia="Times New Roman"/>
                <w:color w:val="000000"/>
                <w:lang w:val="vi-VN"/>
              </w:rPr>
              <w:t xml:space="preserve"> Quốc</w:t>
            </w:r>
            <w:r w:rsidRPr="00E30D09">
              <w:rPr>
                <w:rFonts w:eastAsia="Times New Roman"/>
                <w:color w:val="000000"/>
              </w:rPr>
              <w:t>: Thực hành tốt sản xuất thực phẩm cho mục đích y tế đặc biệt.</w:t>
            </w:r>
          </w:p>
        </w:tc>
        <w:tc>
          <w:tcPr>
            <w:tcW w:w="1883" w:type="pct"/>
          </w:tcPr>
          <w:p w14:paraId="29CFDBA8" w14:textId="37ACB2E0" w:rsidR="0030468C" w:rsidRPr="00E30D09" w:rsidRDefault="0030468C" w:rsidP="00D645D6">
            <w:pPr>
              <w:jc w:val="both"/>
              <w:rPr>
                <w:rFonts w:eastAsia="Times New Roman"/>
              </w:rPr>
            </w:pPr>
            <w:r w:rsidRPr="00E30D09">
              <w:rPr>
                <w:rFonts w:eastAsia="Times New Roman"/>
                <w:color w:val="000000"/>
              </w:rPr>
              <w:t>Tiêu chuẩn này là thực hành sản xuất tốt áp dụng cho các doanh nghiệp sản xuất thực phẩm dùng cho mục đích y tế đặc biệt.</w:t>
            </w:r>
          </w:p>
        </w:tc>
      </w:tr>
      <w:tr w:rsidR="0030468C" w:rsidRPr="00E30D09" w14:paraId="0D25A5DF" w14:textId="77777777" w:rsidTr="00E30D09">
        <w:trPr>
          <w:trHeight w:val="732"/>
        </w:trPr>
        <w:tc>
          <w:tcPr>
            <w:tcW w:w="229" w:type="pct"/>
            <w:tcMar>
              <w:top w:w="15" w:type="dxa"/>
              <w:left w:w="15" w:type="dxa"/>
              <w:bottom w:w="15" w:type="dxa"/>
              <w:right w:w="15" w:type="dxa"/>
            </w:tcMar>
            <w:vAlign w:val="center"/>
          </w:tcPr>
          <w:p w14:paraId="039172E9" w14:textId="78592404" w:rsidR="0030468C" w:rsidRPr="00E30D09" w:rsidRDefault="0030468C" w:rsidP="00492798">
            <w:pPr>
              <w:jc w:val="center"/>
              <w:rPr>
                <w:rFonts w:eastAsia="Times New Roman"/>
                <w:color w:val="000000"/>
              </w:rPr>
            </w:pPr>
            <w:r w:rsidRPr="00E30D09">
              <w:rPr>
                <w:rFonts w:eastAsia="Times New Roman"/>
                <w:color w:val="000000"/>
              </w:rPr>
              <w:lastRenderedPageBreak/>
              <w:t xml:space="preserve">33 </w:t>
            </w:r>
          </w:p>
        </w:tc>
        <w:tc>
          <w:tcPr>
            <w:tcW w:w="732" w:type="pct"/>
            <w:tcMar>
              <w:top w:w="15" w:type="dxa"/>
              <w:left w:w="15" w:type="dxa"/>
              <w:bottom w:w="15" w:type="dxa"/>
              <w:right w:w="15" w:type="dxa"/>
            </w:tcMar>
            <w:vAlign w:val="center"/>
          </w:tcPr>
          <w:p w14:paraId="7DF21800" w14:textId="6226588A" w:rsidR="0030468C" w:rsidRPr="00E30D09" w:rsidRDefault="0030468C" w:rsidP="00492798">
            <w:pPr>
              <w:jc w:val="center"/>
              <w:rPr>
                <w:rFonts w:eastAsia="Times New Roman"/>
                <w:color w:val="000000"/>
                <w:sz w:val="22"/>
                <w:szCs w:val="22"/>
              </w:rPr>
            </w:pPr>
            <w:r w:rsidRPr="00E30D09">
              <w:rPr>
                <w:rFonts w:eastAsia="Times New Roman"/>
                <w:color w:val="000000"/>
                <w:sz w:val="22"/>
                <w:szCs w:val="22"/>
              </w:rPr>
              <w:t xml:space="preserve">G/SPS/N/CHN/1238 </w:t>
            </w:r>
          </w:p>
        </w:tc>
        <w:tc>
          <w:tcPr>
            <w:tcW w:w="412" w:type="pct"/>
            <w:vAlign w:val="center"/>
          </w:tcPr>
          <w:p w14:paraId="2111D826" w14:textId="7A9C612C" w:rsidR="0030468C" w:rsidRPr="00E30D09" w:rsidRDefault="0030468C" w:rsidP="00E30D09">
            <w:pPr>
              <w:jc w:val="center"/>
              <w:rPr>
                <w:rFonts w:eastAsia="Times New Roman"/>
                <w:color w:val="000000"/>
              </w:rPr>
            </w:pPr>
            <w:r w:rsidRPr="00E30D09">
              <w:rPr>
                <w:rFonts w:ascii="Arial" w:eastAsia="Times New Roman" w:hAnsi="Arial" w:cs="Arial"/>
                <w:color w:val="3D3D3D"/>
                <w:sz w:val="20"/>
                <w:szCs w:val="20"/>
                <w:lang w:val="fr-FR" w:eastAsia="vi-VN"/>
              </w:rPr>
              <w:t>Thú y, BVTV, QLCL, ATTP</w:t>
            </w:r>
          </w:p>
        </w:tc>
        <w:tc>
          <w:tcPr>
            <w:tcW w:w="451" w:type="pct"/>
            <w:tcMar>
              <w:top w:w="15" w:type="dxa"/>
              <w:left w:w="15" w:type="dxa"/>
              <w:bottom w:w="15" w:type="dxa"/>
              <w:right w:w="15" w:type="dxa"/>
            </w:tcMar>
            <w:vAlign w:val="center"/>
          </w:tcPr>
          <w:p w14:paraId="4B8FC384" w14:textId="71DF5BE8" w:rsidR="0030468C" w:rsidRPr="00E30D09" w:rsidRDefault="0030468C" w:rsidP="00492798">
            <w:pPr>
              <w:jc w:val="center"/>
              <w:rPr>
                <w:rFonts w:eastAsia="Times New Roman"/>
                <w:color w:val="000000"/>
                <w:lang w:val="vi-VN"/>
              </w:rPr>
            </w:pPr>
            <w:r w:rsidRPr="00E30D09">
              <w:rPr>
                <w:rFonts w:eastAsia="Times New Roman"/>
                <w:color w:val="000000"/>
              </w:rPr>
              <w:t>Trung</w:t>
            </w:r>
            <w:r w:rsidRPr="00E30D09">
              <w:rPr>
                <w:rFonts w:eastAsia="Times New Roman"/>
                <w:color w:val="000000"/>
                <w:lang w:val="vi-VN"/>
              </w:rPr>
              <w:t xml:space="preserve"> Quốc</w:t>
            </w:r>
            <w:r w:rsidRPr="00E30D09">
              <w:rPr>
                <w:rFonts w:eastAsia="Times New Roman"/>
                <w:color w:val="000000"/>
              </w:rPr>
              <w:t xml:space="preserve"> </w:t>
            </w:r>
          </w:p>
        </w:tc>
        <w:tc>
          <w:tcPr>
            <w:tcW w:w="426" w:type="pct"/>
            <w:tcMar>
              <w:top w:w="15" w:type="dxa"/>
              <w:left w:w="15" w:type="dxa"/>
              <w:bottom w:w="15" w:type="dxa"/>
              <w:right w:w="15" w:type="dxa"/>
            </w:tcMar>
            <w:vAlign w:val="center"/>
          </w:tcPr>
          <w:p w14:paraId="654C8108" w14:textId="42115C68" w:rsidR="0030468C" w:rsidRPr="00E30D09" w:rsidRDefault="0030468C" w:rsidP="00492798">
            <w:pPr>
              <w:jc w:val="center"/>
              <w:rPr>
                <w:rFonts w:eastAsia="Times New Roman"/>
                <w:color w:val="000000"/>
              </w:rPr>
            </w:pPr>
            <w:r w:rsidRPr="00E30D09">
              <w:rPr>
                <w:rFonts w:eastAsia="Times New Roman"/>
                <w:color w:val="000000"/>
              </w:rPr>
              <w:t xml:space="preserve">15/11/2021 </w:t>
            </w:r>
          </w:p>
        </w:tc>
        <w:tc>
          <w:tcPr>
            <w:tcW w:w="866" w:type="pct"/>
            <w:tcMar>
              <w:top w:w="15" w:type="dxa"/>
              <w:left w:w="15" w:type="dxa"/>
              <w:bottom w:w="15" w:type="dxa"/>
              <w:right w:w="15" w:type="dxa"/>
            </w:tcMar>
            <w:vAlign w:val="center"/>
          </w:tcPr>
          <w:p w14:paraId="42FF0731" w14:textId="002A23D4" w:rsidR="0030468C" w:rsidRPr="00E30D09" w:rsidRDefault="0030468C" w:rsidP="00D645D6">
            <w:pPr>
              <w:jc w:val="both"/>
              <w:rPr>
                <w:rFonts w:eastAsia="Times New Roman"/>
                <w:color w:val="000000"/>
              </w:rPr>
            </w:pPr>
            <w:r w:rsidRPr="00E30D09">
              <w:rPr>
                <w:rFonts w:eastAsia="Times New Roman"/>
                <w:color w:val="000000"/>
              </w:rPr>
              <w:t>Tiêu chuẩn an toàn thực phẩm quốc gia của Trung</w:t>
            </w:r>
            <w:r w:rsidRPr="00E30D09">
              <w:rPr>
                <w:rFonts w:eastAsia="Times New Roman"/>
                <w:color w:val="000000"/>
                <w:lang w:val="vi-VN"/>
              </w:rPr>
              <w:t xml:space="preserve"> Quốc</w:t>
            </w:r>
            <w:r w:rsidRPr="00E30D09">
              <w:rPr>
                <w:rFonts w:eastAsia="Times New Roman"/>
                <w:color w:val="000000"/>
              </w:rPr>
              <w:t>: Chất khử trùng</w:t>
            </w:r>
          </w:p>
        </w:tc>
        <w:tc>
          <w:tcPr>
            <w:tcW w:w="1883" w:type="pct"/>
          </w:tcPr>
          <w:p w14:paraId="4CC3C33C" w14:textId="6CB37593" w:rsidR="0030468C" w:rsidRPr="00E30D09" w:rsidRDefault="0030468C" w:rsidP="00D645D6">
            <w:pPr>
              <w:jc w:val="both"/>
              <w:rPr>
                <w:rFonts w:eastAsia="Times New Roman"/>
                <w:color w:val="000000"/>
              </w:rPr>
            </w:pPr>
            <w:r w:rsidRPr="00E30D09">
              <w:rPr>
                <w:rFonts w:eastAsia="Times New Roman"/>
                <w:color w:val="000000"/>
              </w:rPr>
              <w:t>Tiêu chuẩn này quy định các yêu cầu an toàn đối với nguyên liệu, đặc tính cảm quan, chỉ số vệ sinh và nhãn của chất khử trùng đối với thực phẩm và vật liệu tiếp xúc với thực phẩm.</w:t>
            </w:r>
          </w:p>
        </w:tc>
      </w:tr>
      <w:tr w:rsidR="0030468C" w:rsidRPr="00E30D09" w14:paraId="2FF516FD" w14:textId="77777777" w:rsidTr="00E30D09">
        <w:trPr>
          <w:trHeight w:val="732"/>
        </w:trPr>
        <w:tc>
          <w:tcPr>
            <w:tcW w:w="229" w:type="pct"/>
            <w:tcMar>
              <w:top w:w="15" w:type="dxa"/>
              <w:left w:w="15" w:type="dxa"/>
              <w:bottom w:w="15" w:type="dxa"/>
              <w:right w:w="15" w:type="dxa"/>
            </w:tcMar>
            <w:vAlign w:val="center"/>
          </w:tcPr>
          <w:p w14:paraId="1AC7B68A" w14:textId="687FBD8D" w:rsidR="0030468C" w:rsidRPr="00E30D09" w:rsidRDefault="0030468C" w:rsidP="00492798">
            <w:pPr>
              <w:jc w:val="center"/>
              <w:rPr>
                <w:rFonts w:eastAsia="Times New Roman"/>
                <w:color w:val="000000"/>
              </w:rPr>
            </w:pPr>
            <w:r w:rsidRPr="00E30D09">
              <w:rPr>
                <w:rFonts w:eastAsia="Times New Roman"/>
                <w:color w:val="000000"/>
              </w:rPr>
              <w:t xml:space="preserve">34 </w:t>
            </w:r>
          </w:p>
        </w:tc>
        <w:tc>
          <w:tcPr>
            <w:tcW w:w="732" w:type="pct"/>
            <w:tcMar>
              <w:top w:w="15" w:type="dxa"/>
              <w:left w:w="15" w:type="dxa"/>
              <w:bottom w:w="15" w:type="dxa"/>
              <w:right w:w="15" w:type="dxa"/>
            </w:tcMar>
            <w:vAlign w:val="center"/>
          </w:tcPr>
          <w:p w14:paraId="7AB27F28" w14:textId="4AC7F8B6" w:rsidR="0030468C" w:rsidRPr="00E30D09" w:rsidRDefault="0030468C" w:rsidP="00492798">
            <w:pPr>
              <w:jc w:val="center"/>
              <w:rPr>
                <w:rFonts w:eastAsia="Times New Roman"/>
                <w:color w:val="000000"/>
                <w:sz w:val="22"/>
                <w:szCs w:val="22"/>
              </w:rPr>
            </w:pPr>
            <w:r w:rsidRPr="00E30D09">
              <w:rPr>
                <w:rFonts w:eastAsia="Times New Roman"/>
                <w:color w:val="000000"/>
                <w:sz w:val="22"/>
                <w:szCs w:val="22"/>
              </w:rPr>
              <w:t xml:space="preserve">G/SPS/N/CHN/1237 </w:t>
            </w:r>
          </w:p>
        </w:tc>
        <w:tc>
          <w:tcPr>
            <w:tcW w:w="412" w:type="pct"/>
            <w:vAlign w:val="center"/>
          </w:tcPr>
          <w:p w14:paraId="77AC1FE9" w14:textId="4EAF2138" w:rsidR="0030468C" w:rsidRPr="00E30D09" w:rsidRDefault="0030468C" w:rsidP="00E30D09">
            <w:pPr>
              <w:jc w:val="center"/>
              <w:rPr>
                <w:rFonts w:eastAsia="Times New Roman"/>
                <w:color w:val="000000"/>
              </w:rPr>
            </w:pPr>
            <w:r w:rsidRPr="00E30D09">
              <w:rPr>
                <w:rFonts w:ascii="Arial" w:eastAsia="Times New Roman" w:hAnsi="Arial" w:cs="Arial"/>
                <w:color w:val="3D3D3D"/>
                <w:sz w:val="20"/>
                <w:szCs w:val="20"/>
                <w:lang w:val="fr-FR" w:eastAsia="vi-VN"/>
              </w:rPr>
              <w:t>Thú y, BVTV, QLCL, ATTP</w:t>
            </w:r>
          </w:p>
        </w:tc>
        <w:tc>
          <w:tcPr>
            <w:tcW w:w="451" w:type="pct"/>
            <w:tcMar>
              <w:top w:w="15" w:type="dxa"/>
              <w:left w:w="15" w:type="dxa"/>
              <w:bottom w:w="15" w:type="dxa"/>
              <w:right w:w="15" w:type="dxa"/>
            </w:tcMar>
            <w:vAlign w:val="center"/>
          </w:tcPr>
          <w:p w14:paraId="2CC5161F" w14:textId="4A928F1C" w:rsidR="0030468C" w:rsidRPr="00E30D09" w:rsidRDefault="0030468C" w:rsidP="00492798">
            <w:pPr>
              <w:jc w:val="center"/>
              <w:rPr>
                <w:rFonts w:eastAsia="Times New Roman"/>
                <w:color w:val="000000"/>
              </w:rPr>
            </w:pPr>
            <w:r w:rsidRPr="00E30D09">
              <w:rPr>
                <w:rFonts w:eastAsia="Times New Roman"/>
                <w:color w:val="000000"/>
              </w:rPr>
              <w:t>Trung</w:t>
            </w:r>
            <w:r w:rsidRPr="00E30D09">
              <w:rPr>
                <w:rFonts w:eastAsia="Times New Roman"/>
                <w:color w:val="000000"/>
                <w:lang w:val="vi-VN"/>
              </w:rPr>
              <w:t xml:space="preserve"> Quốc</w:t>
            </w:r>
            <w:r w:rsidRPr="00E30D09">
              <w:rPr>
                <w:rFonts w:eastAsia="Times New Roman"/>
                <w:color w:val="000000"/>
              </w:rPr>
              <w:t xml:space="preserve"> </w:t>
            </w:r>
          </w:p>
        </w:tc>
        <w:tc>
          <w:tcPr>
            <w:tcW w:w="426" w:type="pct"/>
            <w:tcMar>
              <w:top w:w="15" w:type="dxa"/>
              <w:left w:w="15" w:type="dxa"/>
              <w:bottom w:w="15" w:type="dxa"/>
              <w:right w:w="15" w:type="dxa"/>
            </w:tcMar>
            <w:vAlign w:val="center"/>
          </w:tcPr>
          <w:p w14:paraId="1FEE6F04" w14:textId="6869F63E" w:rsidR="0030468C" w:rsidRPr="00E30D09" w:rsidRDefault="0030468C" w:rsidP="00492798">
            <w:pPr>
              <w:jc w:val="center"/>
              <w:rPr>
                <w:rFonts w:eastAsia="Times New Roman"/>
                <w:color w:val="000000"/>
              </w:rPr>
            </w:pPr>
            <w:r w:rsidRPr="00E30D09">
              <w:rPr>
                <w:rFonts w:eastAsia="Times New Roman"/>
                <w:color w:val="000000"/>
              </w:rPr>
              <w:t xml:space="preserve">15/11/2021 </w:t>
            </w:r>
          </w:p>
        </w:tc>
        <w:tc>
          <w:tcPr>
            <w:tcW w:w="866" w:type="pct"/>
            <w:tcMar>
              <w:top w:w="15" w:type="dxa"/>
              <w:left w:w="15" w:type="dxa"/>
              <w:bottom w:w="15" w:type="dxa"/>
              <w:right w:w="15" w:type="dxa"/>
            </w:tcMar>
            <w:vAlign w:val="center"/>
          </w:tcPr>
          <w:p w14:paraId="1925B86F" w14:textId="012A77F4" w:rsidR="0030468C" w:rsidRPr="00E30D09" w:rsidRDefault="0030468C" w:rsidP="00D645D6">
            <w:pPr>
              <w:jc w:val="both"/>
              <w:rPr>
                <w:rFonts w:eastAsia="Times New Roman"/>
                <w:color w:val="000000"/>
              </w:rPr>
            </w:pPr>
            <w:r w:rsidRPr="00E30D09">
              <w:rPr>
                <w:rFonts w:eastAsia="Times New Roman"/>
                <w:color w:val="000000"/>
              </w:rPr>
              <w:t>Tiêu chuẩn an toàn thực phẩm quốc gia của Trung</w:t>
            </w:r>
            <w:r w:rsidRPr="00E30D09">
              <w:rPr>
                <w:rFonts w:eastAsia="Times New Roman"/>
                <w:color w:val="000000"/>
                <w:lang w:val="vi-VN"/>
              </w:rPr>
              <w:t xml:space="preserve"> Quốc</w:t>
            </w:r>
            <w:r w:rsidRPr="00E30D09">
              <w:rPr>
                <w:rFonts w:eastAsia="Times New Roman"/>
                <w:color w:val="000000"/>
              </w:rPr>
              <w:t>: Vật liệu và Sản phẩm cao su dùng để Tiếp xúc với Thực phẩm.</w:t>
            </w:r>
          </w:p>
        </w:tc>
        <w:tc>
          <w:tcPr>
            <w:tcW w:w="1883" w:type="pct"/>
          </w:tcPr>
          <w:p w14:paraId="572134D8" w14:textId="58C2F943" w:rsidR="0030468C" w:rsidRPr="00E30D09" w:rsidRDefault="0030468C" w:rsidP="00D645D6">
            <w:pPr>
              <w:jc w:val="both"/>
              <w:rPr>
                <w:rFonts w:eastAsia="Times New Roman"/>
                <w:color w:val="000000"/>
              </w:rPr>
            </w:pPr>
            <w:r w:rsidRPr="00E30D09">
              <w:rPr>
                <w:rFonts w:eastAsia="Times New Roman"/>
                <w:color w:val="000000"/>
              </w:rPr>
              <w:t>Tiêu chuẩn này quy định phạm vi, thuật ngữ và định nghĩa, yêu cầu cơ bản, yêu cầu về nguyên liệu thô, yêu cầu cảm quan, chỉ tiêu hóa lý, yêu cầu kỹ thuật khác, thử nghiệm di chuyển và yêu cầu ghi nhãn đối với vật liệu cao su và các sản phẩm dự định tiếp xúc với thực phẩm.</w:t>
            </w:r>
          </w:p>
        </w:tc>
      </w:tr>
      <w:tr w:rsidR="0030468C" w:rsidRPr="00E30D09" w14:paraId="5B62D803" w14:textId="77777777" w:rsidTr="00E30D09">
        <w:trPr>
          <w:trHeight w:val="732"/>
        </w:trPr>
        <w:tc>
          <w:tcPr>
            <w:tcW w:w="229" w:type="pct"/>
            <w:tcMar>
              <w:top w:w="15" w:type="dxa"/>
              <w:left w:w="15" w:type="dxa"/>
              <w:bottom w:w="15" w:type="dxa"/>
              <w:right w:w="15" w:type="dxa"/>
            </w:tcMar>
            <w:vAlign w:val="center"/>
          </w:tcPr>
          <w:p w14:paraId="1713889B" w14:textId="7A05E359" w:rsidR="0030468C" w:rsidRPr="00E30D09" w:rsidRDefault="0030468C" w:rsidP="00492798">
            <w:pPr>
              <w:jc w:val="center"/>
              <w:rPr>
                <w:rFonts w:eastAsia="Times New Roman"/>
                <w:color w:val="000000"/>
              </w:rPr>
            </w:pPr>
            <w:r w:rsidRPr="00E30D09">
              <w:rPr>
                <w:rFonts w:eastAsia="Times New Roman"/>
                <w:color w:val="000000"/>
              </w:rPr>
              <w:t xml:space="preserve">35 </w:t>
            </w:r>
          </w:p>
        </w:tc>
        <w:tc>
          <w:tcPr>
            <w:tcW w:w="732" w:type="pct"/>
            <w:tcMar>
              <w:top w:w="15" w:type="dxa"/>
              <w:left w:w="15" w:type="dxa"/>
              <w:bottom w:w="15" w:type="dxa"/>
              <w:right w:w="15" w:type="dxa"/>
            </w:tcMar>
            <w:vAlign w:val="center"/>
          </w:tcPr>
          <w:p w14:paraId="636C6119" w14:textId="423B2A7A" w:rsidR="0030468C" w:rsidRPr="00E30D09" w:rsidRDefault="0030468C" w:rsidP="00492798">
            <w:pPr>
              <w:jc w:val="center"/>
              <w:rPr>
                <w:rFonts w:eastAsia="Times New Roman"/>
                <w:color w:val="000000"/>
                <w:sz w:val="22"/>
                <w:szCs w:val="22"/>
              </w:rPr>
            </w:pPr>
            <w:r w:rsidRPr="00E30D09">
              <w:rPr>
                <w:rFonts w:eastAsia="Times New Roman"/>
                <w:color w:val="000000"/>
                <w:sz w:val="22"/>
                <w:szCs w:val="22"/>
              </w:rPr>
              <w:t xml:space="preserve">G/SPS/N/CHN/1236 </w:t>
            </w:r>
          </w:p>
        </w:tc>
        <w:tc>
          <w:tcPr>
            <w:tcW w:w="412" w:type="pct"/>
            <w:vAlign w:val="center"/>
          </w:tcPr>
          <w:p w14:paraId="41CEB5C9" w14:textId="1A401AEC" w:rsidR="0030468C" w:rsidRPr="00E30D09" w:rsidRDefault="0030468C" w:rsidP="00E30D09">
            <w:pPr>
              <w:jc w:val="center"/>
              <w:rPr>
                <w:rFonts w:eastAsia="Times New Roman"/>
                <w:color w:val="000000"/>
              </w:rPr>
            </w:pPr>
            <w:r w:rsidRPr="00E30D09">
              <w:rPr>
                <w:rFonts w:ascii="Arial" w:eastAsia="Times New Roman" w:hAnsi="Arial" w:cs="Arial"/>
                <w:color w:val="3D3D3D"/>
                <w:sz w:val="20"/>
                <w:szCs w:val="20"/>
                <w:lang w:val="fr-FR" w:eastAsia="vi-VN"/>
              </w:rPr>
              <w:t>Thú y, BVTV, QLCL, ATTP</w:t>
            </w:r>
          </w:p>
        </w:tc>
        <w:tc>
          <w:tcPr>
            <w:tcW w:w="451" w:type="pct"/>
            <w:tcMar>
              <w:top w:w="15" w:type="dxa"/>
              <w:left w:w="15" w:type="dxa"/>
              <w:bottom w:w="15" w:type="dxa"/>
              <w:right w:w="15" w:type="dxa"/>
            </w:tcMar>
            <w:vAlign w:val="center"/>
          </w:tcPr>
          <w:p w14:paraId="4FD5EC88" w14:textId="738C00CE" w:rsidR="0030468C" w:rsidRPr="00E30D09" w:rsidRDefault="0030468C" w:rsidP="00492798">
            <w:pPr>
              <w:jc w:val="center"/>
              <w:rPr>
                <w:rFonts w:eastAsia="Times New Roman"/>
                <w:color w:val="000000"/>
              </w:rPr>
            </w:pPr>
            <w:r w:rsidRPr="00E30D09">
              <w:rPr>
                <w:rFonts w:eastAsia="Times New Roman"/>
                <w:color w:val="000000"/>
              </w:rPr>
              <w:t>Trung</w:t>
            </w:r>
            <w:r w:rsidRPr="00E30D09">
              <w:rPr>
                <w:rFonts w:eastAsia="Times New Roman"/>
                <w:color w:val="000000"/>
                <w:lang w:val="vi-VN"/>
              </w:rPr>
              <w:t xml:space="preserve"> Quốc</w:t>
            </w:r>
            <w:r w:rsidRPr="00E30D09">
              <w:rPr>
                <w:rFonts w:eastAsia="Times New Roman"/>
                <w:color w:val="000000"/>
              </w:rPr>
              <w:t xml:space="preserve"> </w:t>
            </w:r>
          </w:p>
        </w:tc>
        <w:tc>
          <w:tcPr>
            <w:tcW w:w="426" w:type="pct"/>
            <w:tcMar>
              <w:top w:w="15" w:type="dxa"/>
              <w:left w:w="15" w:type="dxa"/>
              <w:bottom w:w="15" w:type="dxa"/>
              <w:right w:w="15" w:type="dxa"/>
            </w:tcMar>
            <w:vAlign w:val="center"/>
          </w:tcPr>
          <w:p w14:paraId="5CDFF166" w14:textId="0EABBAEC" w:rsidR="0030468C" w:rsidRPr="00E30D09" w:rsidRDefault="0030468C" w:rsidP="00492798">
            <w:pPr>
              <w:jc w:val="center"/>
              <w:rPr>
                <w:rFonts w:eastAsia="Times New Roman"/>
                <w:color w:val="000000"/>
              </w:rPr>
            </w:pPr>
            <w:r w:rsidRPr="00E30D09">
              <w:rPr>
                <w:rFonts w:eastAsia="Times New Roman"/>
                <w:color w:val="000000"/>
              </w:rPr>
              <w:t xml:space="preserve">15/11/2021 </w:t>
            </w:r>
          </w:p>
        </w:tc>
        <w:tc>
          <w:tcPr>
            <w:tcW w:w="866" w:type="pct"/>
            <w:tcMar>
              <w:top w:w="15" w:type="dxa"/>
              <w:left w:w="15" w:type="dxa"/>
              <w:bottom w:w="15" w:type="dxa"/>
              <w:right w:w="15" w:type="dxa"/>
            </w:tcMar>
            <w:vAlign w:val="center"/>
          </w:tcPr>
          <w:p w14:paraId="163CC7A6" w14:textId="32437443" w:rsidR="0030468C" w:rsidRPr="00E30D09" w:rsidRDefault="0030468C" w:rsidP="00D645D6">
            <w:pPr>
              <w:jc w:val="both"/>
              <w:rPr>
                <w:rFonts w:eastAsia="Times New Roman"/>
                <w:color w:val="000000"/>
              </w:rPr>
            </w:pPr>
            <w:r w:rsidRPr="00E30D09">
              <w:rPr>
                <w:rFonts w:eastAsia="Times New Roman"/>
                <w:color w:val="000000"/>
              </w:rPr>
              <w:t>Tiêu chuẩn an toàn thực phẩm quốc gia của Trung</w:t>
            </w:r>
            <w:r w:rsidRPr="00E30D09">
              <w:rPr>
                <w:rFonts w:eastAsia="Times New Roman"/>
                <w:color w:val="000000"/>
                <w:lang w:val="vi-VN"/>
              </w:rPr>
              <w:t xml:space="preserve"> Quốc</w:t>
            </w:r>
            <w:r w:rsidRPr="00E30D09">
              <w:rPr>
                <w:rFonts w:eastAsia="Times New Roman"/>
                <w:color w:val="000000"/>
              </w:rPr>
              <w:t>: Vật liệu nhựa và các sản phẩm tiếp xúc với thực phẩm (GB 4806.7)</w:t>
            </w:r>
          </w:p>
        </w:tc>
        <w:tc>
          <w:tcPr>
            <w:tcW w:w="1883" w:type="pct"/>
          </w:tcPr>
          <w:p w14:paraId="34C3ECDE" w14:textId="27D69E62" w:rsidR="0030468C" w:rsidRPr="00E30D09" w:rsidRDefault="0030468C" w:rsidP="00D645D6">
            <w:pPr>
              <w:jc w:val="both"/>
              <w:rPr>
                <w:rFonts w:eastAsia="Times New Roman"/>
                <w:color w:val="000000"/>
              </w:rPr>
            </w:pPr>
            <w:r w:rsidRPr="00E30D09">
              <w:rPr>
                <w:rFonts w:eastAsia="Times New Roman"/>
                <w:color w:val="000000"/>
              </w:rPr>
              <w:t>Tiêu chuẩn này áp dụng cho các vật liệu và vật phẩm bằng nhựa tiếp xúc với thực phẩm, bao gồm vật liệu và vật phẩm đàn hồi dẻo nhiệt dẻo không có lưu hóa. Tiêu chuẩn này cũng áp dụng cho các vật liệu nhựa làm từ tinh bột và các sản phẩm dùng để tiếp xúc với thực phẩm. Tiêu chuẩn này quy định các thuật ngữ và định nghĩa, các yêu cầu cơ bản, yêu cầu kỹ thuật (bao gồm yêu cầu nguyên liệu, yêu cầu cảm quan, chỉ tiêu hóa lý, v.v.) và yêu cầu ghi nhãn của vật liệu nhựa và vật phẩm tiếp xúc với thực phẩm.</w:t>
            </w:r>
          </w:p>
        </w:tc>
      </w:tr>
      <w:tr w:rsidR="0030468C" w:rsidRPr="00E30D09" w14:paraId="70A1EDB8" w14:textId="77777777" w:rsidTr="00E30D09">
        <w:trPr>
          <w:trHeight w:val="732"/>
        </w:trPr>
        <w:tc>
          <w:tcPr>
            <w:tcW w:w="229" w:type="pct"/>
            <w:tcMar>
              <w:top w:w="15" w:type="dxa"/>
              <w:left w:w="15" w:type="dxa"/>
              <w:bottom w:w="15" w:type="dxa"/>
              <w:right w:w="15" w:type="dxa"/>
            </w:tcMar>
            <w:vAlign w:val="center"/>
          </w:tcPr>
          <w:p w14:paraId="4A17E567" w14:textId="0F298F6D" w:rsidR="0030468C" w:rsidRPr="00E30D09" w:rsidRDefault="0030468C" w:rsidP="00492798">
            <w:pPr>
              <w:jc w:val="center"/>
              <w:rPr>
                <w:rFonts w:eastAsia="Times New Roman"/>
                <w:color w:val="000000"/>
              </w:rPr>
            </w:pPr>
            <w:r w:rsidRPr="00E30D09">
              <w:rPr>
                <w:rFonts w:eastAsia="Times New Roman"/>
                <w:color w:val="000000"/>
              </w:rPr>
              <w:t xml:space="preserve">36 </w:t>
            </w:r>
          </w:p>
        </w:tc>
        <w:tc>
          <w:tcPr>
            <w:tcW w:w="732" w:type="pct"/>
            <w:tcMar>
              <w:top w:w="15" w:type="dxa"/>
              <w:left w:w="15" w:type="dxa"/>
              <w:bottom w:w="15" w:type="dxa"/>
              <w:right w:w="15" w:type="dxa"/>
            </w:tcMar>
            <w:vAlign w:val="center"/>
          </w:tcPr>
          <w:p w14:paraId="11C875C4" w14:textId="268B5480" w:rsidR="0030468C" w:rsidRPr="00E30D09" w:rsidRDefault="0030468C" w:rsidP="00492798">
            <w:pPr>
              <w:jc w:val="center"/>
              <w:rPr>
                <w:rFonts w:eastAsia="Times New Roman"/>
                <w:color w:val="000000"/>
                <w:sz w:val="22"/>
                <w:szCs w:val="22"/>
              </w:rPr>
            </w:pPr>
            <w:r w:rsidRPr="00E30D09">
              <w:rPr>
                <w:rFonts w:eastAsia="Times New Roman"/>
                <w:color w:val="000000"/>
                <w:sz w:val="22"/>
                <w:szCs w:val="22"/>
              </w:rPr>
              <w:t xml:space="preserve">G/SPS/N/CHN/1235 </w:t>
            </w:r>
          </w:p>
        </w:tc>
        <w:tc>
          <w:tcPr>
            <w:tcW w:w="412" w:type="pct"/>
            <w:vAlign w:val="center"/>
          </w:tcPr>
          <w:p w14:paraId="2E6708FF" w14:textId="01394F98" w:rsidR="0030468C" w:rsidRPr="00E30D09" w:rsidRDefault="0030468C" w:rsidP="00E30D09">
            <w:pPr>
              <w:jc w:val="center"/>
              <w:rPr>
                <w:rFonts w:eastAsia="Times New Roman"/>
                <w:color w:val="000000"/>
              </w:rPr>
            </w:pPr>
            <w:r w:rsidRPr="00E30D09">
              <w:rPr>
                <w:rFonts w:ascii="Arial" w:eastAsia="Times New Roman" w:hAnsi="Arial" w:cs="Arial"/>
                <w:color w:val="3D3D3D"/>
                <w:sz w:val="20"/>
                <w:szCs w:val="20"/>
                <w:lang w:val="fr-FR" w:eastAsia="vi-VN"/>
              </w:rPr>
              <w:t>Thú y, BVTV, QLCL, ATTP</w:t>
            </w:r>
          </w:p>
        </w:tc>
        <w:tc>
          <w:tcPr>
            <w:tcW w:w="451" w:type="pct"/>
            <w:tcMar>
              <w:top w:w="15" w:type="dxa"/>
              <w:left w:w="15" w:type="dxa"/>
              <w:bottom w:w="15" w:type="dxa"/>
              <w:right w:w="15" w:type="dxa"/>
            </w:tcMar>
            <w:vAlign w:val="center"/>
          </w:tcPr>
          <w:p w14:paraId="525A8F68" w14:textId="72870B2D" w:rsidR="0030468C" w:rsidRPr="00E30D09" w:rsidRDefault="0030468C" w:rsidP="00492798">
            <w:pPr>
              <w:jc w:val="center"/>
              <w:rPr>
                <w:rFonts w:eastAsia="Times New Roman"/>
                <w:color w:val="000000"/>
              </w:rPr>
            </w:pPr>
            <w:r w:rsidRPr="00E30D09">
              <w:rPr>
                <w:rFonts w:eastAsia="Times New Roman"/>
                <w:color w:val="000000"/>
              </w:rPr>
              <w:t>Trung</w:t>
            </w:r>
            <w:r w:rsidRPr="00E30D09">
              <w:rPr>
                <w:rFonts w:eastAsia="Times New Roman"/>
                <w:color w:val="000000"/>
                <w:lang w:val="vi-VN"/>
              </w:rPr>
              <w:t xml:space="preserve"> Quốc</w:t>
            </w:r>
            <w:r w:rsidRPr="00E30D09">
              <w:rPr>
                <w:rFonts w:eastAsia="Times New Roman"/>
                <w:color w:val="000000"/>
              </w:rPr>
              <w:t xml:space="preserve"> </w:t>
            </w:r>
          </w:p>
        </w:tc>
        <w:tc>
          <w:tcPr>
            <w:tcW w:w="426" w:type="pct"/>
            <w:tcMar>
              <w:top w:w="15" w:type="dxa"/>
              <w:left w:w="15" w:type="dxa"/>
              <w:bottom w:w="15" w:type="dxa"/>
              <w:right w:w="15" w:type="dxa"/>
            </w:tcMar>
            <w:vAlign w:val="center"/>
          </w:tcPr>
          <w:p w14:paraId="773C7340" w14:textId="34C0DF40" w:rsidR="0030468C" w:rsidRPr="00E30D09" w:rsidRDefault="0030468C" w:rsidP="00492798">
            <w:pPr>
              <w:jc w:val="center"/>
              <w:rPr>
                <w:rFonts w:eastAsia="Times New Roman"/>
                <w:color w:val="000000"/>
              </w:rPr>
            </w:pPr>
            <w:r w:rsidRPr="00E30D09">
              <w:rPr>
                <w:rFonts w:eastAsia="Times New Roman"/>
                <w:color w:val="000000"/>
              </w:rPr>
              <w:t xml:space="preserve">15/11/2021 </w:t>
            </w:r>
          </w:p>
        </w:tc>
        <w:tc>
          <w:tcPr>
            <w:tcW w:w="866" w:type="pct"/>
            <w:tcMar>
              <w:top w:w="15" w:type="dxa"/>
              <w:left w:w="15" w:type="dxa"/>
              <w:bottom w:w="15" w:type="dxa"/>
              <w:right w:w="15" w:type="dxa"/>
            </w:tcMar>
            <w:vAlign w:val="center"/>
          </w:tcPr>
          <w:p w14:paraId="651E62B9" w14:textId="74BF6E2D" w:rsidR="0030468C" w:rsidRPr="00E30D09" w:rsidRDefault="0030468C" w:rsidP="00D645D6">
            <w:pPr>
              <w:jc w:val="both"/>
              <w:rPr>
                <w:rFonts w:eastAsia="Times New Roman"/>
                <w:color w:val="000000"/>
              </w:rPr>
            </w:pPr>
            <w:r w:rsidRPr="00E30D09">
              <w:rPr>
                <w:rFonts w:eastAsia="Times New Roman"/>
                <w:color w:val="000000"/>
              </w:rPr>
              <w:t>Tiêu chuẩn an toàn thực phẩm quốc gia của Trung</w:t>
            </w:r>
            <w:r w:rsidRPr="00E30D09">
              <w:rPr>
                <w:rFonts w:eastAsia="Times New Roman"/>
                <w:color w:val="000000"/>
                <w:lang w:val="vi-VN"/>
              </w:rPr>
              <w:t xml:space="preserve"> Quốc</w:t>
            </w:r>
            <w:r w:rsidRPr="00E30D09">
              <w:rPr>
                <w:rFonts w:eastAsia="Times New Roman"/>
                <w:color w:val="000000"/>
              </w:rPr>
              <w:t>: Chất kết dính được sử dụng trong các vật liệu và vật phẩm tiếp xúc với thực phẩm</w:t>
            </w:r>
          </w:p>
        </w:tc>
        <w:tc>
          <w:tcPr>
            <w:tcW w:w="1883" w:type="pct"/>
          </w:tcPr>
          <w:p w14:paraId="59BE3271" w14:textId="6E2B0C3B" w:rsidR="0030468C" w:rsidRPr="00E30D09" w:rsidRDefault="0030468C" w:rsidP="00D645D6">
            <w:pPr>
              <w:jc w:val="both"/>
              <w:rPr>
                <w:rFonts w:eastAsia="Times New Roman"/>
                <w:color w:val="000000"/>
              </w:rPr>
            </w:pPr>
            <w:r w:rsidRPr="00E30D09">
              <w:rPr>
                <w:rFonts w:eastAsia="Times New Roman"/>
                <w:color w:val="000000"/>
              </w:rPr>
              <w:t>Tiêu chuẩn này quy định định nghĩa, phân loại, yêu cầu an toàn của các chất thô, đặc tính cảm quan, chỉ số vệ sinh, thử nghiệm chuyển đổi và nhãn của chất kết dính được sử dụng trong vật liệu và vật phẩm tiếp xúc với thực phẩm.</w:t>
            </w:r>
          </w:p>
        </w:tc>
      </w:tr>
      <w:tr w:rsidR="0030468C" w:rsidRPr="00E30D09" w14:paraId="78ED0CF5" w14:textId="77777777" w:rsidTr="00E30D09">
        <w:trPr>
          <w:trHeight w:val="732"/>
        </w:trPr>
        <w:tc>
          <w:tcPr>
            <w:tcW w:w="229" w:type="pct"/>
            <w:tcMar>
              <w:top w:w="15" w:type="dxa"/>
              <w:left w:w="15" w:type="dxa"/>
              <w:bottom w:w="15" w:type="dxa"/>
              <w:right w:w="15" w:type="dxa"/>
            </w:tcMar>
            <w:vAlign w:val="center"/>
          </w:tcPr>
          <w:p w14:paraId="591F6A74" w14:textId="3917189A" w:rsidR="0030468C" w:rsidRPr="00E30D09" w:rsidRDefault="0030468C" w:rsidP="00492798">
            <w:pPr>
              <w:jc w:val="center"/>
              <w:rPr>
                <w:rFonts w:eastAsia="Times New Roman"/>
                <w:color w:val="000000"/>
              </w:rPr>
            </w:pPr>
            <w:r w:rsidRPr="00E30D09">
              <w:rPr>
                <w:rFonts w:eastAsia="Times New Roman"/>
                <w:color w:val="000000"/>
              </w:rPr>
              <w:t xml:space="preserve">37 </w:t>
            </w:r>
          </w:p>
        </w:tc>
        <w:tc>
          <w:tcPr>
            <w:tcW w:w="732" w:type="pct"/>
            <w:tcMar>
              <w:top w:w="15" w:type="dxa"/>
              <w:left w:w="15" w:type="dxa"/>
              <w:bottom w:w="15" w:type="dxa"/>
              <w:right w:w="15" w:type="dxa"/>
            </w:tcMar>
            <w:vAlign w:val="center"/>
          </w:tcPr>
          <w:p w14:paraId="2543C71F" w14:textId="6A0318D7" w:rsidR="0030468C" w:rsidRPr="00E30D09" w:rsidRDefault="0030468C" w:rsidP="00492798">
            <w:pPr>
              <w:jc w:val="center"/>
              <w:rPr>
                <w:rFonts w:eastAsia="Times New Roman"/>
                <w:color w:val="000000"/>
                <w:sz w:val="22"/>
                <w:szCs w:val="22"/>
              </w:rPr>
            </w:pPr>
            <w:r w:rsidRPr="00E30D09">
              <w:rPr>
                <w:rFonts w:eastAsia="Times New Roman"/>
                <w:color w:val="000000"/>
                <w:sz w:val="22"/>
                <w:szCs w:val="22"/>
              </w:rPr>
              <w:t xml:space="preserve">G/SPS/N/CHN/1234 </w:t>
            </w:r>
          </w:p>
        </w:tc>
        <w:tc>
          <w:tcPr>
            <w:tcW w:w="412" w:type="pct"/>
            <w:vAlign w:val="center"/>
          </w:tcPr>
          <w:p w14:paraId="09210EC3" w14:textId="1D244213" w:rsidR="0030468C" w:rsidRPr="00E30D09" w:rsidRDefault="0030468C" w:rsidP="00E30D09">
            <w:pPr>
              <w:jc w:val="center"/>
              <w:rPr>
                <w:rFonts w:eastAsia="Times New Roman"/>
                <w:color w:val="000000"/>
              </w:rPr>
            </w:pPr>
            <w:r w:rsidRPr="00E30D09">
              <w:rPr>
                <w:rFonts w:ascii="Arial" w:eastAsia="Times New Roman" w:hAnsi="Arial" w:cs="Arial"/>
                <w:color w:val="3D3D3D"/>
                <w:sz w:val="20"/>
                <w:szCs w:val="20"/>
                <w:lang w:eastAsia="vi-VN"/>
              </w:rPr>
              <w:t>Thú y</w:t>
            </w:r>
          </w:p>
        </w:tc>
        <w:tc>
          <w:tcPr>
            <w:tcW w:w="451" w:type="pct"/>
            <w:tcMar>
              <w:top w:w="15" w:type="dxa"/>
              <w:left w:w="15" w:type="dxa"/>
              <w:bottom w:w="15" w:type="dxa"/>
              <w:right w:w="15" w:type="dxa"/>
            </w:tcMar>
            <w:vAlign w:val="center"/>
          </w:tcPr>
          <w:p w14:paraId="343AC814" w14:textId="22FD25F0" w:rsidR="0030468C" w:rsidRPr="00E30D09" w:rsidRDefault="0030468C" w:rsidP="00492798">
            <w:pPr>
              <w:jc w:val="center"/>
              <w:rPr>
                <w:rFonts w:eastAsia="Times New Roman"/>
                <w:color w:val="000000"/>
              </w:rPr>
            </w:pPr>
            <w:r w:rsidRPr="00E30D09">
              <w:rPr>
                <w:rFonts w:eastAsia="Times New Roman"/>
                <w:color w:val="000000"/>
              </w:rPr>
              <w:t>Trung</w:t>
            </w:r>
            <w:r w:rsidRPr="00E30D09">
              <w:rPr>
                <w:rFonts w:eastAsia="Times New Roman"/>
                <w:color w:val="000000"/>
                <w:lang w:val="vi-VN"/>
              </w:rPr>
              <w:t xml:space="preserve"> Quốc</w:t>
            </w:r>
            <w:r w:rsidRPr="00E30D09">
              <w:rPr>
                <w:rFonts w:eastAsia="Times New Roman"/>
                <w:color w:val="000000"/>
              </w:rPr>
              <w:t xml:space="preserve"> </w:t>
            </w:r>
          </w:p>
        </w:tc>
        <w:tc>
          <w:tcPr>
            <w:tcW w:w="426" w:type="pct"/>
            <w:tcMar>
              <w:top w:w="15" w:type="dxa"/>
              <w:left w:w="15" w:type="dxa"/>
              <w:bottom w:w="15" w:type="dxa"/>
              <w:right w:w="15" w:type="dxa"/>
            </w:tcMar>
            <w:vAlign w:val="center"/>
          </w:tcPr>
          <w:p w14:paraId="4E1A7C9C" w14:textId="301CD829" w:rsidR="0030468C" w:rsidRPr="00E30D09" w:rsidRDefault="0030468C" w:rsidP="00492798">
            <w:pPr>
              <w:jc w:val="center"/>
              <w:rPr>
                <w:rFonts w:eastAsia="Times New Roman"/>
                <w:color w:val="000000"/>
              </w:rPr>
            </w:pPr>
            <w:r w:rsidRPr="00E30D09">
              <w:rPr>
                <w:rFonts w:eastAsia="Times New Roman"/>
                <w:color w:val="000000"/>
              </w:rPr>
              <w:t xml:space="preserve">15/11/2021 </w:t>
            </w:r>
          </w:p>
        </w:tc>
        <w:tc>
          <w:tcPr>
            <w:tcW w:w="866" w:type="pct"/>
            <w:tcMar>
              <w:top w:w="15" w:type="dxa"/>
              <w:left w:w="15" w:type="dxa"/>
              <w:bottom w:w="15" w:type="dxa"/>
              <w:right w:w="15" w:type="dxa"/>
            </w:tcMar>
            <w:vAlign w:val="center"/>
          </w:tcPr>
          <w:p w14:paraId="692B423D" w14:textId="7A209BA6" w:rsidR="0030468C" w:rsidRPr="00E30D09" w:rsidRDefault="0030468C" w:rsidP="00D645D6">
            <w:pPr>
              <w:jc w:val="both"/>
              <w:rPr>
                <w:rFonts w:eastAsia="Times New Roman"/>
                <w:color w:val="000000"/>
              </w:rPr>
            </w:pPr>
            <w:r w:rsidRPr="00E30D09">
              <w:rPr>
                <w:rFonts w:eastAsia="Times New Roman"/>
                <w:color w:val="000000"/>
              </w:rPr>
              <w:t>Tiêu chuẩn an toàn thực phẩm quốc gia của Trung</w:t>
            </w:r>
            <w:r w:rsidRPr="00E30D09">
              <w:rPr>
                <w:rFonts w:eastAsia="Times New Roman"/>
                <w:color w:val="000000"/>
                <w:lang w:val="vi-VN"/>
              </w:rPr>
              <w:t xml:space="preserve"> Quốc</w:t>
            </w:r>
            <w:r w:rsidRPr="00E30D09">
              <w:rPr>
                <w:rFonts w:eastAsia="Times New Roman"/>
                <w:color w:val="000000"/>
              </w:rPr>
              <w:t xml:space="preserve">: Quy tắc Thực hành Vệ sinh cho </w:t>
            </w:r>
            <w:r w:rsidRPr="00E30D09">
              <w:rPr>
                <w:rFonts w:eastAsia="Times New Roman"/>
                <w:color w:val="000000"/>
              </w:rPr>
              <w:lastRenderedPageBreak/>
              <w:t>Gia súc và Gia cầm và Phụ phẩm.</w:t>
            </w:r>
          </w:p>
        </w:tc>
        <w:tc>
          <w:tcPr>
            <w:tcW w:w="1883" w:type="pct"/>
          </w:tcPr>
          <w:p w14:paraId="33EEAB98" w14:textId="77777777" w:rsidR="0030468C" w:rsidRPr="00E30D09" w:rsidRDefault="0030468C" w:rsidP="00D645D6">
            <w:pPr>
              <w:jc w:val="both"/>
              <w:rPr>
                <w:rFonts w:eastAsia="Times New Roman"/>
                <w:color w:val="000000"/>
              </w:rPr>
            </w:pPr>
            <w:r w:rsidRPr="00E30D09">
              <w:rPr>
                <w:rFonts w:eastAsia="Times New Roman"/>
                <w:color w:val="000000"/>
              </w:rPr>
              <w:lastRenderedPageBreak/>
              <w:t xml:space="preserve">Tiêu chuẩn này quy định các yêu cầu cơ bản về địa điểm, phương tiện, thiết bị, nhân sự và tiêu chuẩn quản lý kiểm soát vệ sinh đối với việc thu mua nguyên liệu thô, phân loại, sửa chữa, làm sạch, làm </w:t>
            </w:r>
            <w:r w:rsidRPr="00E30D09">
              <w:rPr>
                <w:rFonts w:eastAsia="Times New Roman"/>
                <w:color w:val="000000"/>
              </w:rPr>
              <w:lastRenderedPageBreak/>
              <w:t>mát, kiểm tra, đóng gói, bảo quản và vận chuyển, truy xuất nguồn gốc và thu hồi sản phẩm trong chế biến gia súc ăn được và các sản phẩm phụ gia cầm.</w:t>
            </w:r>
          </w:p>
          <w:p w14:paraId="3B9908A2" w14:textId="6639C4C7" w:rsidR="0030468C" w:rsidRPr="00E30D09" w:rsidRDefault="0030468C" w:rsidP="00D645D6">
            <w:pPr>
              <w:jc w:val="both"/>
              <w:rPr>
                <w:rFonts w:eastAsia="Times New Roman"/>
                <w:color w:val="000000"/>
              </w:rPr>
            </w:pPr>
            <w:r w:rsidRPr="00E30D09">
              <w:rPr>
                <w:rFonts w:eastAsia="Times New Roman"/>
                <w:color w:val="000000"/>
              </w:rPr>
              <w:t>Tiêu chuẩn này có thể áp dụng cho việc chế biến các phụ phẩm gia súc và gia cầm ăn được, và cũng bao gồm cả việc thu thập máu gia súc và gia cầm.</w:t>
            </w:r>
          </w:p>
        </w:tc>
      </w:tr>
      <w:tr w:rsidR="0030468C" w:rsidRPr="00E30D09" w14:paraId="5AF9F70D" w14:textId="77777777" w:rsidTr="00E30D09">
        <w:trPr>
          <w:trHeight w:val="732"/>
        </w:trPr>
        <w:tc>
          <w:tcPr>
            <w:tcW w:w="229" w:type="pct"/>
            <w:tcMar>
              <w:top w:w="15" w:type="dxa"/>
              <w:left w:w="15" w:type="dxa"/>
              <w:bottom w:w="15" w:type="dxa"/>
              <w:right w:w="15" w:type="dxa"/>
            </w:tcMar>
            <w:vAlign w:val="center"/>
          </w:tcPr>
          <w:p w14:paraId="18BE8AD4" w14:textId="42879AF8" w:rsidR="0030468C" w:rsidRPr="00E30D09" w:rsidRDefault="0030468C" w:rsidP="00492798">
            <w:pPr>
              <w:jc w:val="center"/>
              <w:rPr>
                <w:rFonts w:eastAsia="Times New Roman"/>
                <w:color w:val="000000"/>
              </w:rPr>
            </w:pPr>
            <w:r w:rsidRPr="00E30D09">
              <w:rPr>
                <w:rFonts w:eastAsia="Times New Roman"/>
                <w:color w:val="000000"/>
              </w:rPr>
              <w:lastRenderedPageBreak/>
              <w:t xml:space="preserve">38 </w:t>
            </w:r>
          </w:p>
        </w:tc>
        <w:tc>
          <w:tcPr>
            <w:tcW w:w="732" w:type="pct"/>
            <w:tcMar>
              <w:top w:w="15" w:type="dxa"/>
              <w:left w:w="15" w:type="dxa"/>
              <w:bottom w:w="15" w:type="dxa"/>
              <w:right w:w="15" w:type="dxa"/>
            </w:tcMar>
            <w:vAlign w:val="center"/>
          </w:tcPr>
          <w:p w14:paraId="60E0B7DD" w14:textId="757C7AC3" w:rsidR="0030468C" w:rsidRPr="00E30D09" w:rsidRDefault="0030468C" w:rsidP="00492798">
            <w:pPr>
              <w:jc w:val="center"/>
              <w:rPr>
                <w:rFonts w:eastAsia="Times New Roman"/>
                <w:color w:val="000000"/>
                <w:sz w:val="22"/>
                <w:szCs w:val="22"/>
              </w:rPr>
            </w:pPr>
            <w:r w:rsidRPr="00E30D09">
              <w:rPr>
                <w:rFonts w:eastAsia="Times New Roman"/>
                <w:color w:val="000000"/>
                <w:sz w:val="22"/>
                <w:szCs w:val="22"/>
              </w:rPr>
              <w:t xml:space="preserve">G/SPS/N/NZL/674 </w:t>
            </w:r>
          </w:p>
        </w:tc>
        <w:tc>
          <w:tcPr>
            <w:tcW w:w="412" w:type="pct"/>
            <w:vAlign w:val="center"/>
          </w:tcPr>
          <w:p w14:paraId="38633B0E" w14:textId="64B52443" w:rsidR="0030468C" w:rsidRPr="00E30D09" w:rsidRDefault="0030468C" w:rsidP="00E30D09">
            <w:pPr>
              <w:jc w:val="center"/>
              <w:rPr>
                <w:rFonts w:eastAsia="Times New Roman"/>
                <w:color w:val="000000"/>
              </w:rPr>
            </w:pPr>
            <w:r w:rsidRPr="00E30D09">
              <w:rPr>
                <w:rFonts w:ascii="Arial" w:eastAsia="Times New Roman" w:hAnsi="Arial" w:cs="Arial"/>
                <w:color w:val="3D3D3D"/>
                <w:sz w:val="20"/>
                <w:szCs w:val="20"/>
                <w:lang w:eastAsia="vi-VN"/>
              </w:rPr>
              <w:t>BVTV</w:t>
            </w:r>
          </w:p>
        </w:tc>
        <w:tc>
          <w:tcPr>
            <w:tcW w:w="451" w:type="pct"/>
            <w:tcMar>
              <w:top w:w="15" w:type="dxa"/>
              <w:left w:w="15" w:type="dxa"/>
              <w:bottom w:w="15" w:type="dxa"/>
              <w:right w:w="15" w:type="dxa"/>
            </w:tcMar>
            <w:vAlign w:val="center"/>
          </w:tcPr>
          <w:p w14:paraId="27FA72C0" w14:textId="07AFAD56" w:rsidR="0030468C" w:rsidRPr="00E30D09" w:rsidRDefault="0030468C" w:rsidP="00492798">
            <w:pPr>
              <w:jc w:val="center"/>
              <w:rPr>
                <w:rFonts w:eastAsia="Times New Roman"/>
                <w:color w:val="000000"/>
              </w:rPr>
            </w:pPr>
            <w:r w:rsidRPr="00E30D09">
              <w:rPr>
                <w:rFonts w:eastAsia="Times New Roman"/>
                <w:color w:val="000000"/>
              </w:rPr>
              <w:t>Niu Di-lân</w:t>
            </w:r>
          </w:p>
        </w:tc>
        <w:tc>
          <w:tcPr>
            <w:tcW w:w="426" w:type="pct"/>
            <w:tcMar>
              <w:top w:w="15" w:type="dxa"/>
              <w:left w:w="15" w:type="dxa"/>
              <w:bottom w:w="15" w:type="dxa"/>
              <w:right w:w="15" w:type="dxa"/>
            </w:tcMar>
            <w:vAlign w:val="center"/>
          </w:tcPr>
          <w:p w14:paraId="4E1104F1" w14:textId="0E1D9A7E" w:rsidR="0030468C" w:rsidRPr="00E30D09" w:rsidRDefault="0030468C" w:rsidP="00492798">
            <w:pPr>
              <w:jc w:val="center"/>
              <w:rPr>
                <w:rFonts w:eastAsia="Times New Roman"/>
                <w:color w:val="000000"/>
              </w:rPr>
            </w:pPr>
            <w:r w:rsidRPr="00E30D09">
              <w:rPr>
                <w:rFonts w:eastAsia="Times New Roman"/>
                <w:color w:val="000000"/>
              </w:rPr>
              <w:t xml:space="preserve">16/11/2021 </w:t>
            </w:r>
          </w:p>
        </w:tc>
        <w:tc>
          <w:tcPr>
            <w:tcW w:w="866" w:type="pct"/>
            <w:tcMar>
              <w:top w:w="15" w:type="dxa"/>
              <w:left w:w="15" w:type="dxa"/>
              <w:bottom w:w="15" w:type="dxa"/>
              <w:right w:w="15" w:type="dxa"/>
            </w:tcMar>
            <w:vAlign w:val="center"/>
          </w:tcPr>
          <w:p w14:paraId="7DF77F8B" w14:textId="7E43D566" w:rsidR="0030468C" w:rsidRPr="00E30D09" w:rsidRDefault="0030468C" w:rsidP="00D645D6">
            <w:pPr>
              <w:jc w:val="both"/>
              <w:rPr>
                <w:rFonts w:eastAsia="Times New Roman"/>
                <w:color w:val="000000"/>
              </w:rPr>
            </w:pPr>
            <w:r w:rsidRPr="00E30D09">
              <w:rPr>
                <w:rFonts w:eastAsia="Times New Roman"/>
                <w:color w:val="000000"/>
              </w:rPr>
              <w:t xml:space="preserve">Tiêu chuẩn sức khỏe nhập khẩu ngũ cốc và hạt để tiêu dùng cho người, thức ăn chăn nuôi hoặc chế biến </w:t>
            </w:r>
          </w:p>
        </w:tc>
        <w:tc>
          <w:tcPr>
            <w:tcW w:w="1883" w:type="pct"/>
          </w:tcPr>
          <w:p w14:paraId="479FCFC7" w14:textId="77777777" w:rsidR="0030468C" w:rsidRPr="00E30D09" w:rsidRDefault="0030468C" w:rsidP="00D645D6">
            <w:pPr>
              <w:jc w:val="both"/>
              <w:rPr>
                <w:rFonts w:eastAsia="Times New Roman"/>
                <w:color w:val="000000"/>
              </w:rPr>
            </w:pPr>
            <w:r w:rsidRPr="00E30D09">
              <w:rPr>
                <w:rFonts w:eastAsia="Times New Roman"/>
                <w:color w:val="000000"/>
              </w:rPr>
              <w:t>Chính phủ Niu Di-lânđang sửa đổi Tiêu chuẩn Y tế nhập khẩu cho các sản phẩm ngũ cốc và hạt để tiêu dùng cho người, thức ăn chăn nuôi hoặc chế biến. Tiêu chuẩn sức khỏe nhập khẩu ngày 12 tháng 11 năm 2021 thay thế phiên bản trước đó của tiêu chuẩn ngày 21 tháng 6 năm 2021. Dự thảo này sẽ sửa đổi thông qua loại bỏ các yêu cầu nhập khẩu khỏi GCFP.IHS đối với các sinh vật dưới đây:</w:t>
            </w:r>
          </w:p>
          <w:p w14:paraId="58F2E4E6" w14:textId="77777777" w:rsidR="0030468C" w:rsidRPr="00E30D09" w:rsidRDefault="0030468C" w:rsidP="00D645D6">
            <w:pPr>
              <w:jc w:val="both"/>
              <w:rPr>
                <w:rFonts w:eastAsia="Times New Roman"/>
                <w:color w:val="000000"/>
              </w:rPr>
            </w:pPr>
            <w:r w:rsidRPr="00E30D09">
              <w:rPr>
                <w:rFonts w:eastAsia="Times New Roman"/>
                <w:color w:val="000000"/>
              </w:rPr>
              <w:t xml:space="preserve">1. Virus đốm vàng trên </w:t>
            </w:r>
            <w:r w:rsidRPr="00E30D09">
              <w:rPr>
                <w:i/>
              </w:rPr>
              <w:t>Phaseolus</w:t>
            </w:r>
            <w:r w:rsidRPr="00E30D09">
              <w:t xml:space="preserve"> spp</w:t>
            </w:r>
            <w:r w:rsidRPr="00E30D09">
              <w:rPr>
                <w:rFonts w:eastAsia="Times New Roman"/>
                <w:color w:val="000000"/>
              </w:rPr>
              <w:t>;</w:t>
            </w:r>
          </w:p>
          <w:p w14:paraId="79444310" w14:textId="77777777" w:rsidR="0030468C" w:rsidRPr="00E30D09" w:rsidRDefault="0030468C" w:rsidP="00D645D6">
            <w:pPr>
              <w:jc w:val="both"/>
              <w:rPr>
                <w:rFonts w:eastAsia="Times New Roman"/>
                <w:color w:val="000000"/>
              </w:rPr>
            </w:pPr>
            <w:r w:rsidRPr="00E30D09">
              <w:rPr>
                <w:rFonts w:eastAsia="Times New Roman"/>
                <w:color w:val="000000"/>
              </w:rPr>
              <w:t xml:space="preserve">2. Virus khảm vàng trên </w:t>
            </w:r>
            <w:r w:rsidRPr="00E30D09">
              <w:rPr>
                <w:i/>
              </w:rPr>
              <w:t>Pisum</w:t>
            </w:r>
            <w:r w:rsidRPr="00E30D09">
              <w:t xml:space="preserve"> spp. và </w:t>
            </w:r>
            <w:r w:rsidRPr="00E30D09">
              <w:rPr>
                <w:i/>
              </w:rPr>
              <w:t>Vicia</w:t>
            </w:r>
            <w:r w:rsidRPr="00E30D09">
              <w:t xml:space="preserve"> spp</w:t>
            </w:r>
            <w:r w:rsidRPr="00E30D09">
              <w:rPr>
                <w:rFonts w:eastAsia="Times New Roman"/>
                <w:color w:val="000000"/>
              </w:rPr>
              <w:t>;</w:t>
            </w:r>
          </w:p>
          <w:p w14:paraId="4ACDB226" w14:textId="77777777" w:rsidR="0030468C" w:rsidRPr="00E30D09" w:rsidRDefault="0030468C" w:rsidP="00D645D6">
            <w:pPr>
              <w:jc w:val="both"/>
              <w:rPr>
                <w:rFonts w:eastAsia="Times New Roman"/>
                <w:color w:val="000000"/>
              </w:rPr>
            </w:pPr>
            <w:r w:rsidRPr="00E30D09">
              <w:rPr>
                <w:rFonts w:eastAsia="Times New Roman"/>
                <w:color w:val="000000"/>
              </w:rPr>
              <w:t xml:space="preserve">3. Virus khảm hoa đậu biếc trên </w:t>
            </w:r>
            <w:r w:rsidRPr="00E30D09">
              <w:rPr>
                <w:i/>
              </w:rPr>
              <w:t>Pisum</w:t>
            </w:r>
            <w:r w:rsidRPr="00E30D09">
              <w:t xml:space="preserve"> spp. và </w:t>
            </w:r>
            <w:r w:rsidRPr="00E30D09">
              <w:rPr>
                <w:i/>
              </w:rPr>
              <w:t>Vicia</w:t>
            </w:r>
            <w:r w:rsidRPr="00E30D09">
              <w:t xml:space="preserve"> spp</w:t>
            </w:r>
            <w:r w:rsidRPr="00E30D09">
              <w:rPr>
                <w:rFonts w:eastAsia="Times New Roman"/>
                <w:color w:val="000000"/>
              </w:rPr>
              <w:t>;</w:t>
            </w:r>
          </w:p>
          <w:p w14:paraId="503846E0" w14:textId="77777777" w:rsidR="0030468C" w:rsidRPr="00E30D09" w:rsidRDefault="0030468C" w:rsidP="00D645D6">
            <w:pPr>
              <w:jc w:val="both"/>
              <w:rPr>
                <w:rFonts w:eastAsia="Times New Roman"/>
                <w:color w:val="000000"/>
              </w:rPr>
            </w:pPr>
            <w:r w:rsidRPr="00E30D09">
              <w:rPr>
                <w:rFonts w:eastAsia="Times New Roman"/>
                <w:color w:val="000000"/>
              </w:rPr>
              <w:t xml:space="preserve">4. Virus gây bệnh lùn sọc lạc trên </w:t>
            </w:r>
            <w:r w:rsidRPr="00E30D09">
              <w:rPr>
                <w:i/>
              </w:rPr>
              <w:t>Phaseolus</w:t>
            </w:r>
            <w:r w:rsidRPr="00E30D09">
              <w:t xml:space="preserve"> spp. and </w:t>
            </w:r>
            <w:r w:rsidRPr="00E30D09">
              <w:rPr>
                <w:i/>
              </w:rPr>
              <w:t xml:space="preserve">Vicia </w:t>
            </w:r>
            <w:r w:rsidRPr="00E30D09">
              <w:t>spp.</w:t>
            </w:r>
            <w:r w:rsidRPr="00E30D09">
              <w:rPr>
                <w:rFonts w:eastAsia="Times New Roman"/>
                <w:color w:val="000000"/>
              </w:rPr>
              <w:t>;</w:t>
            </w:r>
          </w:p>
          <w:p w14:paraId="1A03EEDF" w14:textId="77777777" w:rsidR="0030468C" w:rsidRPr="00E30D09" w:rsidRDefault="0030468C" w:rsidP="00D645D6">
            <w:pPr>
              <w:jc w:val="both"/>
              <w:rPr>
                <w:rFonts w:eastAsia="Times New Roman"/>
                <w:color w:val="000000"/>
              </w:rPr>
            </w:pPr>
            <w:r w:rsidRPr="00E30D09">
              <w:rPr>
                <w:rFonts w:eastAsia="Times New Roman"/>
                <w:color w:val="000000"/>
              </w:rPr>
              <w:t>5. Virus khảm cỏ ba lá đỏ “</w:t>
            </w:r>
            <w:r w:rsidRPr="00E30D09">
              <w:t>Red clover vein mosaic”</w:t>
            </w:r>
            <w:r w:rsidRPr="00E30D09">
              <w:rPr>
                <w:rFonts w:eastAsia="Times New Roman"/>
                <w:color w:val="000000"/>
              </w:rPr>
              <w:t xml:space="preserve"> trên </w:t>
            </w:r>
            <w:r w:rsidRPr="00E30D09">
              <w:rPr>
                <w:i/>
              </w:rPr>
              <w:t>Vicia</w:t>
            </w:r>
            <w:r w:rsidRPr="00E30D09">
              <w:t xml:space="preserve"> spp</w:t>
            </w:r>
            <w:r w:rsidRPr="00E30D09">
              <w:rPr>
                <w:rFonts w:eastAsia="Times New Roman"/>
                <w:color w:val="000000"/>
              </w:rPr>
              <w:t xml:space="preserve"> ;</w:t>
            </w:r>
          </w:p>
          <w:p w14:paraId="23EF9F47" w14:textId="77777777" w:rsidR="0030468C" w:rsidRPr="00E30D09" w:rsidRDefault="0030468C" w:rsidP="00D645D6">
            <w:pPr>
              <w:jc w:val="both"/>
              <w:rPr>
                <w:rFonts w:eastAsia="Times New Roman"/>
                <w:color w:val="000000"/>
              </w:rPr>
            </w:pPr>
            <w:r w:rsidRPr="00E30D09">
              <w:rPr>
                <w:rFonts w:eastAsia="Times New Roman"/>
                <w:color w:val="000000"/>
              </w:rPr>
              <w:t xml:space="preserve">6. Virus đốm trắng hoa hướng dương trên </w:t>
            </w:r>
            <w:r w:rsidRPr="00E30D09">
              <w:rPr>
                <w:i/>
              </w:rPr>
              <w:t>Helianthus</w:t>
            </w:r>
            <w:r w:rsidRPr="00E30D09">
              <w:t xml:space="preserve"> spp</w:t>
            </w:r>
          </w:p>
          <w:p w14:paraId="1AE4EA37" w14:textId="3ABE3E76" w:rsidR="0030468C" w:rsidRPr="00E30D09" w:rsidRDefault="0030468C" w:rsidP="00D645D6">
            <w:pPr>
              <w:jc w:val="both"/>
              <w:rPr>
                <w:rFonts w:eastAsia="Times New Roman"/>
                <w:color w:val="000000"/>
              </w:rPr>
            </w:pPr>
            <w:r w:rsidRPr="00E30D09">
              <w:rPr>
                <w:rFonts w:eastAsia="Times New Roman"/>
                <w:color w:val="000000"/>
              </w:rPr>
              <w:t>Sửa đổi này không đề xuất bất kỳ yêu cầu nhập khẩu bổ sung nào đối với tiêu chuẩn sức khỏe nhập khẩu. Nó chỉ loại bỏ các yêu cầu không thực tế đối với các sinh vật cụ thể để tạo thuận lợi cho thương mại.</w:t>
            </w:r>
          </w:p>
        </w:tc>
      </w:tr>
      <w:tr w:rsidR="0030468C" w:rsidRPr="00E30D09" w14:paraId="16D7275F" w14:textId="77777777" w:rsidTr="00E30D09">
        <w:trPr>
          <w:trHeight w:val="732"/>
        </w:trPr>
        <w:tc>
          <w:tcPr>
            <w:tcW w:w="229" w:type="pct"/>
            <w:tcMar>
              <w:top w:w="15" w:type="dxa"/>
              <w:left w:w="15" w:type="dxa"/>
              <w:bottom w:w="15" w:type="dxa"/>
              <w:right w:w="15" w:type="dxa"/>
            </w:tcMar>
            <w:vAlign w:val="center"/>
          </w:tcPr>
          <w:p w14:paraId="6F7311D8" w14:textId="570E2494" w:rsidR="0030468C" w:rsidRPr="00E30D09" w:rsidRDefault="0030468C" w:rsidP="00492798">
            <w:pPr>
              <w:jc w:val="center"/>
              <w:rPr>
                <w:rFonts w:eastAsia="Times New Roman"/>
                <w:color w:val="000000"/>
              </w:rPr>
            </w:pPr>
            <w:r w:rsidRPr="00E30D09">
              <w:rPr>
                <w:rFonts w:eastAsia="Times New Roman"/>
                <w:color w:val="000000"/>
              </w:rPr>
              <w:t xml:space="preserve">39 </w:t>
            </w:r>
          </w:p>
        </w:tc>
        <w:tc>
          <w:tcPr>
            <w:tcW w:w="732" w:type="pct"/>
            <w:tcMar>
              <w:top w:w="15" w:type="dxa"/>
              <w:left w:w="15" w:type="dxa"/>
              <w:bottom w:w="15" w:type="dxa"/>
              <w:right w:w="15" w:type="dxa"/>
            </w:tcMar>
            <w:vAlign w:val="center"/>
          </w:tcPr>
          <w:p w14:paraId="2C80915E" w14:textId="52F0C6E0" w:rsidR="0030468C" w:rsidRPr="00E30D09" w:rsidRDefault="0030468C" w:rsidP="00492798">
            <w:pPr>
              <w:jc w:val="center"/>
              <w:rPr>
                <w:rFonts w:eastAsia="Times New Roman"/>
                <w:color w:val="000000"/>
                <w:sz w:val="22"/>
                <w:szCs w:val="22"/>
              </w:rPr>
            </w:pPr>
            <w:r w:rsidRPr="00E30D09">
              <w:rPr>
                <w:rFonts w:eastAsia="Times New Roman"/>
                <w:color w:val="000000"/>
                <w:sz w:val="22"/>
                <w:szCs w:val="22"/>
              </w:rPr>
              <w:t xml:space="preserve">G/SPS/N/JPN/875 </w:t>
            </w:r>
          </w:p>
        </w:tc>
        <w:tc>
          <w:tcPr>
            <w:tcW w:w="412" w:type="pct"/>
            <w:vAlign w:val="center"/>
          </w:tcPr>
          <w:p w14:paraId="31341E9D" w14:textId="7AAB7D89" w:rsidR="0030468C" w:rsidRPr="00E30D09" w:rsidRDefault="0030468C" w:rsidP="00E30D09">
            <w:pPr>
              <w:jc w:val="center"/>
              <w:rPr>
                <w:rFonts w:eastAsia="Times New Roman"/>
                <w:color w:val="000000"/>
              </w:rPr>
            </w:pPr>
            <w:r w:rsidRPr="00E30D09">
              <w:rPr>
                <w:rFonts w:ascii="Arial" w:eastAsia="Times New Roman" w:hAnsi="Arial" w:cs="Arial"/>
                <w:color w:val="3D3D3D"/>
                <w:sz w:val="20"/>
                <w:szCs w:val="20"/>
                <w:lang w:eastAsia="vi-VN"/>
              </w:rPr>
              <w:t>ATTP</w:t>
            </w:r>
          </w:p>
        </w:tc>
        <w:tc>
          <w:tcPr>
            <w:tcW w:w="451" w:type="pct"/>
            <w:tcMar>
              <w:top w:w="15" w:type="dxa"/>
              <w:left w:w="15" w:type="dxa"/>
              <w:bottom w:w="15" w:type="dxa"/>
              <w:right w:w="15" w:type="dxa"/>
            </w:tcMar>
            <w:vAlign w:val="center"/>
          </w:tcPr>
          <w:p w14:paraId="5B558D67" w14:textId="1FD10CC6" w:rsidR="0030468C" w:rsidRPr="00E30D09" w:rsidRDefault="0030468C" w:rsidP="00492798">
            <w:pPr>
              <w:jc w:val="center"/>
              <w:rPr>
                <w:rFonts w:eastAsia="Times New Roman"/>
                <w:color w:val="000000"/>
              </w:rPr>
            </w:pPr>
            <w:r w:rsidRPr="00E30D09">
              <w:rPr>
                <w:rFonts w:eastAsia="Times New Roman"/>
                <w:color w:val="000000"/>
              </w:rPr>
              <w:t xml:space="preserve">Nhật Bản </w:t>
            </w:r>
          </w:p>
        </w:tc>
        <w:tc>
          <w:tcPr>
            <w:tcW w:w="426" w:type="pct"/>
            <w:tcMar>
              <w:top w:w="15" w:type="dxa"/>
              <w:left w:w="15" w:type="dxa"/>
              <w:bottom w:w="15" w:type="dxa"/>
              <w:right w:w="15" w:type="dxa"/>
            </w:tcMar>
            <w:vAlign w:val="center"/>
          </w:tcPr>
          <w:p w14:paraId="7C1E827A" w14:textId="0C620AE0" w:rsidR="0030468C" w:rsidRPr="00E30D09" w:rsidRDefault="0030468C" w:rsidP="00492798">
            <w:pPr>
              <w:jc w:val="center"/>
              <w:rPr>
                <w:rFonts w:eastAsia="Times New Roman"/>
                <w:color w:val="000000"/>
              </w:rPr>
            </w:pPr>
            <w:r w:rsidRPr="00E30D09">
              <w:rPr>
                <w:rFonts w:eastAsia="Times New Roman"/>
                <w:color w:val="000000"/>
              </w:rPr>
              <w:t xml:space="preserve">16/11/2021 </w:t>
            </w:r>
          </w:p>
        </w:tc>
        <w:tc>
          <w:tcPr>
            <w:tcW w:w="866" w:type="pct"/>
            <w:tcMar>
              <w:top w:w="15" w:type="dxa"/>
              <w:left w:w="15" w:type="dxa"/>
              <w:bottom w:w="15" w:type="dxa"/>
              <w:right w:w="15" w:type="dxa"/>
            </w:tcMar>
            <w:vAlign w:val="center"/>
          </w:tcPr>
          <w:p w14:paraId="39808F43" w14:textId="6836B8F6" w:rsidR="0030468C" w:rsidRPr="00E30D09" w:rsidRDefault="0030468C" w:rsidP="00D645D6">
            <w:pPr>
              <w:jc w:val="both"/>
              <w:rPr>
                <w:rFonts w:eastAsia="Times New Roman"/>
                <w:color w:val="000000"/>
              </w:rPr>
            </w:pPr>
            <w:r w:rsidRPr="00E30D09">
              <w:rPr>
                <w:rFonts w:eastAsia="Times New Roman"/>
                <w:color w:val="000000"/>
              </w:rPr>
              <w:t xml:space="preserve">Chỉ định muramidase làm phụ gia thức ăn chăn nuôi. </w:t>
            </w:r>
          </w:p>
        </w:tc>
        <w:tc>
          <w:tcPr>
            <w:tcW w:w="1883" w:type="pct"/>
          </w:tcPr>
          <w:p w14:paraId="621EE7C1" w14:textId="77777777" w:rsidR="0030468C" w:rsidRPr="00E30D09" w:rsidRDefault="0030468C" w:rsidP="00D645D6">
            <w:pPr>
              <w:jc w:val="both"/>
              <w:rPr>
                <w:rFonts w:eastAsia="Times New Roman"/>
                <w:color w:val="000000"/>
              </w:rPr>
            </w:pPr>
            <w:r w:rsidRPr="00E30D09">
              <w:rPr>
                <w:rFonts w:eastAsia="Times New Roman"/>
                <w:color w:val="000000"/>
              </w:rPr>
              <w:t xml:space="preserve">MAFF sẽ chỉ định muramidase làm phụ gia thức ăn chăn nuôi và thiết lập các tiêu chuẩn và thông số kỹ thuật theo Sắc lệnh của Bộ trưởng trong "Thông báo của Bộ trưởng về việc chỉ định phụ gia thức ăn chăn </w:t>
            </w:r>
            <w:r w:rsidRPr="00E30D09">
              <w:rPr>
                <w:rFonts w:eastAsia="Times New Roman"/>
                <w:color w:val="000000"/>
              </w:rPr>
              <w:lastRenderedPageBreak/>
              <w:t>nuôi (Bộ Nông nghiệp, Lâm nghiệp và Thủy sản thông báo số 750 ban hành vào ngày 24 tháng 7 1976) và Pháp lệnh của Bộ trưởng về quy cách và tiêu chuẩn của thức ăn và phụ gia thức ăn chăn nuôi" (Pháp lệnh số 35 ngày 24 tháng 7 năm 1976 của Bộ Nông nghiệp và Lâm nghiệp).</w:t>
            </w:r>
          </w:p>
          <w:p w14:paraId="56ADC974" w14:textId="77777777" w:rsidR="0030468C" w:rsidRPr="00E30D09" w:rsidRDefault="0030468C" w:rsidP="00D645D6">
            <w:pPr>
              <w:jc w:val="both"/>
              <w:rPr>
                <w:rFonts w:eastAsia="Times New Roman"/>
                <w:color w:val="000000"/>
              </w:rPr>
            </w:pPr>
            <w:r w:rsidRPr="00E30D09">
              <w:rPr>
                <w:rFonts w:eastAsia="Times New Roman"/>
                <w:color w:val="000000"/>
              </w:rPr>
              <w:t>(Đề xuất sửa đổi)</w:t>
            </w:r>
          </w:p>
          <w:p w14:paraId="1404CA72" w14:textId="64164805" w:rsidR="0030468C" w:rsidRPr="00E30D09" w:rsidRDefault="0030468C" w:rsidP="00D645D6">
            <w:pPr>
              <w:jc w:val="both"/>
              <w:rPr>
                <w:rFonts w:eastAsia="Times New Roman"/>
                <w:color w:val="000000"/>
              </w:rPr>
            </w:pPr>
            <w:r w:rsidRPr="00E30D09">
              <w:rPr>
                <w:rFonts w:eastAsia="Times New Roman"/>
                <w:color w:val="000000"/>
              </w:rPr>
              <w:t>Muramidase: Một loại enzym cơ bản có trong nước bọt, nước mắt, lòng trắng trứng và nhiều chất dịch động vật. Nó hoạt động như một chất kháng khuẩn. Muramidase chỉ được phép sử dụng làm phụ gia thức ăn cho gà thịt</w:t>
            </w:r>
          </w:p>
        </w:tc>
      </w:tr>
      <w:tr w:rsidR="0030468C" w:rsidRPr="00E30D09" w14:paraId="61ACB618" w14:textId="77777777" w:rsidTr="00E30D09">
        <w:trPr>
          <w:trHeight w:val="732"/>
        </w:trPr>
        <w:tc>
          <w:tcPr>
            <w:tcW w:w="229" w:type="pct"/>
            <w:tcMar>
              <w:top w:w="15" w:type="dxa"/>
              <w:left w:w="15" w:type="dxa"/>
              <w:bottom w:w="15" w:type="dxa"/>
              <w:right w:w="15" w:type="dxa"/>
            </w:tcMar>
            <w:vAlign w:val="center"/>
          </w:tcPr>
          <w:p w14:paraId="52105339" w14:textId="62BD51D0" w:rsidR="0030468C" w:rsidRPr="00E30D09" w:rsidRDefault="0030468C" w:rsidP="00492798">
            <w:pPr>
              <w:jc w:val="center"/>
              <w:rPr>
                <w:rFonts w:eastAsia="Times New Roman"/>
                <w:color w:val="000000"/>
              </w:rPr>
            </w:pPr>
            <w:r w:rsidRPr="00E30D09">
              <w:rPr>
                <w:rFonts w:eastAsia="Times New Roman"/>
                <w:color w:val="000000"/>
              </w:rPr>
              <w:lastRenderedPageBreak/>
              <w:t>40</w:t>
            </w:r>
          </w:p>
        </w:tc>
        <w:tc>
          <w:tcPr>
            <w:tcW w:w="732" w:type="pct"/>
            <w:tcMar>
              <w:top w:w="15" w:type="dxa"/>
              <w:left w:w="15" w:type="dxa"/>
              <w:bottom w:w="15" w:type="dxa"/>
              <w:right w:w="15" w:type="dxa"/>
            </w:tcMar>
            <w:vAlign w:val="center"/>
          </w:tcPr>
          <w:p w14:paraId="57558002" w14:textId="3966C2AC" w:rsidR="0030468C" w:rsidRPr="00E30D09" w:rsidRDefault="0030468C" w:rsidP="00492798">
            <w:pPr>
              <w:jc w:val="center"/>
              <w:rPr>
                <w:rFonts w:eastAsia="Times New Roman"/>
                <w:color w:val="000000"/>
                <w:sz w:val="22"/>
                <w:szCs w:val="22"/>
              </w:rPr>
            </w:pPr>
            <w:r w:rsidRPr="00E30D09">
              <w:rPr>
                <w:rFonts w:eastAsia="Times New Roman"/>
                <w:color w:val="000000"/>
                <w:sz w:val="22"/>
                <w:szCs w:val="22"/>
              </w:rPr>
              <w:t>G/SPS/N/CHN/1159/</w:t>
            </w:r>
            <w:r w:rsidRPr="00E30D09">
              <w:rPr>
                <w:rFonts w:eastAsia="Times New Roman"/>
                <w:color w:val="000000"/>
                <w:sz w:val="22"/>
                <w:szCs w:val="22"/>
              </w:rPr>
              <w:br/>
              <w:t xml:space="preserve">Add.2 </w:t>
            </w:r>
          </w:p>
        </w:tc>
        <w:tc>
          <w:tcPr>
            <w:tcW w:w="412" w:type="pct"/>
            <w:vAlign w:val="center"/>
          </w:tcPr>
          <w:p w14:paraId="584A187D" w14:textId="5E936D4D" w:rsidR="0030468C" w:rsidRPr="00E30D09" w:rsidRDefault="0030468C" w:rsidP="00E30D09">
            <w:pPr>
              <w:jc w:val="center"/>
              <w:rPr>
                <w:rFonts w:eastAsia="Times New Roman"/>
                <w:color w:val="000000"/>
              </w:rPr>
            </w:pPr>
            <w:r w:rsidRPr="00E30D09">
              <w:rPr>
                <w:rFonts w:ascii="Arial" w:eastAsia="Times New Roman" w:hAnsi="Arial" w:cs="Arial"/>
                <w:color w:val="3D3D3D"/>
                <w:sz w:val="20"/>
                <w:szCs w:val="20"/>
                <w:lang w:eastAsia="vi-VN"/>
              </w:rPr>
              <w:t>ATTP, CT</w:t>
            </w:r>
          </w:p>
        </w:tc>
        <w:tc>
          <w:tcPr>
            <w:tcW w:w="451" w:type="pct"/>
            <w:tcMar>
              <w:top w:w="15" w:type="dxa"/>
              <w:left w:w="15" w:type="dxa"/>
              <w:bottom w:w="15" w:type="dxa"/>
              <w:right w:w="15" w:type="dxa"/>
            </w:tcMar>
            <w:vAlign w:val="center"/>
          </w:tcPr>
          <w:p w14:paraId="061C9F74" w14:textId="7ED0DF46" w:rsidR="0030468C" w:rsidRPr="00E30D09" w:rsidRDefault="0030468C" w:rsidP="00492798">
            <w:pPr>
              <w:jc w:val="center"/>
              <w:rPr>
                <w:rFonts w:eastAsia="Times New Roman"/>
                <w:color w:val="000000"/>
              </w:rPr>
            </w:pPr>
            <w:r w:rsidRPr="00E30D09">
              <w:rPr>
                <w:rFonts w:eastAsia="Times New Roman"/>
                <w:color w:val="000000"/>
              </w:rPr>
              <w:t>Trung Quốc</w:t>
            </w:r>
          </w:p>
        </w:tc>
        <w:tc>
          <w:tcPr>
            <w:tcW w:w="426" w:type="pct"/>
            <w:tcMar>
              <w:top w:w="15" w:type="dxa"/>
              <w:left w:w="15" w:type="dxa"/>
              <w:bottom w:w="15" w:type="dxa"/>
              <w:right w:w="15" w:type="dxa"/>
            </w:tcMar>
            <w:vAlign w:val="center"/>
          </w:tcPr>
          <w:p w14:paraId="131DC6A3" w14:textId="153CCB47" w:rsidR="0030468C" w:rsidRPr="00E30D09" w:rsidRDefault="0030468C" w:rsidP="00492798">
            <w:pPr>
              <w:jc w:val="center"/>
              <w:rPr>
                <w:rFonts w:eastAsia="Times New Roman"/>
                <w:color w:val="000000"/>
              </w:rPr>
            </w:pPr>
            <w:r w:rsidRPr="00E30D09">
              <w:rPr>
                <w:rFonts w:eastAsia="Times New Roman"/>
                <w:color w:val="000000"/>
              </w:rPr>
              <w:t xml:space="preserve">17/11/2021 </w:t>
            </w:r>
          </w:p>
        </w:tc>
        <w:tc>
          <w:tcPr>
            <w:tcW w:w="866" w:type="pct"/>
            <w:tcMar>
              <w:top w:w="15" w:type="dxa"/>
              <w:left w:w="15" w:type="dxa"/>
              <w:bottom w:w="15" w:type="dxa"/>
              <w:right w:w="15" w:type="dxa"/>
            </w:tcMar>
            <w:vAlign w:val="center"/>
          </w:tcPr>
          <w:p w14:paraId="785A161B" w14:textId="7054E15C" w:rsidR="0030468C" w:rsidRPr="00E30D09" w:rsidRDefault="0030468C" w:rsidP="00D645D6">
            <w:pPr>
              <w:jc w:val="both"/>
              <w:rPr>
                <w:rFonts w:eastAsia="Times New Roman"/>
                <w:color w:val="000000"/>
              </w:rPr>
            </w:pPr>
            <w:r w:rsidRPr="00E30D09">
              <w:rPr>
                <w:rFonts w:eastAsia="Times New Roman"/>
                <w:color w:val="000000"/>
              </w:rPr>
              <w:t>Tiêu chuẩn An toàn thực phẩm quốc gia của Trung Quốc: Thực hành Sản xuất Tốt áp dụng cho Sữa Công thức bột cho trẻ sơ sinh và trẻ nhỏ</w:t>
            </w:r>
          </w:p>
        </w:tc>
        <w:tc>
          <w:tcPr>
            <w:tcW w:w="1883" w:type="pct"/>
          </w:tcPr>
          <w:p w14:paraId="330F012C" w14:textId="29241D8D" w:rsidR="0030468C" w:rsidRPr="00E30D09" w:rsidRDefault="0030468C" w:rsidP="00D645D6">
            <w:pPr>
              <w:jc w:val="both"/>
              <w:rPr>
                <w:rFonts w:eastAsia="Times New Roman"/>
                <w:color w:val="000000"/>
              </w:rPr>
            </w:pPr>
            <w:r w:rsidRPr="00E30D09">
              <w:rPr>
                <w:rFonts w:eastAsia="Times New Roman"/>
                <w:color w:val="000000"/>
              </w:rPr>
              <w:t>Dựa trên tài liệu G / SPS / N / CHN / 1159 / Add.1 được thông báo vào ngày 8 tháng 3 năm 2021, chủ yếu sửa đổi yêu cầu về nhà xưởng và thiết bị trong Chương 4, phụ lục này sửa đổi các yêu cầu kỹ thuật liên quan đến thức ăn công thức dạng lỏng.</w:t>
            </w:r>
          </w:p>
        </w:tc>
      </w:tr>
      <w:tr w:rsidR="0030468C" w:rsidRPr="00E30D09" w14:paraId="200D38AB" w14:textId="77777777" w:rsidTr="00E30D09">
        <w:trPr>
          <w:trHeight w:val="732"/>
        </w:trPr>
        <w:tc>
          <w:tcPr>
            <w:tcW w:w="229" w:type="pct"/>
            <w:tcMar>
              <w:top w:w="15" w:type="dxa"/>
              <w:left w:w="15" w:type="dxa"/>
              <w:bottom w:w="15" w:type="dxa"/>
              <w:right w:w="15" w:type="dxa"/>
            </w:tcMar>
            <w:vAlign w:val="center"/>
          </w:tcPr>
          <w:p w14:paraId="2B22485F" w14:textId="13F88F54" w:rsidR="0030468C" w:rsidRPr="00E30D09" w:rsidRDefault="0030468C" w:rsidP="00492798">
            <w:pPr>
              <w:jc w:val="center"/>
              <w:rPr>
                <w:rFonts w:eastAsia="Times New Roman"/>
                <w:color w:val="000000"/>
              </w:rPr>
            </w:pPr>
            <w:r w:rsidRPr="00E30D09">
              <w:rPr>
                <w:rFonts w:eastAsia="Times New Roman"/>
                <w:color w:val="000000"/>
              </w:rPr>
              <w:t>41</w:t>
            </w:r>
          </w:p>
        </w:tc>
        <w:tc>
          <w:tcPr>
            <w:tcW w:w="732" w:type="pct"/>
            <w:tcMar>
              <w:top w:w="15" w:type="dxa"/>
              <w:left w:w="15" w:type="dxa"/>
              <w:bottom w:w="15" w:type="dxa"/>
              <w:right w:w="15" w:type="dxa"/>
            </w:tcMar>
            <w:vAlign w:val="center"/>
          </w:tcPr>
          <w:p w14:paraId="5D3F2540" w14:textId="6FA20215" w:rsidR="0030468C" w:rsidRPr="00E30D09" w:rsidRDefault="0030468C" w:rsidP="00492798">
            <w:pPr>
              <w:jc w:val="center"/>
              <w:rPr>
                <w:rFonts w:eastAsia="Times New Roman"/>
                <w:color w:val="000000"/>
                <w:sz w:val="22"/>
                <w:szCs w:val="22"/>
              </w:rPr>
            </w:pPr>
            <w:r w:rsidRPr="00E30D09">
              <w:rPr>
                <w:rFonts w:eastAsia="Times New Roman"/>
                <w:color w:val="000000"/>
                <w:sz w:val="22"/>
                <w:szCs w:val="22"/>
              </w:rPr>
              <w:t xml:space="preserve">G/SPS/N/CHL/703 </w:t>
            </w:r>
          </w:p>
        </w:tc>
        <w:tc>
          <w:tcPr>
            <w:tcW w:w="412" w:type="pct"/>
            <w:vAlign w:val="center"/>
          </w:tcPr>
          <w:p w14:paraId="17E51022" w14:textId="12A37DAB" w:rsidR="0030468C" w:rsidRPr="00E30D09" w:rsidRDefault="0030468C" w:rsidP="00E30D09">
            <w:pPr>
              <w:jc w:val="center"/>
              <w:rPr>
                <w:rFonts w:eastAsia="Times New Roman"/>
                <w:color w:val="000000"/>
              </w:rPr>
            </w:pPr>
            <w:r w:rsidRPr="00E30D09">
              <w:rPr>
                <w:rFonts w:ascii="Arial" w:eastAsia="Times New Roman" w:hAnsi="Arial" w:cs="Arial"/>
                <w:color w:val="3D3D3D"/>
                <w:sz w:val="20"/>
                <w:szCs w:val="20"/>
                <w:lang w:eastAsia="vi-VN"/>
              </w:rPr>
              <w:t>BVTV</w:t>
            </w:r>
          </w:p>
        </w:tc>
        <w:tc>
          <w:tcPr>
            <w:tcW w:w="451" w:type="pct"/>
            <w:tcMar>
              <w:top w:w="15" w:type="dxa"/>
              <w:left w:w="15" w:type="dxa"/>
              <w:bottom w:w="15" w:type="dxa"/>
              <w:right w:w="15" w:type="dxa"/>
            </w:tcMar>
            <w:vAlign w:val="center"/>
          </w:tcPr>
          <w:p w14:paraId="5A84DFB1" w14:textId="44694454" w:rsidR="0030468C" w:rsidRPr="00E30D09" w:rsidRDefault="0030468C" w:rsidP="00492798">
            <w:pPr>
              <w:jc w:val="center"/>
              <w:rPr>
                <w:rFonts w:eastAsia="Times New Roman"/>
                <w:color w:val="000000"/>
              </w:rPr>
            </w:pPr>
            <w:r w:rsidRPr="00E30D09">
              <w:rPr>
                <w:rFonts w:eastAsia="Times New Roman"/>
                <w:color w:val="000000"/>
              </w:rPr>
              <w:t>Chi lê</w:t>
            </w:r>
          </w:p>
        </w:tc>
        <w:tc>
          <w:tcPr>
            <w:tcW w:w="426" w:type="pct"/>
            <w:tcMar>
              <w:top w:w="15" w:type="dxa"/>
              <w:left w:w="15" w:type="dxa"/>
              <w:bottom w:w="15" w:type="dxa"/>
              <w:right w:w="15" w:type="dxa"/>
            </w:tcMar>
            <w:vAlign w:val="center"/>
          </w:tcPr>
          <w:p w14:paraId="3686622B" w14:textId="61D5BF9F" w:rsidR="0030468C" w:rsidRPr="00E30D09" w:rsidRDefault="0030468C" w:rsidP="00492798">
            <w:pPr>
              <w:jc w:val="center"/>
              <w:rPr>
                <w:rFonts w:eastAsia="Times New Roman"/>
                <w:color w:val="000000"/>
              </w:rPr>
            </w:pPr>
            <w:r w:rsidRPr="00E30D09">
              <w:rPr>
                <w:rFonts w:eastAsia="Times New Roman"/>
                <w:color w:val="000000"/>
              </w:rPr>
              <w:t xml:space="preserve">18/11/2021 </w:t>
            </w:r>
          </w:p>
        </w:tc>
        <w:tc>
          <w:tcPr>
            <w:tcW w:w="866" w:type="pct"/>
            <w:tcMar>
              <w:top w:w="15" w:type="dxa"/>
              <w:left w:w="15" w:type="dxa"/>
              <w:bottom w:w="15" w:type="dxa"/>
              <w:right w:w="15" w:type="dxa"/>
            </w:tcMar>
            <w:vAlign w:val="center"/>
          </w:tcPr>
          <w:p w14:paraId="5C70CF6E" w14:textId="08FD957E" w:rsidR="0030468C" w:rsidRPr="00E30D09" w:rsidRDefault="0030468C" w:rsidP="00D645D6">
            <w:pPr>
              <w:jc w:val="both"/>
              <w:rPr>
                <w:rFonts w:eastAsia="Times New Roman"/>
                <w:color w:val="000000"/>
              </w:rPr>
            </w:pPr>
            <w:r w:rsidRPr="00E30D09">
              <w:rPr>
                <w:rFonts w:eastAsia="Times New Roman"/>
                <w:color w:val="000000"/>
              </w:rPr>
              <w:t>Phê chuẩn văn bản phối hợp và hệ thống hóa của các Nghị quyết thiết lập các yêu cầu KDTV đối với việc nhập khẩu các sản phẩm có nguồn gốc thực vật khô của loài và nguồn gốc, để tiêu thụ, cập nhật các yêu cầu và cách xử lý và bãi bỏ các Nghị quyết liên quan.</w:t>
            </w:r>
          </w:p>
        </w:tc>
        <w:tc>
          <w:tcPr>
            <w:tcW w:w="1883" w:type="pct"/>
          </w:tcPr>
          <w:p w14:paraId="16192ED0" w14:textId="77777777" w:rsidR="0030468C" w:rsidRPr="00E30D09" w:rsidRDefault="0030468C" w:rsidP="00D645D6">
            <w:pPr>
              <w:jc w:val="both"/>
              <w:rPr>
                <w:rFonts w:eastAsia="Times New Roman"/>
                <w:color w:val="000000"/>
              </w:rPr>
            </w:pPr>
            <w:r w:rsidRPr="00E30D09">
              <w:rPr>
                <w:rFonts w:eastAsia="Times New Roman"/>
                <w:color w:val="000000"/>
              </w:rPr>
              <w:t>Cập nhật các yêu cầu và phương pháp kiểm dịch, đáng chú ý là những điều sau:</w:t>
            </w:r>
          </w:p>
          <w:p w14:paraId="5F25A9CB" w14:textId="77777777" w:rsidR="0030468C" w:rsidRPr="00E30D09" w:rsidRDefault="0030468C" w:rsidP="00D645D6">
            <w:pPr>
              <w:jc w:val="both"/>
              <w:rPr>
                <w:rFonts w:eastAsia="Times New Roman"/>
                <w:color w:val="000000"/>
              </w:rPr>
            </w:pPr>
            <w:r w:rsidRPr="00E30D09">
              <w:rPr>
                <w:rFonts w:eastAsia="Times New Roman"/>
                <w:color w:val="000000"/>
              </w:rPr>
              <w:t>- Tạo điều kiện cho người sử dụng và cơ quan kiểm dịch thực vật của nước xuất khẩu hiểu được các quy định của sản phẩm sấy khô được quy định trong các Nghị quyết khác nhau (số 3.691 năm 2002, số 28 năm 2003, số 1.781 năm 2002, số 3.347 năm 2006, số 7.934 năm 2020, số 2.687 năm 2020 và số 8.308 năm 2020);</w:t>
            </w:r>
          </w:p>
          <w:p w14:paraId="42EFAE7B" w14:textId="77777777" w:rsidR="0030468C" w:rsidRPr="00E30D09" w:rsidRDefault="0030468C" w:rsidP="00D645D6">
            <w:pPr>
              <w:jc w:val="both"/>
              <w:rPr>
                <w:rFonts w:eastAsia="Times New Roman"/>
                <w:color w:val="000000"/>
              </w:rPr>
            </w:pPr>
            <w:r w:rsidRPr="00E30D09">
              <w:rPr>
                <w:rFonts w:eastAsia="Times New Roman"/>
                <w:color w:val="000000"/>
              </w:rPr>
              <w:t>- Phối hợp và hệ thống hóa các nghị quyết được chỉ định để chúng vẫn nằm trong một cơ quan pháp lý duy nhất;</w:t>
            </w:r>
          </w:p>
          <w:p w14:paraId="00058771" w14:textId="77777777" w:rsidR="0030468C" w:rsidRPr="00E30D09" w:rsidRDefault="0030468C" w:rsidP="00D645D6">
            <w:pPr>
              <w:jc w:val="both"/>
              <w:rPr>
                <w:rFonts w:eastAsia="Times New Roman"/>
                <w:color w:val="000000"/>
              </w:rPr>
            </w:pPr>
            <w:r w:rsidRPr="00E30D09">
              <w:rPr>
                <w:rFonts w:eastAsia="Times New Roman"/>
                <w:color w:val="000000"/>
              </w:rPr>
              <w:t>- Cập nhật các phương pháp kiểm dịch;</w:t>
            </w:r>
          </w:p>
          <w:p w14:paraId="6ED2978F" w14:textId="6F29BCF6" w:rsidR="0030468C" w:rsidRPr="00E30D09" w:rsidRDefault="0030468C" w:rsidP="00D645D6">
            <w:pPr>
              <w:jc w:val="both"/>
              <w:rPr>
                <w:rFonts w:eastAsia="Times New Roman"/>
                <w:color w:val="000000"/>
              </w:rPr>
            </w:pPr>
            <w:r w:rsidRPr="00E30D09">
              <w:rPr>
                <w:rFonts w:eastAsia="Times New Roman"/>
                <w:color w:val="000000"/>
              </w:rPr>
              <w:lastRenderedPageBreak/>
              <w:t xml:space="preserve">- Cập nhật các yêu cầu về kiểm dịch thực vật, vì một số loài là vật chủ của nấm </w:t>
            </w:r>
            <w:r w:rsidRPr="00E30D09">
              <w:rPr>
                <w:rFonts w:eastAsia="Times New Roman"/>
                <w:i/>
                <w:color w:val="000000"/>
              </w:rPr>
              <w:t>Trogoderma granarium</w:t>
            </w:r>
            <w:r w:rsidRPr="00E30D09">
              <w:rPr>
                <w:rFonts w:eastAsia="Times New Roman"/>
                <w:color w:val="000000"/>
              </w:rPr>
              <w:t>, theo bản cập nhật của Phân tích rủi ro dịch hại đối với dịch hại kiểm dịch (ARPC).</w:t>
            </w:r>
          </w:p>
        </w:tc>
      </w:tr>
      <w:tr w:rsidR="0030468C" w:rsidRPr="00E30D09" w14:paraId="1E83FFB8" w14:textId="77777777" w:rsidTr="00E30D09">
        <w:trPr>
          <w:trHeight w:val="732"/>
        </w:trPr>
        <w:tc>
          <w:tcPr>
            <w:tcW w:w="229" w:type="pct"/>
            <w:tcMar>
              <w:top w:w="15" w:type="dxa"/>
              <w:left w:w="15" w:type="dxa"/>
              <w:bottom w:w="15" w:type="dxa"/>
              <w:right w:w="15" w:type="dxa"/>
            </w:tcMar>
            <w:vAlign w:val="center"/>
          </w:tcPr>
          <w:p w14:paraId="1411BFE0" w14:textId="419F392C" w:rsidR="0030468C" w:rsidRPr="00E30D09" w:rsidRDefault="0030468C" w:rsidP="00492798">
            <w:pPr>
              <w:jc w:val="center"/>
              <w:rPr>
                <w:rFonts w:eastAsia="Times New Roman"/>
                <w:color w:val="000000"/>
              </w:rPr>
            </w:pPr>
            <w:r w:rsidRPr="00E30D09">
              <w:rPr>
                <w:rFonts w:eastAsia="Times New Roman"/>
                <w:color w:val="000000"/>
              </w:rPr>
              <w:lastRenderedPageBreak/>
              <w:t>42</w:t>
            </w:r>
          </w:p>
        </w:tc>
        <w:tc>
          <w:tcPr>
            <w:tcW w:w="732" w:type="pct"/>
            <w:tcMar>
              <w:top w:w="15" w:type="dxa"/>
              <w:left w:w="15" w:type="dxa"/>
              <w:bottom w:w="15" w:type="dxa"/>
              <w:right w:w="15" w:type="dxa"/>
            </w:tcMar>
            <w:vAlign w:val="center"/>
          </w:tcPr>
          <w:p w14:paraId="07FABA5D" w14:textId="64F9BC62" w:rsidR="0030468C" w:rsidRPr="00E30D09" w:rsidRDefault="0030468C" w:rsidP="00492798">
            <w:pPr>
              <w:jc w:val="center"/>
              <w:rPr>
                <w:rFonts w:eastAsia="Times New Roman"/>
                <w:color w:val="000000"/>
                <w:sz w:val="22"/>
                <w:szCs w:val="22"/>
              </w:rPr>
            </w:pPr>
            <w:r w:rsidRPr="00E30D09">
              <w:rPr>
                <w:rFonts w:eastAsia="Times New Roman"/>
                <w:color w:val="000000"/>
                <w:sz w:val="22"/>
                <w:szCs w:val="22"/>
              </w:rPr>
              <w:t xml:space="preserve">G/SPS/N/EGY/130 </w:t>
            </w:r>
          </w:p>
        </w:tc>
        <w:tc>
          <w:tcPr>
            <w:tcW w:w="412" w:type="pct"/>
            <w:vAlign w:val="center"/>
          </w:tcPr>
          <w:p w14:paraId="680F5BEA" w14:textId="774976BA" w:rsidR="0030468C" w:rsidRPr="00E30D09" w:rsidRDefault="0030468C" w:rsidP="00E30D09">
            <w:pPr>
              <w:jc w:val="center"/>
              <w:rPr>
                <w:rFonts w:eastAsia="Times New Roman"/>
                <w:color w:val="000000"/>
              </w:rPr>
            </w:pPr>
            <w:r w:rsidRPr="00E30D09">
              <w:rPr>
                <w:rFonts w:ascii="Arial" w:eastAsia="Times New Roman" w:hAnsi="Arial" w:cs="Arial"/>
                <w:color w:val="3D3D3D"/>
                <w:sz w:val="20"/>
                <w:szCs w:val="20"/>
                <w:lang w:eastAsia="vi-VN"/>
              </w:rPr>
              <w:t>ATTP, Thú y</w:t>
            </w:r>
          </w:p>
        </w:tc>
        <w:tc>
          <w:tcPr>
            <w:tcW w:w="451" w:type="pct"/>
            <w:tcMar>
              <w:top w:w="15" w:type="dxa"/>
              <w:left w:w="15" w:type="dxa"/>
              <w:bottom w:w="15" w:type="dxa"/>
              <w:right w:w="15" w:type="dxa"/>
            </w:tcMar>
            <w:vAlign w:val="center"/>
          </w:tcPr>
          <w:p w14:paraId="38CC27ED" w14:textId="7817500A" w:rsidR="0030468C" w:rsidRPr="00E30D09" w:rsidRDefault="0030468C" w:rsidP="00492798">
            <w:pPr>
              <w:jc w:val="center"/>
              <w:rPr>
                <w:rFonts w:eastAsia="Times New Roman"/>
                <w:color w:val="000000"/>
              </w:rPr>
            </w:pPr>
            <w:r w:rsidRPr="00E30D09">
              <w:rPr>
                <w:rFonts w:eastAsia="Times New Roman"/>
                <w:color w:val="000000"/>
              </w:rPr>
              <w:t xml:space="preserve">Ai Cập </w:t>
            </w:r>
          </w:p>
        </w:tc>
        <w:tc>
          <w:tcPr>
            <w:tcW w:w="426" w:type="pct"/>
            <w:tcMar>
              <w:top w:w="15" w:type="dxa"/>
              <w:left w:w="15" w:type="dxa"/>
              <w:bottom w:w="15" w:type="dxa"/>
              <w:right w:w="15" w:type="dxa"/>
            </w:tcMar>
            <w:vAlign w:val="center"/>
          </w:tcPr>
          <w:p w14:paraId="0B247409" w14:textId="45AEC1AA" w:rsidR="0030468C" w:rsidRPr="00E30D09" w:rsidRDefault="0030468C" w:rsidP="00492798">
            <w:pPr>
              <w:jc w:val="center"/>
              <w:rPr>
                <w:rFonts w:eastAsia="Times New Roman"/>
                <w:color w:val="000000"/>
              </w:rPr>
            </w:pPr>
            <w:r w:rsidRPr="00E30D09">
              <w:rPr>
                <w:rFonts w:eastAsia="Times New Roman"/>
                <w:color w:val="000000"/>
              </w:rPr>
              <w:t xml:space="preserve">19/11/2021 </w:t>
            </w:r>
          </w:p>
        </w:tc>
        <w:tc>
          <w:tcPr>
            <w:tcW w:w="866" w:type="pct"/>
            <w:tcMar>
              <w:top w:w="15" w:type="dxa"/>
              <w:left w:w="15" w:type="dxa"/>
              <w:bottom w:w="15" w:type="dxa"/>
              <w:right w:w="15" w:type="dxa"/>
            </w:tcMar>
            <w:vAlign w:val="center"/>
          </w:tcPr>
          <w:p w14:paraId="108434F2" w14:textId="63FFF923" w:rsidR="0030468C" w:rsidRPr="00E30D09" w:rsidRDefault="0030468C" w:rsidP="00D645D6">
            <w:pPr>
              <w:jc w:val="both"/>
              <w:rPr>
                <w:rFonts w:eastAsia="Times New Roman"/>
                <w:color w:val="000000"/>
              </w:rPr>
            </w:pPr>
            <w:r w:rsidRPr="00E30D09">
              <w:rPr>
                <w:rFonts w:eastAsia="Times New Roman"/>
                <w:color w:val="000000"/>
              </w:rPr>
              <w:t>Nghị định số 222/2021 của Bộ trưởng về "Sản phẩm thịt gia cầm đã qua xử lý nhiệt".</w:t>
            </w:r>
          </w:p>
        </w:tc>
        <w:tc>
          <w:tcPr>
            <w:tcW w:w="1883" w:type="pct"/>
          </w:tcPr>
          <w:p w14:paraId="3AEFD9D1" w14:textId="69A38942" w:rsidR="0030468C" w:rsidRPr="00E30D09" w:rsidRDefault="0030468C" w:rsidP="00D645D6">
            <w:pPr>
              <w:jc w:val="both"/>
              <w:rPr>
                <w:rFonts w:eastAsia="Times New Roman"/>
                <w:color w:val="000000"/>
              </w:rPr>
            </w:pPr>
            <w:r w:rsidRPr="00E30D09">
              <w:rPr>
                <w:rFonts w:eastAsia="Times New Roman"/>
                <w:color w:val="000000"/>
              </w:rPr>
              <w:t>Nghị định số 222/2021 của Bộ trưởng cho phép thời gian chuyển tiếp sáu tháng để các nhà sản xuất và nhập khẩu tuân thủ Tiêu chuẩn ES 3493 của Ai Cập "Các sản phẩm thịt gia cầm được xử lý bằng nhiệt". Tiêu chuẩn này đã được xây dựng theo các nghiên cứu của quốc gia.</w:t>
            </w:r>
          </w:p>
        </w:tc>
      </w:tr>
      <w:tr w:rsidR="0030468C" w:rsidRPr="00E30D09" w14:paraId="3288BE52" w14:textId="77777777" w:rsidTr="00E30D09">
        <w:trPr>
          <w:trHeight w:val="732"/>
        </w:trPr>
        <w:tc>
          <w:tcPr>
            <w:tcW w:w="229" w:type="pct"/>
            <w:tcMar>
              <w:top w:w="15" w:type="dxa"/>
              <w:left w:w="15" w:type="dxa"/>
              <w:bottom w:w="15" w:type="dxa"/>
              <w:right w:w="15" w:type="dxa"/>
            </w:tcMar>
            <w:vAlign w:val="center"/>
          </w:tcPr>
          <w:p w14:paraId="64BF45E7" w14:textId="1461148B" w:rsidR="0030468C" w:rsidRPr="00E30D09" w:rsidRDefault="0030468C" w:rsidP="00492798">
            <w:pPr>
              <w:jc w:val="center"/>
              <w:rPr>
                <w:rFonts w:eastAsia="Times New Roman"/>
                <w:color w:val="000000"/>
              </w:rPr>
            </w:pPr>
            <w:r w:rsidRPr="00E30D09">
              <w:rPr>
                <w:rFonts w:eastAsia="Times New Roman"/>
                <w:color w:val="000000"/>
              </w:rPr>
              <w:t>43</w:t>
            </w:r>
          </w:p>
        </w:tc>
        <w:tc>
          <w:tcPr>
            <w:tcW w:w="732" w:type="pct"/>
            <w:tcMar>
              <w:top w:w="15" w:type="dxa"/>
              <w:left w:w="15" w:type="dxa"/>
              <w:bottom w:w="15" w:type="dxa"/>
              <w:right w:w="15" w:type="dxa"/>
            </w:tcMar>
            <w:vAlign w:val="center"/>
          </w:tcPr>
          <w:p w14:paraId="18E98D25" w14:textId="3C6C1F86" w:rsidR="0030468C" w:rsidRPr="00E30D09" w:rsidRDefault="0030468C" w:rsidP="00492798">
            <w:pPr>
              <w:jc w:val="center"/>
              <w:rPr>
                <w:rFonts w:eastAsia="Times New Roman"/>
                <w:color w:val="000000"/>
                <w:sz w:val="22"/>
                <w:szCs w:val="22"/>
              </w:rPr>
            </w:pPr>
            <w:r w:rsidRPr="00E30D09">
              <w:rPr>
                <w:rFonts w:eastAsia="Times New Roman"/>
                <w:color w:val="000000"/>
                <w:sz w:val="22"/>
                <w:szCs w:val="22"/>
              </w:rPr>
              <w:t xml:space="preserve">G/SPS/N/EGY/129 </w:t>
            </w:r>
          </w:p>
        </w:tc>
        <w:tc>
          <w:tcPr>
            <w:tcW w:w="412" w:type="pct"/>
            <w:vAlign w:val="center"/>
          </w:tcPr>
          <w:p w14:paraId="093B183D" w14:textId="3AE57303" w:rsidR="0030468C" w:rsidRPr="00E30D09" w:rsidRDefault="0030468C" w:rsidP="00E30D09">
            <w:pPr>
              <w:jc w:val="center"/>
              <w:rPr>
                <w:rFonts w:eastAsia="Times New Roman"/>
                <w:color w:val="000000"/>
              </w:rPr>
            </w:pPr>
            <w:r w:rsidRPr="00E30D09">
              <w:rPr>
                <w:rFonts w:ascii="Arial" w:eastAsia="Times New Roman" w:hAnsi="Arial" w:cs="Arial"/>
                <w:color w:val="3D3D3D"/>
                <w:sz w:val="20"/>
                <w:szCs w:val="20"/>
                <w:lang w:eastAsia="vi-VN"/>
              </w:rPr>
              <w:t>ATTP, Công Thương</w:t>
            </w:r>
          </w:p>
        </w:tc>
        <w:tc>
          <w:tcPr>
            <w:tcW w:w="451" w:type="pct"/>
            <w:tcMar>
              <w:top w:w="15" w:type="dxa"/>
              <w:left w:w="15" w:type="dxa"/>
              <w:bottom w:w="15" w:type="dxa"/>
              <w:right w:w="15" w:type="dxa"/>
            </w:tcMar>
            <w:vAlign w:val="center"/>
          </w:tcPr>
          <w:p w14:paraId="52D8749F" w14:textId="56E2FF95" w:rsidR="0030468C" w:rsidRPr="00E30D09" w:rsidRDefault="0030468C" w:rsidP="00492798">
            <w:pPr>
              <w:jc w:val="center"/>
              <w:rPr>
                <w:rFonts w:eastAsia="Times New Roman"/>
                <w:color w:val="000000"/>
              </w:rPr>
            </w:pPr>
            <w:r w:rsidRPr="00E30D09">
              <w:rPr>
                <w:rFonts w:eastAsia="Times New Roman"/>
                <w:color w:val="000000"/>
              </w:rPr>
              <w:t xml:space="preserve">Ai Cập </w:t>
            </w:r>
          </w:p>
        </w:tc>
        <w:tc>
          <w:tcPr>
            <w:tcW w:w="426" w:type="pct"/>
            <w:tcMar>
              <w:top w:w="15" w:type="dxa"/>
              <w:left w:w="15" w:type="dxa"/>
              <w:bottom w:w="15" w:type="dxa"/>
              <w:right w:w="15" w:type="dxa"/>
            </w:tcMar>
            <w:vAlign w:val="center"/>
          </w:tcPr>
          <w:p w14:paraId="54FEC9BB" w14:textId="42B6A2A4" w:rsidR="0030468C" w:rsidRPr="00E30D09" w:rsidRDefault="0030468C" w:rsidP="00492798">
            <w:pPr>
              <w:jc w:val="center"/>
              <w:rPr>
                <w:rFonts w:eastAsia="Times New Roman"/>
                <w:color w:val="000000"/>
              </w:rPr>
            </w:pPr>
            <w:r w:rsidRPr="00E30D09">
              <w:rPr>
                <w:rFonts w:eastAsia="Times New Roman"/>
                <w:color w:val="000000"/>
              </w:rPr>
              <w:t xml:space="preserve">19/11/2021 </w:t>
            </w:r>
          </w:p>
        </w:tc>
        <w:tc>
          <w:tcPr>
            <w:tcW w:w="866" w:type="pct"/>
            <w:tcMar>
              <w:top w:w="15" w:type="dxa"/>
              <w:left w:w="15" w:type="dxa"/>
              <w:bottom w:w="15" w:type="dxa"/>
              <w:right w:w="15" w:type="dxa"/>
            </w:tcMar>
            <w:vAlign w:val="center"/>
          </w:tcPr>
          <w:p w14:paraId="4D8E0032" w14:textId="19E5B0ED" w:rsidR="0030468C" w:rsidRPr="00E30D09" w:rsidRDefault="0030468C" w:rsidP="00D645D6">
            <w:pPr>
              <w:jc w:val="both"/>
              <w:rPr>
                <w:rFonts w:eastAsia="Times New Roman"/>
                <w:color w:val="000000"/>
              </w:rPr>
            </w:pPr>
            <w:r w:rsidRPr="00E30D09">
              <w:rPr>
                <w:rFonts w:eastAsia="Times New Roman"/>
                <w:color w:val="000000"/>
              </w:rPr>
              <w:t>Nghị định số 219/2021 của Bộ trưởng quy định Tiêu chuẩn của Ai Cập ES 8448 "Cà phê hòa tan".</w:t>
            </w:r>
          </w:p>
        </w:tc>
        <w:tc>
          <w:tcPr>
            <w:tcW w:w="1883" w:type="pct"/>
            <w:vAlign w:val="center"/>
          </w:tcPr>
          <w:p w14:paraId="5EA1A6D8" w14:textId="77777777" w:rsidR="0030468C" w:rsidRPr="00E30D09" w:rsidRDefault="0030468C" w:rsidP="00D645D6">
            <w:pPr>
              <w:jc w:val="both"/>
              <w:rPr>
                <w:color w:val="000000"/>
              </w:rPr>
            </w:pPr>
            <w:r w:rsidRPr="00E30D09">
              <w:rPr>
                <w:color w:val="000000"/>
              </w:rPr>
              <w:t>Nghị định số 219/2021, cho phép thời gian chuyển tiếp là 06 tháng để các nhà sản xuất và nhập khẩu tuân thủ Tiêu chuẩn của Ai Cập ES 8448 "Cà phê hòa tan" liên quan đến các yêu cầu cơ bản và tiêu chí mô tả đối với các sản phẩm cà phê như sau: Cà phê hòa tan và cà phê cà phê hòa tan đã khử caffein.</w:t>
            </w:r>
          </w:p>
          <w:p w14:paraId="7A8AA194" w14:textId="77777777" w:rsidR="0030468C" w:rsidRPr="00E30D09" w:rsidRDefault="0030468C" w:rsidP="00D645D6">
            <w:pPr>
              <w:jc w:val="both"/>
              <w:rPr>
                <w:color w:val="000000"/>
              </w:rPr>
            </w:pPr>
            <w:r w:rsidRPr="00E30D09">
              <w:rPr>
                <w:color w:val="000000"/>
              </w:rPr>
              <w:t>Tiêu chuẩn này không áp dụng cho cả chiết xuất cà phê lỏng đậm đặc và các sản phẩm làm từ cà phê (như cappuccino, v.v.).</w:t>
            </w:r>
          </w:p>
          <w:p w14:paraId="5BAA6244" w14:textId="3365A74C" w:rsidR="0030468C" w:rsidRPr="00E30D09" w:rsidRDefault="0030468C" w:rsidP="00D645D6">
            <w:pPr>
              <w:jc w:val="both"/>
              <w:rPr>
                <w:rFonts w:eastAsia="Times New Roman"/>
                <w:color w:val="000000"/>
              </w:rPr>
            </w:pPr>
            <w:r w:rsidRPr="00E30D09">
              <w:rPr>
                <w:color w:val="000000"/>
              </w:rPr>
              <w:t>Cần lưu ý rằng tiêu chuẩn này hủy bỏ và thay thế các yêu cầu đối với cà phê hòa tan có trong Tiêu chuẩn Ai Cập ES số 517, 1474-1 / 2005 "Cập nhật năm 2014".</w:t>
            </w:r>
          </w:p>
        </w:tc>
      </w:tr>
      <w:tr w:rsidR="0030468C" w:rsidRPr="00E30D09" w14:paraId="6FDEDBC5" w14:textId="77777777" w:rsidTr="00E30D09">
        <w:trPr>
          <w:trHeight w:val="732"/>
        </w:trPr>
        <w:tc>
          <w:tcPr>
            <w:tcW w:w="229" w:type="pct"/>
            <w:tcMar>
              <w:top w:w="15" w:type="dxa"/>
              <w:left w:w="15" w:type="dxa"/>
              <w:bottom w:w="15" w:type="dxa"/>
              <w:right w:w="15" w:type="dxa"/>
            </w:tcMar>
            <w:vAlign w:val="center"/>
          </w:tcPr>
          <w:p w14:paraId="701A3203" w14:textId="6B5DDDE1" w:rsidR="0030468C" w:rsidRPr="00E30D09" w:rsidRDefault="0030468C" w:rsidP="00492798">
            <w:pPr>
              <w:jc w:val="center"/>
              <w:rPr>
                <w:rFonts w:eastAsia="Times New Roman"/>
                <w:color w:val="000000"/>
              </w:rPr>
            </w:pPr>
            <w:r w:rsidRPr="00E30D09">
              <w:rPr>
                <w:rFonts w:eastAsia="Times New Roman"/>
                <w:color w:val="000000"/>
              </w:rPr>
              <w:t>44</w:t>
            </w:r>
          </w:p>
        </w:tc>
        <w:tc>
          <w:tcPr>
            <w:tcW w:w="732" w:type="pct"/>
            <w:tcMar>
              <w:top w:w="15" w:type="dxa"/>
              <w:left w:w="15" w:type="dxa"/>
              <w:bottom w:w="15" w:type="dxa"/>
              <w:right w:w="15" w:type="dxa"/>
            </w:tcMar>
            <w:vAlign w:val="center"/>
          </w:tcPr>
          <w:p w14:paraId="37FD9A85" w14:textId="0B6E9CF4" w:rsidR="0030468C" w:rsidRPr="00E30D09" w:rsidRDefault="0030468C" w:rsidP="00492798">
            <w:pPr>
              <w:jc w:val="center"/>
              <w:rPr>
                <w:rFonts w:eastAsia="Times New Roman"/>
                <w:color w:val="000000"/>
                <w:sz w:val="22"/>
                <w:szCs w:val="22"/>
              </w:rPr>
            </w:pPr>
            <w:r w:rsidRPr="00E30D09">
              <w:rPr>
                <w:rFonts w:eastAsia="Times New Roman"/>
                <w:color w:val="000000"/>
                <w:sz w:val="22"/>
                <w:szCs w:val="22"/>
              </w:rPr>
              <w:t xml:space="preserve">G/SPS/N/EGY/128 </w:t>
            </w:r>
          </w:p>
        </w:tc>
        <w:tc>
          <w:tcPr>
            <w:tcW w:w="412" w:type="pct"/>
            <w:vAlign w:val="center"/>
          </w:tcPr>
          <w:p w14:paraId="7802530C" w14:textId="54557216" w:rsidR="0030468C" w:rsidRPr="00E30D09" w:rsidRDefault="0030468C" w:rsidP="00E30D09">
            <w:pPr>
              <w:jc w:val="center"/>
              <w:rPr>
                <w:rFonts w:eastAsia="Times New Roman"/>
                <w:color w:val="000000"/>
              </w:rPr>
            </w:pPr>
            <w:r w:rsidRPr="00E30D09">
              <w:rPr>
                <w:rFonts w:ascii="Arial" w:eastAsia="Times New Roman" w:hAnsi="Arial" w:cs="Arial"/>
                <w:color w:val="3D3D3D"/>
                <w:sz w:val="20"/>
                <w:szCs w:val="20"/>
                <w:lang w:eastAsia="vi-VN"/>
              </w:rPr>
              <w:t>ATTP, Công Thương, BVTV</w:t>
            </w:r>
          </w:p>
        </w:tc>
        <w:tc>
          <w:tcPr>
            <w:tcW w:w="451" w:type="pct"/>
            <w:tcMar>
              <w:top w:w="15" w:type="dxa"/>
              <w:left w:w="15" w:type="dxa"/>
              <w:bottom w:w="15" w:type="dxa"/>
              <w:right w:w="15" w:type="dxa"/>
            </w:tcMar>
            <w:vAlign w:val="center"/>
          </w:tcPr>
          <w:p w14:paraId="171DBCB5" w14:textId="2F8972E6" w:rsidR="0030468C" w:rsidRPr="00E30D09" w:rsidRDefault="0030468C" w:rsidP="00492798">
            <w:pPr>
              <w:jc w:val="center"/>
              <w:rPr>
                <w:rFonts w:eastAsia="Times New Roman"/>
                <w:color w:val="000000"/>
              </w:rPr>
            </w:pPr>
            <w:r w:rsidRPr="00E30D09">
              <w:rPr>
                <w:rFonts w:eastAsia="Times New Roman"/>
                <w:color w:val="000000"/>
              </w:rPr>
              <w:t xml:space="preserve">Ai Cập </w:t>
            </w:r>
          </w:p>
        </w:tc>
        <w:tc>
          <w:tcPr>
            <w:tcW w:w="426" w:type="pct"/>
            <w:tcMar>
              <w:top w:w="15" w:type="dxa"/>
              <w:left w:w="15" w:type="dxa"/>
              <w:bottom w:w="15" w:type="dxa"/>
              <w:right w:w="15" w:type="dxa"/>
            </w:tcMar>
            <w:vAlign w:val="center"/>
          </w:tcPr>
          <w:p w14:paraId="6ADD1DCE" w14:textId="57AC8E4C" w:rsidR="0030468C" w:rsidRPr="00E30D09" w:rsidRDefault="0030468C" w:rsidP="00492798">
            <w:pPr>
              <w:jc w:val="center"/>
              <w:rPr>
                <w:rFonts w:eastAsia="Times New Roman"/>
                <w:color w:val="000000"/>
              </w:rPr>
            </w:pPr>
            <w:r w:rsidRPr="00E30D09">
              <w:rPr>
                <w:rFonts w:eastAsia="Times New Roman"/>
                <w:color w:val="000000"/>
              </w:rPr>
              <w:t xml:space="preserve">19/11/2021 </w:t>
            </w:r>
          </w:p>
        </w:tc>
        <w:tc>
          <w:tcPr>
            <w:tcW w:w="866" w:type="pct"/>
            <w:tcMar>
              <w:top w:w="15" w:type="dxa"/>
              <w:left w:w="15" w:type="dxa"/>
              <w:bottom w:w="15" w:type="dxa"/>
              <w:right w:w="15" w:type="dxa"/>
            </w:tcMar>
            <w:vAlign w:val="center"/>
          </w:tcPr>
          <w:p w14:paraId="3FCD4E90" w14:textId="3D0BC941" w:rsidR="0030468C" w:rsidRPr="00E30D09" w:rsidRDefault="0030468C" w:rsidP="00D645D6">
            <w:pPr>
              <w:jc w:val="both"/>
              <w:rPr>
                <w:rFonts w:eastAsia="Times New Roman"/>
                <w:color w:val="000000"/>
              </w:rPr>
            </w:pPr>
            <w:r w:rsidRPr="00E30D09">
              <w:rPr>
                <w:rFonts w:eastAsia="Times New Roman"/>
                <w:color w:val="000000"/>
              </w:rPr>
              <w:t>Nghị định số 219/2021 của Bộ trưởng quy định Tiêu chuẩn của Ai Cập ES 8449 "Hạt cà phê xanh dành cho sản xuất cà phê hòa tan".</w:t>
            </w:r>
          </w:p>
        </w:tc>
        <w:tc>
          <w:tcPr>
            <w:tcW w:w="1883" w:type="pct"/>
            <w:vAlign w:val="center"/>
          </w:tcPr>
          <w:p w14:paraId="6603D891" w14:textId="77777777" w:rsidR="0030468C" w:rsidRPr="00E30D09" w:rsidRDefault="0030468C" w:rsidP="00D645D6">
            <w:pPr>
              <w:jc w:val="both"/>
              <w:rPr>
                <w:color w:val="000000"/>
              </w:rPr>
            </w:pPr>
            <w:r w:rsidRPr="00E30D09">
              <w:rPr>
                <w:color w:val="000000"/>
              </w:rPr>
              <w:t>Nghị định số 219/2021,  cho phép thời gian chuyển tiếp là 06 tháng để các nhà sản xuất và nhập khẩu tuân thủ Tiêu chuẩn ES 8449 của Ai Cập về "Hạt cà phê xanh dành cho sản xuất cà phê hòa tan".</w:t>
            </w:r>
          </w:p>
          <w:p w14:paraId="3C9831D4" w14:textId="77777777" w:rsidR="0030468C" w:rsidRPr="00E30D09" w:rsidRDefault="0030468C" w:rsidP="00D645D6">
            <w:pPr>
              <w:jc w:val="both"/>
              <w:rPr>
                <w:color w:val="000000"/>
              </w:rPr>
            </w:pPr>
            <w:r w:rsidRPr="00E30D09">
              <w:rPr>
                <w:color w:val="000000"/>
              </w:rPr>
              <w:t>Tiêu chuẩn này liên quan đến các yêu cầu cơ bản và các tiêu chuẩn có tính mô tả đối với hạt cà phê xanh mà được sử dụng để sản xuất ra sản phẩm cà phê hòa tan, và không phải để sử dụng như là một sản phẩm cuối cùng.</w:t>
            </w:r>
          </w:p>
          <w:p w14:paraId="424BC55A" w14:textId="35BC7539" w:rsidR="0030468C" w:rsidRPr="00E30D09" w:rsidRDefault="0030468C" w:rsidP="00D645D6">
            <w:pPr>
              <w:jc w:val="both"/>
              <w:rPr>
                <w:rFonts w:eastAsia="Times New Roman"/>
                <w:color w:val="000000"/>
              </w:rPr>
            </w:pPr>
            <w:r w:rsidRPr="00E30D09">
              <w:rPr>
                <w:color w:val="000000"/>
              </w:rPr>
              <w:lastRenderedPageBreak/>
              <w:t>Cần lưu ý rằng tiêu chuẩn này hủy bỏ và thay thế các yêu cầu đối với cà phê hòa tan có trong Tiêu chuẩn Ai Cập ES số 517, 1474-1 / 2005 "Cập nhật năm 2014".</w:t>
            </w:r>
          </w:p>
        </w:tc>
      </w:tr>
      <w:tr w:rsidR="0030468C" w:rsidRPr="00E30D09" w14:paraId="0BFFF67C" w14:textId="77777777" w:rsidTr="00E30D09">
        <w:trPr>
          <w:trHeight w:val="732"/>
        </w:trPr>
        <w:tc>
          <w:tcPr>
            <w:tcW w:w="229" w:type="pct"/>
            <w:tcMar>
              <w:top w:w="15" w:type="dxa"/>
              <w:left w:w="15" w:type="dxa"/>
              <w:bottom w:w="15" w:type="dxa"/>
              <w:right w:w="15" w:type="dxa"/>
            </w:tcMar>
            <w:vAlign w:val="center"/>
          </w:tcPr>
          <w:p w14:paraId="78211162" w14:textId="0B15E239" w:rsidR="0030468C" w:rsidRPr="00E30D09" w:rsidRDefault="0030468C" w:rsidP="00492798">
            <w:pPr>
              <w:jc w:val="center"/>
              <w:rPr>
                <w:rFonts w:eastAsia="Times New Roman"/>
                <w:color w:val="000000"/>
              </w:rPr>
            </w:pPr>
            <w:r w:rsidRPr="00E30D09">
              <w:rPr>
                <w:rFonts w:eastAsia="Times New Roman"/>
                <w:color w:val="000000"/>
              </w:rPr>
              <w:lastRenderedPageBreak/>
              <w:t>45</w:t>
            </w:r>
          </w:p>
        </w:tc>
        <w:tc>
          <w:tcPr>
            <w:tcW w:w="732" w:type="pct"/>
            <w:tcMar>
              <w:top w:w="15" w:type="dxa"/>
              <w:left w:w="15" w:type="dxa"/>
              <w:bottom w:w="15" w:type="dxa"/>
              <w:right w:w="15" w:type="dxa"/>
            </w:tcMar>
            <w:vAlign w:val="center"/>
          </w:tcPr>
          <w:p w14:paraId="27A4D696" w14:textId="45B3C166" w:rsidR="0030468C" w:rsidRPr="00E30D09" w:rsidRDefault="0030468C" w:rsidP="00492798">
            <w:pPr>
              <w:jc w:val="center"/>
              <w:rPr>
                <w:rFonts w:eastAsia="Times New Roman"/>
                <w:color w:val="000000"/>
                <w:sz w:val="22"/>
                <w:szCs w:val="22"/>
              </w:rPr>
            </w:pPr>
            <w:r w:rsidRPr="00E30D09">
              <w:rPr>
                <w:rFonts w:eastAsia="Times New Roman"/>
                <w:color w:val="000000"/>
                <w:sz w:val="22"/>
                <w:szCs w:val="22"/>
              </w:rPr>
              <w:t xml:space="preserve">G/SPS/N/AUS/502/Add.15 </w:t>
            </w:r>
          </w:p>
        </w:tc>
        <w:tc>
          <w:tcPr>
            <w:tcW w:w="412" w:type="pct"/>
            <w:vAlign w:val="center"/>
          </w:tcPr>
          <w:p w14:paraId="7FA28FF5" w14:textId="12016F9F" w:rsidR="0030468C" w:rsidRPr="00E30D09" w:rsidRDefault="0030468C" w:rsidP="00E30D09">
            <w:pPr>
              <w:jc w:val="center"/>
              <w:rPr>
                <w:rFonts w:eastAsia="Times New Roman"/>
                <w:color w:val="000000"/>
              </w:rPr>
            </w:pPr>
            <w:r w:rsidRPr="00E30D09">
              <w:rPr>
                <w:rFonts w:ascii="Arial" w:eastAsia="Times New Roman" w:hAnsi="Arial" w:cs="Arial"/>
                <w:color w:val="3D3D3D"/>
                <w:sz w:val="20"/>
                <w:szCs w:val="20"/>
                <w:lang w:eastAsia="vi-VN"/>
              </w:rPr>
              <w:t>BVTV</w:t>
            </w:r>
          </w:p>
        </w:tc>
        <w:tc>
          <w:tcPr>
            <w:tcW w:w="451" w:type="pct"/>
            <w:tcMar>
              <w:top w:w="15" w:type="dxa"/>
              <w:left w:w="15" w:type="dxa"/>
              <w:bottom w:w="15" w:type="dxa"/>
              <w:right w:w="15" w:type="dxa"/>
            </w:tcMar>
            <w:vAlign w:val="center"/>
          </w:tcPr>
          <w:p w14:paraId="79C9073D" w14:textId="696945F2" w:rsidR="0030468C" w:rsidRPr="00E30D09" w:rsidRDefault="0030468C" w:rsidP="00492798">
            <w:pPr>
              <w:jc w:val="center"/>
              <w:rPr>
                <w:rFonts w:eastAsia="Times New Roman"/>
                <w:color w:val="000000"/>
              </w:rPr>
            </w:pPr>
            <w:r w:rsidRPr="00E30D09">
              <w:rPr>
                <w:rFonts w:eastAsia="Times New Roman"/>
                <w:color w:val="000000"/>
              </w:rPr>
              <w:t xml:space="preserve">Úc </w:t>
            </w:r>
          </w:p>
        </w:tc>
        <w:tc>
          <w:tcPr>
            <w:tcW w:w="426" w:type="pct"/>
            <w:tcMar>
              <w:top w:w="15" w:type="dxa"/>
              <w:left w:w="15" w:type="dxa"/>
              <w:bottom w:w="15" w:type="dxa"/>
              <w:right w:w="15" w:type="dxa"/>
            </w:tcMar>
            <w:vAlign w:val="center"/>
          </w:tcPr>
          <w:p w14:paraId="3027ABB1" w14:textId="41C13BEB" w:rsidR="0030468C" w:rsidRPr="00E30D09" w:rsidRDefault="0030468C" w:rsidP="00492798">
            <w:pPr>
              <w:jc w:val="center"/>
              <w:rPr>
                <w:rFonts w:eastAsia="Times New Roman"/>
                <w:color w:val="000000"/>
              </w:rPr>
            </w:pPr>
            <w:r w:rsidRPr="00E30D09">
              <w:rPr>
                <w:rFonts w:eastAsia="Times New Roman"/>
                <w:color w:val="000000"/>
              </w:rPr>
              <w:t xml:space="preserve">19/11/2021 </w:t>
            </w:r>
          </w:p>
        </w:tc>
        <w:tc>
          <w:tcPr>
            <w:tcW w:w="866" w:type="pct"/>
            <w:tcMar>
              <w:top w:w="15" w:type="dxa"/>
              <w:left w:w="15" w:type="dxa"/>
              <w:bottom w:w="15" w:type="dxa"/>
              <w:right w:w="15" w:type="dxa"/>
            </w:tcMar>
            <w:vAlign w:val="center"/>
          </w:tcPr>
          <w:p w14:paraId="7CF27ACA" w14:textId="69F044F6" w:rsidR="0030468C" w:rsidRPr="00E30D09" w:rsidRDefault="0030468C" w:rsidP="00D645D6">
            <w:pPr>
              <w:jc w:val="both"/>
              <w:rPr>
                <w:rFonts w:eastAsia="Times New Roman"/>
                <w:color w:val="000000"/>
              </w:rPr>
            </w:pPr>
            <w:r w:rsidRPr="00E30D09">
              <w:rPr>
                <w:rFonts w:eastAsia="Times New Roman"/>
                <w:color w:val="000000"/>
              </w:rPr>
              <w:t>Khởi đầu giai đoạn 4 và giai đoạn 5 của các biện pháp khẩn cấp đối với mọt cứng đốt Khapra</w:t>
            </w:r>
          </w:p>
        </w:tc>
        <w:tc>
          <w:tcPr>
            <w:tcW w:w="1883" w:type="pct"/>
            <w:vAlign w:val="center"/>
          </w:tcPr>
          <w:p w14:paraId="2EC4E144" w14:textId="77777777" w:rsidR="0030468C" w:rsidRPr="00E30D09" w:rsidRDefault="0030468C" w:rsidP="00D6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E30D09">
              <w:rPr>
                <w:color w:val="000000"/>
              </w:rPr>
              <w:t xml:space="preserve">Khởi đầu giai đoạn 4 và giai đoạn 5 của các biện pháp khẩn cấp đối với </w:t>
            </w:r>
            <w:r w:rsidRPr="00E30D09">
              <w:rPr>
                <w:rFonts w:eastAsia="Times New Roman"/>
                <w:color w:val="000000"/>
              </w:rPr>
              <w:t xml:space="preserve">mọt cứng đốt </w:t>
            </w:r>
            <w:r w:rsidRPr="00E30D09">
              <w:rPr>
                <w:color w:val="000000"/>
              </w:rPr>
              <w:t>Khapra.</w:t>
            </w:r>
          </w:p>
          <w:p w14:paraId="5202ABD1" w14:textId="77777777" w:rsidR="0030468C" w:rsidRPr="00E30D09" w:rsidRDefault="0030468C" w:rsidP="00D6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E30D09">
              <w:rPr>
                <w:color w:val="000000"/>
              </w:rPr>
              <w:t xml:space="preserve">Vào ngày 4 tháng 8 năm 2020, Úc đã ban hành thông báo SPS (G/SPS/N/AUS/502), theo đó công bố cho các đối tác thương mại về ý định thực hiện các biện pháp khẩn cấp để bảo vệ Úc trước sự xâm nhập và lây lan của </w:t>
            </w:r>
            <w:r w:rsidRPr="00E30D09">
              <w:rPr>
                <w:rFonts w:eastAsia="Times New Roman"/>
                <w:color w:val="000000"/>
              </w:rPr>
              <w:t>mọt cứng đốt</w:t>
            </w:r>
            <w:r w:rsidRPr="00E30D09">
              <w:rPr>
                <w:color w:val="000000"/>
              </w:rPr>
              <w:t xml:space="preserve"> khapra (</w:t>
            </w:r>
            <w:r w:rsidRPr="00E30D09">
              <w:rPr>
                <w:i/>
                <w:color w:val="000000"/>
              </w:rPr>
              <w:t>Trogoderma granarium</w:t>
            </w:r>
            <w:r w:rsidRPr="00E30D09">
              <w:rPr>
                <w:color w:val="000000"/>
              </w:rPr>
              <w:t>). Các biện pháp khẩn cấp đang được thực hiện theo từng giai đoạn và sẽ dẫn đến những thay đổi về các điều kiện nhập khẩu đối với sản phẩm thực vật và các container đường biển.</w:t>
            </w:r>
          </w:p>
          <w:p w14:paraId="4B866105" w14:textId="77777777" w:rsidR="0030468C" w:rsidRPr="00E30D09" w:rsidRDefault="0030468C" w:rsidP="00D6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E30D09">
              <w:rPr>
                <w:color w:val="000000"/>
              </w:rPr>
              <w:t xml:space="preserve">Phụ lục này nhằm thông báo cho các đối tác thương mại về dự kiến sẽ ​​bắt đầu giai đoạn 4 và giai đoạn 5 trong các biện pháp khẩn cấp đối với </w:t>
            </w:r>
            <w:r w:rsidRPr="00E30D09">
              <w:rPr>
                <w:rFonts w:eastAsia="Times New Roman"/>
                <w:color w:val="000000"/>
              </w:rPr>
              <w:t>mọt cứng đốt</w:t>
            </w:r>
            <w:r w:rsidRPr="00E30D09">
              <w:rPr>
                <w:color w:val="000000"/>
              </w:rPr>
              <w:t xml:space="preserve"> khapra vào đầu năm 2022, và sự kéo dài giai đoạn 6A của các biện pháp vào phần cuối của năm 2021.</w:t>
            </w:r>
          </w:p>
          <w:p w14:paraId="7D44CC76" w14:textId="77777777" w:rsidR="0030468C" w:rsidRPr="00E30D09" w:rsidRDefault="0030468C" w:rsidP="00D6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E30D09">
              <w:rPr>
                <w:color w:val="000000"/>
              </w:rPr>
              <w:t>Các biện pháp của giai đoạn 4 và 5.</w:t>
            </w:r>
          </w:p>
          <w:p w14:paraId="5364CE4A" w14:textId="77777777" w:rsidR="0030468C" w:rsidRPr="00E30D09" w:rsidRDefault="0030468C" w:rsidP="00D6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E30D09">
              <w:rPr>
                <w:color w:val="000000"/>
              </w:rPr>
              <w:t xml:space="preserve">Vào đầu năm 2022, giai đoạn 4 và giai đoạn 5 của các hành động khẩn cấp đối với </w:t>
            </w:r>
            <w:r w:rsidRPr="00E30D09">
              <w:rPr>
                <w:rFonts w:eastAsia="Times New Roman"/>
                <w:color w:val="000000"/>
              </w:rPr>
              <w:t xml:space="preserve">mọt cứng đốt </w:t>
            </w:r>
            <w:r w:rsidRPr="00E30D09">
              <w:rPr>
                <w:color w:val="000000"/>
              </w:rPr>
              <w:t xml:space="preserve">khapra được dự kiến ​​sẽ bắt đầu. Giai đoạn 4 sẽ đưa ra các yêu cầu sửa đổi dành cho chứng nhận kiểm dịch thực vật đối với các sản phẩm từ thực vật có các nguy cơ khác được xuất khẩu từ tất cả các nước. Giai đoạn 5 sẽ đưa ra các yêu cầu chứng nhận kiểm dịch thực vật cho hạt giống gieo trồng được xuất khẩu từ tất cả các nước và mọi hình thức vận chuyển. </w:t>
            </w:r>
          </w:p>
          <w:p w14:paraId="5D4ADDA6" w14:textId="77777777" w:rsidR="0030468C" w:rsidRPr="00E30D09" w:rsidRDefault="0030468C" w:rsidP="00D645D6">
            <w:pPr>
              <w:jc w:val="both"/>
            </w:pPr>
            <w:r w:rsidRPr="00E30D09">
              <w:rPr>
                <w:color w:val="000000"/>
              </w:rPr>
              <w:t>Tóm tắt các yêu cầu mới:</w:t>
            </w:r>
          </w:p>
          <w:p w14:paraId="1C26114F" w14:textId="77777777" w:rsidR="0030468C" w:rsidRPr="00E30D09" w:rsidRDefault="0030468C" w:rsidP="00D6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tbl>
            <w:tblPr>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150"/>
              <w:gridCol w:w="1079"/>
              <w:gridCol w:w="2156"/>
            </w:tblGrid>
            <w:tr w:rsidR="0030468C" w:rsidRPr="00E30D09" w14:paraId="52844F72" w14:textId="77777777" w:rsidTr="00492798">
              <w:tc>
                <w:tcPr>
                  <w:tcW w:w="567" w:type="dxa"/>
                  <w:shd w:val="clear" w:color="auto" w:fill="auto"/>
                </w:tcPr>
                <w:p w14:paraId="7B72BBAB" w14:textId="77777777" w:rsidR="0030468C" w:rsidRPr="00E30D09" w:rsidRDefault="0030468C" w:rsidP="00D645D6">
                  <w:pPr>
                    <w:widowControl w:val="0"/>
                    <w:jc w:val="both"/>
                    <w:rPr>
                      <w:color w:val="000000"/>
                    </w:rPr>
                  </w:pPr>
                  <w:r w:rsidRPr="00E30D09">
                    <w:rPr>
                      <w:color w:val="000000"/>
                    </w:rPr>
                    <w:t>Giai đoạn</w:t>
                  </w:r>
                </w:p>
              </w:tc>
              <w:tc>
                <w:tcPr>
                  <w:tcW w:w="907" w:type="dxa"/>
                  <w:shd w:val="clear" w:color="auto" w:fill="auto"/>
                </w:tcPr>
                <w:p w14:paraId="7B968342" w14:textId="77777777" w:rsidR="0030468C" w:rsidRPr="00E30D09" w:rsidRDefault="0030468C" w:rsidP="00D645D6">
                  <w:pPr>
                    <w:widowControl w:val="0"/>
                    <w:jc w:val="both"/>
                    <w:rPr>
                      <w:color w:val="000000"/>
                    </w:rPr>
                  </w:pPr>
                  <w:r w:rsidRPr="00E30D09">
                    <w:rPr>
                      <w:color w:val="000000"/>
                    </w:rPr>
                    <w:t>Hàng hóa</w:t>
                  </w:r>
                </w:p>
              </w:tc>
              <w:tc>
                <w:tcPr>
                  <w:tcW w:w="851" w:type="dxa"/>
                  <w:shd w:val="clear" w:color="auto" w:fill="auto"/>
                </w:tcPr>
                <w:p w14:paraId="583669A5" w14:textId="77777777" w:rsidR="0030468C" w:rsidRPr="00E30D09" w:rsidRDefault="0030468C" w:rsidP="00D645D6">
                  <w:pPr>
                    <w:widowControl w:val="0"/>
                    <w:jc w:val="both"/>
                    <w:rPr>
                      <w:color w:val="000000"/>
                    </w:rPr>
                  </w:pPr>
                  <w:r w:rsidRPr="00E30D09">
                    <w:rPr>
                      <w:color w:val="000000"/>
                    </w:rPr>
                    <w:t>Quốc gia xuất khẩu</w:t>
                  </w:r>
                </w:p>
              </w:tc>
              <w:tc>
                <w:tcPr>
                  <w:tcW w:w="1701" w:type="dxa"/>
                  <w:shd w:val="clear" w:color="auto" w:fill="auto"/>
                </w:tcPr>
                <w:p w14:paraId="3A7FC3B8" w14:textId="77777777" w:rsidR="0030468C" w:rsidRPr="00E30D09" w:rsidRDefault="0030468C" w:rsidP="00D645D6">
                  <w:pPr>
                    <w:widowControl w:val="0"/>
                    <w:jc w:val="both"/>
                    <w:rPr>
                      <w:color w:val="000000"/>
                    </w:rPr>
                  </w:pPr>
                  <w:r w:rsidRPr="00E30D09">
                    <w:rPr>
                      <w:color w:val="000000"/>
                    </w:rPr>
                    <w:t>Yêu cầu sản phẩm</w:t>
                  </w:r>
                </w:p>
              </w:tc>
            </w:tr>
            <w:tr w:rsidR="0030468C" w:rsidRPr="00E30D09" w14:paraId="3A2C2A54" w14:textId="77777777" w:rsidTr="00492798">
              <w:tc>
                <w:tcPr>
                  <w:tcW w:w="567" w:type="dxa"/>
                  <w:shd w:val="clear" w:color="auto" w:fill="auto"/>
                </w:tcPr>
                <w:p w14:paraId="38E8ADF1" w14:textId="77777777" w:rsidR="0030468C" w:rsidRPr="00E30D09" w:rsidRDefault="0030468C" w:rsidP="00D645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bookmarkStart w:id="0" w:name="_Hlk89431586"/>
                  <w:r w:rsidRPr="00E30D09">
                    <w:rPr>
                      <w:color w:val="000000"/>
                    </w:rPr>
                    <w:t>Giai đoạn  4</w:t>
                  </w:r>
                </w:p>
              </w:tc>
              <w:tc>
                <w:tcPr>
                  <w:tcW w:w="907" w:type="dxa"/>
                  <w:shd w:val="clear" w:color="auto" w:fill="auto"/>
                </w:tcPr>
                <w:p w14:paraId="5165D51C" w14:textId="77777777" w:rsidR="0030468C" w:rsidRPr="00E30D09" w:rsidRDefault="0030468C" w:rsidP="00D645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E30D09">
                    <w:rPr>
                      <w:color w:val="000000"/>
                    </w:rPr>
                    <w:t>Các sản phẩm kế hoạch rủi ro khác</w:t>
                  </w:r>
                </w:p>
              </w:tc>
              <w:tc>
                <w:tcPr>
                  <w:tcW w:w="851" w:type="dxa"/>
                  <w:shd w:val="clear" w:color="auto" w:fill="auto"/>
                </w:tcPr>
                <w:p w14:paraId="4AAD75DA" w14:textId="77777777" w:rsidR="0030468C" w:rsidRPr="00E30D09" w:rsidRDefault="0030468C" w:rsidP="00D645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E30D09">
                    <w:rPr>
                      <w:color w:val="000000"/>
                    </w:rPr>
                    <w:t>Tất cả các quốc gia</w:t>
                  </w:r>
                </w:p>
              </w:tc>
              <w:tc>
                <w:tcPr>
                  <w:tcW w:w="1701" w:type="dxa"/>
                  <w:shd w:val="clear" w:color="auto" w:fill="auto"/>
                </w:tcPr>
                <w:p w14:paraId="7B8F0E7F" w14:textId="77777777" w:rsidR="0030468C" w:rsidRPr="00E30D09" w:rsidRDefault="0030468C" w:rsidP="00D645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E30D09">
                    <w:rPr>
                      <w:color w:val="000000"/>
                    </w:rPr>
                    <w:t xml:space="preserve">Kèm theo giấy chứng nhận sản phẩm kiểm dịch thực vật do nước xuất khẩu cấp với sự bổ sung công bố: "Các mẫu đại diện đã được kiểm tra và không tìm thấy bằng chứng nào về bất kỳ loài </w:t>
                  </w:r>
                  <w:r w:rsidRPr="00E30D09">
                    <w:rPr>
                      <w:i/>
                      <w:color w:val="000000"/>
                    </w:rPr>
                    <w:t>Trogoderma</w:t>
                  </w:r>
                  <w:r w:rsidRPr="00E30D09">
                    <w:rPr>
                      <w:color w:val="000000"/>
                    </w:rPr>
                    <w:t xml:space="preserve"> nào (dù còn sống, đã chết hay lột xác) trong danh sách của các loài </w:t>
                  </w:r>
                  <w:r w:rsidRPr="00E30D09">
                    <w:rPr>
                      <w:i/>
                      <w:color w:val="000000"/>
                    </w:rPr>
                    <w:t xml:space="preserve">Trogoderma </w:t>
                  </w:r>
                  <w:r w:rsidRPr="00E30D09">
                    <w:rPr>
                      <w:color w:val="000000"/>
                    </w:rPr>
                    <w:t>cần quan tâm đến vấn đề an toàn sinh học của Úc."</w:t>
                  </w:r>
                </w:p>
              </w:tc>
            </w:tr>
            <w:bookmarkEnd w:id="0"/>
            <w:tr w:rsidR="0030468C" w:rsidRPr="00E30D09" w14:paraId="1B2897F3" w14:textId="77777777" w:rsidTr="00492798">
              <w:tc>
                <w:tcPr>
                  <w:tcW w:w="567" w:type="dxa"/>
                  <w:shd w:val="clear" w:color="auto" w:fill="auto"/>
                </w:tcPr>
                <w:p w14:paraId="4B60ACA9" w14:textId="77777777" w:rsidR="0030468C" w:rsidRPr="00E30D09" w:rsidRDefault="0030468C" w:rsidP="00D645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E30D09">
                    <w:rPr>
                      <w:color w:val="000000"/>
                    </w:rPr>
                    <w:t>Giai đoạn  5</w:t>
                  </w:r>
                </w:p>
              </w:tc>
              <w:tc>
                <w:tcPr>
                  <w:tcW w:w="907" w:type="dxa"/>
                  <w:shd w:val="clear" w:color="auto" w:fill="auto"/>
                </w:tcPr>
                <w:p w14:paraId="56CCA88F" w14:textId="77777777" w:rsidR="0030468C" w:rsidRPr="00E30D09" w:rsidRDefault="0030468C" w:rsidP="00D645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E30D09">
                    <w:rPr>
                      <w:color w:val="000000"/>
                    </w:rPr>
                    <w:t>Hạt giống để gieo</w:t>
                  </w:r>
                </w:p>
              </w:tc>
              <w:tc>
                <w:tcPr>
                  <w:tcW w:w="851" w:type="dxa"/>
                  <w:shd w:val="clear" w:color="auto" w:fill="auto"/>
                </w:tcPr>
                <w:p w14:paraId="046B55A3" w14:textId="77777777" w:rsidR="0030468C" w:rsidRPr="00E30D09" w:rsidRDefault="0030468C" w:rsidP="00D645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E30D09">
                    <w:rPr>
                      <w:color w:val="000000"/>
                    </w:rPr>
                    <w:t>Tất cả các quốc gia</w:t>
                  </w:r>
                </w:p>
              </w:tc>
              <w:tc>
                <w:tcPr>
                  <w:tcW w:w="1701" w:type="dxa"/>
                  <w:shd w:val="clear" w:color="auto" w:fill="auto"/>
                </w:tcPr>
                <w:p w14:paraId="24C0FFF8" w14:textId="77777777" w:rsidR="0030468C" w:rsidRPr="00E30D09" w:rsidRDefault="0030468C" w:rsidP="00D645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bookmarkStart w:id="1" w:name="_Hlk89433804"/>
                  <w:r w:rsidRPr="00E30D09">
                    <w:rPr>
                      <w:color w:val="000000"/>
                    </w:rPr>
                    <w:t xml:space="preserve">Kèm theo giấy chứng nhận sản phẩm kiểm dịch thực vật do nước xuất khẩu cấp với sự bổ sung của tuyên bố: "Các mẫu đại diện đã được </w:t>
                  </w:r>
                  <w:r w:rsidRPr="00E30D09">
                    <w:rPr>
                      <w:color w:val="000000"/>
                    </w:rPr>
                    <w:lastRenderedPageBreak/>
                    <w:t>kiểm tra và không tìm thấy bằng chứng nào về bất kỳ loài Trogoderma nào (dù còn sống, đã chết hay lột xác) trong danh sách của các loài Trogoderma cần quan tâm đến vấn đề an toàn sinh học của Úc."</w:t>
                  </w:r>
                  <w:bookmarkEnd w:id="1"/>
                </w:p>
              </w:tc>
            </w:tr>
          </w:tbl>
          <w:p w14:paraId="7F5A0A5C" w14:textId="77777777" w:rsidR="0030468C" w:rsidRPr="00E30D09" w:rsidRDefault="0030468C" w:rsidP="00D6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14:paraId="3C4C5765" w14:textId="77777777" w:rsidR="0030468C" w:rsidRPr="00E30D09" w:rsidRDefault="0030468C" w:rsidP="00D6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E30D09">
              <w:rPr>
                <w:color w:val="000000"/>
              </w:rPr>
              <w:t>Việc không tuân thủ các yêu cầu trên có thể ảnh hưởng đến việc xuất khẩu hàng hóa và/ hoặc container đang đến Úc. Úc sẽ xem xét các thỏa thuận chuyển tiếp để cung cấp chỗ để cho các lô hàng đang vận chuyển đến gần vào thời điềm mà sự thay đổi được áp dụng.</w:t>
            </w:r>
          </w:p>
          <w:p w14:paraId="57C18DCA" w14:textId="77777777" w:rsidR="0030468C" w:rsidRPr="00E30D09" w:rsidRDefault="0030468C" w:rsidP="00D6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E30D09">
              <w:rPr>
                <w:color w:val="000000"/>
              </w:rPr>
              <w:t xml:space="preserve">Nếu các sản phẩm sẽ được đóng gói trong một container đường biển FCL/ FCX ở một quốc gia có nguy cơ về </w:t>
            </w:r>
            <w:r w:rsidRPr="00E30D09">
              <w:rPr>
                <w:rFonts w:eastAsia="Times New Roman"/>
                <w:color w:val="000000"/>
              </w:rPr>
              <w:t xml:space="preserve">mọt cứng đốt </w:t>
            </w:r>
            <w:r w:rsidRPr="00E30D09">
              <w:rPr>
                <w:color w:val="000000"/>
              </w:rPr>
              <w:t xml:space="preserve">khapra và sẽ được mở ra trong một khu vực trồng ngũ cốc của Úc, thì bản thân container đường biển sẽ phải qua xử lý. Xem thêm chi tiết trên trang web về container đường biển. </w:t>
            </w:r>
          </w:p>
          <w:p w14:paraId="37695EE4" w14:textId="77777777" w:rsidR="0030468C" w:rsidRPr="00E30D09" w:rsidRDefault="0030468C" w:rsidP="00D6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E30D09">
              <w:rPr>
                <w:color w:val="000000"/>
              </w:rPr>
              <w:t>Mở rộng các biện pháp Giai đoạn 6A.</w:t>
            </w:r>
          </w:p>
          <w:p w14:paraId="606A28DE" w14:textId="77777777" w:rsidR="0030468C" w:rsidRPr="00E30D09" w:rsidRDefault="0030468C" w:rsidP="00D6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E30D09">
              <w:rPr>
                <w:color w:val="000000"/>
              </w:rPr>
              <w:t xml:space="preserve">Từ ngày 12 tháng 7 năm 2021, các yêu cầu xử lý bắt buộc từ ngoài khơi đã được áp dụng đối với các container FCL/ FCX cho tất cả mọi loại hàng hóa từ các quốc gia có nguy cơ về </w:t>
            </w:r>
            <w:r w:rsidRPr="00E30D09">
              <w:rPr>
                <w:rFonts w:eastAsia="Times New Roman"/>
                <w:color w:val="000000"/>
              </w:rPr>
              <w:t xml:space="preserve">mọt cứng đốt </w:t>
            </w:r>
            <w:r w:rsidRPr="00E30D09">
              <w:rPr>
                <w:color w:val="000000"/>
              </w:rPr>
              <w:t xml:space="preserve">khapra và có dự định là sẽ được mở ra tại các khu vực nông </w:t>
            </w:r>
            <w:r w:rsidRPr="00E30D09">
              <w:rPr>
                <w:color w:val="000000"/>
              </w:rPr>
              <w:lastRenderedPageBreak/>
              <w:t xml:space="preserve">thôn trồng ngũ cốc của Úc. Để giảm thiểu hơn nữa nguy cơ du nhập và lây lan </w:t>
            </w:r>
            <w:r w:rsidRPr="00E30D09">
              <w:rPr>
                <w:rFonts w:eastAsia="Times New Roman"/>
                <w:color w:val="000000"/>
              </w:rPr>
              <w:t xml:space="preserve">mọt cứng đốt </w:t>
            </w:r>
            <w:r w:rsidRPr="00E30D09">
              <w:rPr>
                <w:color w:val="000000"/>
              </w:rPr>
              <w:t>khapra đến các vùng nông thôn có nguy cơ cao, Úc sẽ mở rộng thêm yêu cầu này, để bao gồm tất cả các container có dự định là sẽ được mở ra ở những vùng  nông thân trồng hạt của Úc. Điều này sẽ có hiệu lực đối với các container FCL/ FCX được nhắc đến ở trên và được xuất khẩu vào từ ngày 15 tháng 12 năm 2021. Việc mở rộng các biện pháp của giai đoạn 6A được dự đoán là sẽ chỉ gây ra các tác động tối thiểu đến sự hoạt động của nghành.</w:t>
            </w:r>
          </w:p>
          <w:p w14:paraId="7D5DA13F" w14:textId="63AEB6E5" w:rsidR="0030468C" w:rsidRPr="00E30D09" w:rsidRDefault="0030468C" w:rsidP="00D645D6">
            <w:pPr>
              <w:jc w:val="both"/>
              <w:rPr>
                <w:rFonts w:eastAsia="Times New Roman"/>
                <w:color w:val="000000"/>
              </w:rPr>
            </w:pPr>
            <w:r w:rsidRPr="00E30D09">
              <w:rPr>
                <w:color w:val="000000"/>
              </w:rPr>
              <w:t xml:space="preserve">Lưu ý: Sau khi đưa vào áp dụng, webpages về các biện pháp áp dụng cho container đường biển, trường hợp của BICON: việc thực hiện làm sạch các cargo không có hàng hóa, các công cụ tìm kiếm cho sự phân loại mã bưu điện và danh sách mã bưu điện của các vùng trồng ngũ cốc sẽ được cập nhật, bao gồm thêm cả mã bưu điện của các vùng trồng hạt. </w:t>
            </w:r>
          </w:p>
        </w:tc>
      </w:tr>
      <w:tr w:rsidR="0030468C" w:rsidRPr="00E30D09" w14:paraId="162D7C96" w14:textId="77777777" w:rsidTr="00E30D09">
        <w:trPr>
          <w:trHeight w:val="732"/>
        </w:trPr>
        <w:tc>
          <w:tcPr>
            <w:tcW w:w="229" w:type="pct"/>
            <w:tcMar>
              <w:top w:w="15" w:type="dxa"/>
              <w:left w:w="15" w:type="dxa"/>
              <w:bottom w:w="15" w:type="dxa"/>
              <w:right w:w="15" w:type="dxa"/>
            </w:tcMar>
            <w:vAlign w:val="center"/>
          </w:tcPr>
          <w:p w14:paraId="733D64CE" w14:textId="61946452" w:rsidR="0030468C" w:rsidRPr="00E30D09" w:rsidRDefault="0030468C" w:rsidP="00492798">
            <w:pPr>
              <w:jc w:val="center"/>
              <w:rPr>
                <w:rFonts w:eastAsia="Times New Roman"/>
                <w:color w:val="000000"/>
              </w:rPr>
            </w:pPr>
            <w:r w:rsidRPr="00E30D09">
              <w:rPr>
                <w:rFonts w:eastAsia="Times New Roman"/>
                <w:color w:val="000000"/>
              </w:rPr>
              <w:lastRenderedPageBreak/>
              <w:t>46</w:t>
            </w:r>
          </w:p>
        </w:tc>
        <w:tc>
          <w:tcPr>
            <w:tcW w:w="732" w:type="pct"/>
            <w:tcMar>
              <w:top w:w="15" w:type="dxa"/>
              <w:left w:w="15" w:type="dxa"/>
              <w:bottom w:w="15" w:type="dxa"/>
              <w:right w:w="15" w:type="dxa"/>
            </w:tcMar>
            <w:vAlign w:val="center"/>
          </w:tcPr>
          <w:p w14:paraId="15511FDC" w14:textId="401C9AE7" w:rsidR="0030468C" w:rsidRPr="00E30D09" w:rsidRDefault="0030468C" w:rsidP="00492798">
            <w:pPr>
              <w:jc w:val="center"/>
              <w:rPr>
                <w:rFonts w:eastAsia="Times New Roman"/>
                <w:color w:val="000000"/>
                <w:sz w:val="22"/>
                <w:szCs w:val="22"/>
              </w:rPr>
            </w:pPr>
            <w:r w:rsidRPr="00E30D09">
              <w:rPr>
                <w:rFonts w:eastAsia="Times New Roman"/>
                <w:color w:val="000000"/>
                <w:sz w:val="22"/>
                <w:szCs w:val="22"/>
              </w:rPr>
              <w:t xml:space="preserve">G/SPS/N/EU/515 </w:t>
            </w:r>
          </w:p>
        </w:tc>
        <w:tc>
          <w:tcPr>
            <w:tcW w:w="412" w:type="pct"/>
            <w:vAlign w:val="center"/>
          </w:tcPr>
          <w:p w14:paraId="456748C0" w14:textId="62E835BF" w:rsidR="0030468C" w:rsidRPr="00E30D09" w:rsidRDefault="0030468C" w:rsidP="00E30D09">
            <w:pPr>
              <w:jc w:val="center"/>
              <w:rPr>
                <w:rFonts w:eastAsia="Times New Roman"/>
                <w:color w:val="000000"/>
              </w:rPr>
            </w:pPr>
            <w:r w:rsidRPr="00E30D09">
              <w:rPr>
                <w:rFonts w:ascii="Arial" w:eastAsia="Times New Roman" w:hAnsi="Arial" w:cs="Arial"/>
                <w:color w:val="3D3D3D"/>
                <w:sz w:val="20"/>
                <w:szCs w:val="20"/>
              </w:rPr>
              <w:t>BVTV</w:t>
            </w:r>
          </w:p>
        </w:tc>
        <w:tc>
          <w:tcPr>
            <w:tcW w:w="451" w:type="pct"/>
            <w:tcMar>
              <w:top w:w="15" w:type="dxa"/>
              <w:left w:w="15" w:type="dxa"/>
              <w:bottom w:w="15" w:type="dxa"/>
              <w:right w:w="15" w:type="dxa"/>
            </w:tcMar>
            <w:vAlign w:val="center"/>
          </w:tcPr>
          <w:p w14:paraId="643FF97C" w14:textId="4896DACE" w:rsidR="0030468C" w:rsidRPr="00E30D09" w:rsidRDefault="0030468C" w:rsidP="00492798">
            <w:pPr>
              <w:jc w:val="center"/>
              <w:rPr>
                <w:rFonts w:eastAsia="Times New Roman"/>
                <w:color w:val="000000"/>
              </w:rPr>
            </w:pPr>
            <w:r w:rsidRPr="00E30D09">
              <w:rPr>
                <w:rFonts w:eastAsia="Times New Roman"/>
                <w:color w:val="000000"/>
              </w:rPr>
              <w:t>Liên minh Châu ÂU</w:t>
            </w:r>
          </w:p>
        </w:tc>
        <w:tc>
          <w:tcPr>
            <w:tcW w:w="426" w:type="pct"/>
            <w:tcMar>
              <w:top w:w="15" w:type="dxa"/>
              <w:left w:w="15" w:type="dxa"/>
              <w:bottom w:w="15" w:type="dxa"/>
              <w:right w:w="15" w:type="dxa"/>
            </w:tcMar>
            <w:vAlign w:val="center"/>
          </w:tcPr>
          <w:p w14:paraId="0552FD97" w14:textId="79F29508" w:rsidR="0030468C" w:rsidRPr="00E30D09" w:rsidRDefault="0030468C" w:rsidP="00492798">
            <w:pPr>
              <w:jc w:val="center"/>
              <w:rPr>
                <w:rFonts w:eastAsia="Times New Roman"/>
                <w:color w:val="000000"/>
              </w:rPr>
            </w:pPr>
            <w:r w:rsidRPr="00E30D09">
              <w:rPr>
                <w:rFonts w:eastAsia="Times New Roman"/>
                <w:color w:val="000000"/>
              </w:rPr>
              <w:t xml:space="preserve">23/11/2021 </w:t>
            </w:r>
          </w:p>
        </w:tc>
        <w:tc>
          <w:tcPr>
            <w:tcW w:w="866" w:type="pct"/>
            <w:tcMar>
              <w:top w:w="15" w:type="dxa"/>
              <w:left w:w="15" w:type="dxa"/>
              <w:bottom w:w="15" w:type="dxa"/>
              <w:right w:w="15" w:type="dxa"/>
            </w:tcMar>
            <w:vAlign w:val="center"/>
          </w:tcPr>
          <w:p w14:paraId="5BD740C7" w14:textId="0EFB540F" w:rsidR="0030468C" w:rsidRPr="00E30D09" w:rsidRDefault="0030468C" w:rsidP="00D645D6">
            <w:pPr>
              <w:jc w:val="both"/>
              <w:rPr>
                <w:rFonts w:eastAsia="Times New Roman"/>
                <w:color w:val="000000"/>
              </w:rPr>
            </w:pPr>
            <w:r w:rsidRPr="00E30D09">
              <w:rPr>
                <w:rFonts w:eastAsia="Times New Roman"/>
                <w:color w:val="000000"/>
              </w:rPr>
              <w:t>Dự thảo Quy chế thực thi của Ủy ban về sửa đổi Quy định (EU) số 2015/1295 và 540/2011 liên quan đến các điều kiện phê duyệt hoạt chất sulfoxaflor</w:t>
            </w:r>
          </w:p>
        </w:tc>
        <w:tc>
          <w:tcPr>
            <w:tcW w:w="1883" w:type="pct"/>
            <w:vAlign w:val="center"/>
          </w:tcPr>
          <w:p w14:paraId="2710AF2C" w14:textId="77777777" w:rsidR="0030468C" w:rsidRPr="00E30D09" w:rsidRDefault="0030468C" w:rsidP="00D645D6">
            <w:pPr>
              <w:jc w:val="both"/>
              <w:rPr>
                <w:color w:val="000000"/>
              </w:rPr>
            </w:pPr>
            <w:r w:rsidRPr="00E30D09">
              <w:rPr>
                <w:color w:val="000000"/>
              </w:rPr>
              <w:t>Dự thảo Quy định thực thi của Ủy ban này quy định rằng các điều kiện phê duyệt cho hoạt chất sulfoxaflor được sửa đổi theo Quy định (EC) số 1107/2009 dựa trên việc đánh giá các dữ liệu đã được xác nhận theo như yêu cầu trong Quy định (EU) 2015/1295 ngày 27 tháng 7 năm 2015, phê duyệt việc sử dụng hoạt chất sulfoxaflor ở Liên minh Châu Âu. Các quy định hiện hành cho các sản phẩm bảo vệ thực vật có chứa sulfoxaflor sẽ được xem xét lại cho phù hợp với những giới hạn của đạo luật này.</w:t>
            </w:r>
          </w:p>
          <w:p w14:paraId="461CF503" w14:textId="77777777" w:rsidR="0030468C" w:rsidRPr="00E30D09" w:rsidRDefault="0030468C" w:rsidP="00D645D6">
            <w:pPr>
              <w:jc w:val="both"/>
              <w:rPr>
                <w:color w:val="000000"/>
              </w:rPr>
            </w:pPr>
            <w:r w:rsidRPr="00E30D09">
              <w:rPr>
                <w:color w:val="000000"/>
              </w:rPr>
              <w:t xml:space="preserve">Tuy nhiên, quyết định này chỉ liên quan đến việc đưa chất này ra thị trường. Sau khi hạn chế việc phê duyệt và thời gian hết hạn kế tiếp đối với tất cả các </w:t>
            </w:r>
            <w:r w:rsidRPr="00E30D09">
              <w:rPr>
                <w:color w:val="000000"/>
              </w:rPr>
              <w:lastRenderedPageBreak/>
              <w:t>kho sản sản phẩm có thời gian gia hạn, hành động pháp lý riêng biệt sẽ được thực hiện cho việc quy định mức dư lượng tối đa và một thông báo riêng sẽ được đưa ra, tuân thủ theo thủ tục của SPS khi đến thời điểm cần thiết.</w:t>
            </w:r>
          </w:p>
          <w:p w14:paraId="6BDCF199" w14:textId="5FF05F9C" w:rsidR="0030468C" w:rsidRPr="00E30D09" w:rsidRDefault="0030468C" w:rsidP="00D645D6">
            <w:pPr>
              <w:jc w:val="both"/>
              <w:rPr>
                <w:rFonts w:eastAsia="Times New Roman"/>
                <w:color w:val="000000"/>
              </w:rPr>
            </w:pPr>
            <w:r w:rsidRPr="00E30D09">
              <w:rPr>
                <w:color w:val="000000"/>
              </w:rPr>
              <w:t>Dự thảo Quy chế thực hiện này của Ủy ban cũng đã được thông báo theo Hiệp định TBT, trong thông báo G/TBT/N/EU/853.</w:t>
            </w:r>
          </w:p>
        </w:tc>
      </w:tr>
      <w:tr w:rsidR="0030468C" w:rsidRPr="00E30D09" w14:paraId="027711D7" w14:textId="77777777" w:rsidTr="00E30D09">
        <w:trPr>
          <w:trHeight w:val="732"/>
        </w:trPr>
        <w:tc>
          <w:tcPr>
            <w:tcW w:w="229" w:type="pct"/>
            <w:tcMar>
              <w:top w:w="15" w:type="dxa"/>
              <w:left w:w="15" w:type="dxa"/>
              <w:bottom w:w="15" w:type="dxa"/>
              <w:right w:w="15" w:type="dxa"/>
            </w:tcMar>
            <w:vAlign w:val="center"/>
          </w:tcPr>
          <w:p w14:paraId="0F95CDD0" w14:textId="14D97FCC" w:rsidR="0030468C" w:rsidRPr="00E30D09" w:rsidRDefault="0030468C" w:rsidP="00492798">
            <w:pPr>
              <w:jc w:val="center"/>
              <w:rPr>
                <w:rFonts w:eastAsia="Times New Roman"/>
                <w:color w:val="000000"/>
              </w:rPr>
            </w:pPr>
            <w:r w:rsidRPr="00E30D09">
              <w:rPr>
                <w:rFonts w:eastAsia="Times New Roman"/>
                <w:color w:val="000000"/>
              </w:rPr>
              <w:lastRenderedPageBreak/>
              <w:t>47</w:t>
            </w:r>
          </w:p>
        </w:tc>
        <w:tc>
          <w:tcPr>
            <w:tcW w:w="732" w:type="pct"/>
            <w:tcMar>
              <w:top w:w="15" w:type="dxa"/>
              <w:left w:w="15" w:type="dxa"/>
              <w:bottom w:w="15" w:type="dxa"/>
              <w:right w:w="15" w:type="dxa"/>
            </w:tcMar>
            <w:vAlign w:val="center"/>
          </w:tcPr>
          <w:p w14:paraId="01055499" w14:textId="009F3722" w:rsidR="0030468C" w:rsidRPr="00E30D09" w:rsidRDefault="0030468C" w:rsidP="00492798">
            <w:pPr>
              <w:jc w:val="center"/>
              <w:rPr>
                <w:rFonts w:eastAsia="Times New Roman"/>
                <w:color w:val="000000"/>
                <w:sz w:val="22"/>
                <w:szCs w:val="22"/>
              </w:rPr>
            </w:pPr>
            <w:r w:rsidRPr="00E30D09">
              <w:rPr>
                <w:rFonts w:eastAsia="Times New Roman"/>
                <w:color w:val="000000"/>
                <w:sz w:val="22"/>
                <w:szCs w:val="22"/>
              </w:rPr>
              <w:t xml:space="preserve">G/SPS/N/USA/3288 </w:t>
            </w:r>
          </w:p>
        </w:tc>
        <w:tc>
          <w:tcPr>
            <w:tcW w:w="412" w:type="pct"/>
            <w:vAlign w:val="center"/>
          </w:tcPr>
          <w:p w14:paraId="1BA32E79" w14:textId="265FA4D2" w:rsidR="0030468C" w:rsidRPr="00E30D09" w:rsidRDefault="0030468C" w:rsidP="00E30D09">
            <w:pPr>
              <w:jc w:val="center"/>
              <w:rPr>
                <w:rFonts w:eastAsia="Times New Roman"/>
                <w:color w:val="000000"/>
              </w:rPr>
            </w:pPr>
            <w:r w:rsidRPr="00E30D09">
              <w:rPr>
                <w:rFonts w:ascii="Arial" w:eastAsia="Times New Roman" w:hAnsi="Arial" w:cs="Arial"/>
                <w:color w:val="3D3D3D"/>
                <w:sz w:val="20"/>
                <w:szCs w:val="20"/>
              </w:rPr>
              <w:t>ATTP, Thú y</w:t>
            </w:r>
          </w:p>
        </w:tc>
        <w:tc>
          <w:tcPr>
            <w:tcW w:w="451" w:type="pct"/>
            <w:tcMar>
              <w:top w:w="15" w:type="dxa"/>
              <w:left w:w="15" w:type="dxa"/>
              <w:bottom w:w="15" w:type="dxa"/>
              <w:right w:w="15" w:type="dxa"/>
            </w:tcMar>
            <w:vAlign w:val="center"/>
          </w:tcPr>
          <w:p w14:paraId="448B0F41" w14:textId="240839C1" w:rsidR="0030468C" w:rsidRPr="00E30D09" w:rsidRDefault="0030468C" w:rsidP="00492798">
            <w:pPr>
              <w:jc w:val="center"/>
              <w:rPr>
                <w:rFonts w:eastAsia="Times New Roman"/>
                <w:color w:val="000000"/>
              </w:rPr>
            </w:pPr>
            <w:r w:rsidRPr="00E30D09">
              <w:rPr>
                <w:rFonts w:eastAsia="Times New Roman"/>
                <w:color w:val="000000"/>
              </w:rPr>
              <w:t>Hoa Kỳ</w:t>
            </w:r>
          </w:p>
        </w:tc>
        <w:tc>
          <w:tcPr>
            <w:tcW w:w="426" w:type="pct"/>
            <w:tcMar>
              <w:top w:w="15" w:type="dxa"/>
              <w:left w:w="15" w:type="dxa"/>
              <w:bottom w:w="15" w:type="dxa"/>
              <w:right w:w="15" w:type="dxa"/>
            </w:tcMar>
            <w:vAlign w:val="center"/>
          </w:tcPr>
          <w:p w14:paraId="25D507C2" w14:textId="0C0F6364" w:rsidR="0030468C" w:rsidRPr="00E30D09" w:rsidRDefault="0030468C" w:rsidP="00492798">
            <w:pPr>
              <w:jc w:val="center"/>
              <w:rPr>
                <w:rFonts w:eastAsia="Times New Roman"/>
                <w:color w:val="000000"/>
              </w:rPr>
            </w:pPr>
            <w:r w:rsidRPr="00E30D09">
              <w:rPr>
                <w:rFonts w:eastAsia="Times New Roman"/>
                <w:color w:val="000000"/>
              </w:rPr>
              <w:t xml:space="preserve">25/11/2021 </w:t>
            </w:r>
          </w:p>
        </w:tc>
        <w:tc>
          <w:tcPr>
            <w:tcW w:w="866" w:type="pct"/>
            <w:tcMar>
              <w:top w:w="15" w:type="dxa"/>
              <w:left w:w="15" w:type="dxa"/>
              <w:bottom w:w="15" w:type="dxa"/>
              <w:right w:w="15" w:type="dxa"/>
            </w:tcMar>
            <w:vAlign w:val="center"/>
          </w:tcPr>
          <w:p w14:paraId="41E4388F" w14:textId="77777777" w:rsidR="0030468C" w:rsidRPr="00E30D09" w:rsidRDefault="0030468C" w:rsidP="00D645D6">
            <w:pPr>
              <w:jc w:val="both"/>
              <w:rPr>
                <w:rFonts w:eastAsia="Times New Roman"/>
                <w:color w:val="000000"/>
              </w:rPr>
            </w:pPr>
            <w:r w:rsidRPr="00E30D09">
              <w:rPr>
                <w:rFonts w:eastAsia="Times New Roman"/>
                <w:color w:val="000000"/>
              </w:rPr>
              <w:t>Dự thảo dư lượng thuốc trừ sâu</w:t>
            </w:r>
          </w:p>
          <w:p w14:paraId="789765EE" w14:textId="6B5AA196" w:rsidR="0030468C" w:rsidRPr="00E30D09" w:rsidRDefault="0030468C" w:rsidP="00D645D6">
            <w:pPr>
              <w:jc w:val="both"/>
              <w:rPr>
                <w:rFonts w:eastAsia="Times New Roman"/>
                <w:color w:val="000000"/>
              </w:rPr>
            </w:pPr>
            <w:r w:rsidRPr="00E30D09">
              <w:rPr>
                <w:rFonts w:eastAsia="Times New Roman"/>
                <w:color w:val="000000"/>
              </w:rPr>
              <w:t>pyriproxyfen;  Quy tắc cuối cùng.</w:t>
            </w:r>
          </w:p>
        </w:tc>
        <w:tc>
          <w:tcPr>
            <w:tcW w:w="1883" w:type="pct"/>
            <w:vAlign w:val="center"/>
          </w:tcPr>
          <w:p w14:paraId="632E4E19" w14:textId="084411DB" w:rsidR="0030468C" w:rsidRPr="00E30D09" w:rsidRDefault="0030468C" w:rsidP="00D645D6">
            <w:pPr>
              <w:jc w:val="both"/>
              <w:rPr>
                <w:rFonts w:eastAsia="Times New Roman"/>
                <w:color w:val="000000"/>
              </w:rPr>
            </w:pPr>
            <w:r w:rsidRPr="00E30D09">
              <w:rPr>
                <w:color w:val="000000"/>
              </w:rPr>
              <w:t>Quy định này thiết lập các mức tồn dư đối với dư lượng của pyriproxyfen, bao gồm cả các chất chuyển hóa và chất phân hủy của nó, trong hoặc trên trứng; gia cầm mỡ; thịt  gia cầm, và phụ phẩm từ thịt gia cầm.</w:t>
            </w:r>
          </w:p>
        </w:tc>
      </w:tr>
      <w:tr w:rsidR="0030468C" w:rsidRPr="00E30D09" w14:paraId="1BAD1A58" w14:textId="77777777" w:rsidTr="00E30D09">
        <w:trPr>
          <w:trHeight w:val="732"/>
        </w:trPr>
        <w:tc>
          <w:tcPr>
            <w:tcW w:w="229" w:type="pct"/>
            <w:tcMar>
              <w:top w:w="15" w:type="dxa"/>
              <w:left w:w="15" w:type="dxa"/>
              <w:bottom w:w="15" w:type="dxa"/>
              <w:right w:w="15" w:type="dxa"/>
            </w:tcMar>
            <w:vAlign w:val="center"/>
          </w:tcPr>
          <w:p w14:paraId="5A3149E9" w14:textId="77087F10" w:rsidR="0030468C" w:rsidRPr="00E30D09" w:rsidRDefault="0030468C" w:rsidP="00492798">
            <w:pPr>
              <w:jc w:val="center"/>
              <w:rPr>
                <w:rFonts w:eastAsia="Times New Roman"/>
                <w:color w:val="000000"/>
              </w:rPr>
            </w:pPr>
            <w:r w:rsidRPr="00E30D09">
              <w:rPr>
                <w:rFonts w:eastAsia="Times New Roman"/>
                <w:color w:val="000000"/>
              </w:rPr>
              <w:t>48</w:t>
            </w:r>
          </w:p>
        </w:tc>
        <w:tc>
          <w:tcPr>
            <w:tcW w:w="732" w:type="pct"/>
            <w:tcMar>
              <w:top w:w="15" w:type="dxa"/>
              <w:left w:w="15" w:type="dxa"/>
              <w:bottom w:w="15" w:type="dxa"/>
              <w:right w:w="15" w:type="dxa"/>
            </w:tcMar>
            <w:vAlign w:val="center"/>
          </w:tcPr>
          <w:p w14:paraId="2FED65E2" w14:textId="0C2F9431" w:rsidR="0030468C" w:rsidRPr="00E30D09" w:rsidRDefault="0030468C" w:rsidP="00492798">
            <w:pPr>
              <w:jc w:val="center"/>
              <w:rPr>
                <w:rFonts w:eastAsia="Times New Roman"/>
                <w:color w:val="000000"/>
                <w:sz w:val="22"/>
                <w:szCs w:val="22"/>
              </w:rPr>
            </w:pPr>
            <w:r w:rsidRPr="00E30D09">
              <w:rPr>
                <w:rFonts w:eastAsia="Times New Roman"/>
                <w:color w:val="000000"/>
                <w:sz w:val="22"/>
                <w:szCs w:val="22"/>
              </w:rPr>
              <w:t xml:space="preserve">G/SPS/N/ARE/24, G/SPS/N/BHR/221 G/SPS/N/KWT/107, G/SPS/N/OMN/117 G/SPS/N/QAT/121, G/SPS/N/SAU/455 G/SPS/N/YEM/62 </w:t>
            </w:r>
          </w:p>
        </w:tc>
        <w:tc>
          <w:tcPr>
            <w:tcW w:w="412" w:type="pct"/>
            <w:vAlign w:val="center"/>
          </w:tcPr>
          <w:p w14:paraId="075D0EFE" w14:textId="07F4303A" w:rsidR="0030468C" w:rsidRPr="00E30D09" w:rsidRDefault="0030468C" w:rsidP="00E30D09">
            <w:pPr>
              <w:jc w:val="center"/>
              <w:rPr>
                <w:rFonts w:eastAsia="Times New Roman"/>
                <w:color w:val="000000"/>
              </w:rPr>
            </w:pPr>
            <w:r w:rsidRPr="00E30D09">
              <w:rPr>
                <w:rFonts w:ascii="Arial" w:eastAsia="Times New Roman" w:hAnsi="Arial" w:cs="Arial"/>
                <w:color w:val="3D3D3D"/>
                <w:sz w:val="20"/>
                <w:szCs w:val="20"/>
              </w:rPr>
              <w:t>CT</w:t>
            </w:r>
          </w:p>
        </w:tc>
        <w:tc>
          <w:tcPr>
            <w:tcW w:w="451" w:type="pct"/>
            <w:tcMar>
              <w:top w:w="15" w:type="dxa"/>
              <w:left w:w="15" w:type="dxa"/>
              <w:bottom w:w="15" w:type="dxa"/>
              <w:right w:w="15" w:type="dxa"/>
            </w:tcMar>
            <w:vAlign w:val="center"/>
          </w:tcPr>
          <w:p w14:paraId="416A5AB4" w14:textId="7766F3D1" w:rsidR="0030468C" w:rsidRPr="00E30D09" w:rsidRDefault="0030468C" w:rsidP="00492798">
            <w:pPr>
              <w:jc w:val="center"/>
              <w:rPr>
                <w:rFonts w:eastAsia="Times New Roman"/>
                <w:color w:val="000000"/>
              </w:rPr>
            </w:pPr>
            <w:r w:rsidRPr="00E30D09">
              <w:rPr>
                <w:rFonts w:eastAsia="Times New Roman"/>
                <w:color w:val="000000"/>
              </w:rPr>
              <w:t xml:space="preserve">Các Tiểu vương quốc Ả Rập Thống nhất </w:t>
            </w:r>
          </w:p>
        </w:tc>
        <w:tc>
          <w:tcPr>
            <w:tcW w:w="426" w:type="pct"/>
            <w:tcMar>
              <w:top w:w="15" w:type="dxa"/>
              <w:left w:w="15" w:type="dxa"/>
              <w:bottom w:w="15" w:type="dxa"/>
              <w:right w:w="15" w:type="dxa"/>
            </w:tcMar>
            <w:vAlign w:val="center"/>
          </w:tcPr>
          <w:p w14:paraId="28268FCC" w14:textId="1D624F6D" w:rsidR="0030468C" w:rsidRPr="00E30D09" w:rsidRDefault="0030468C" w:rsidP="00492798">
            <w:pPr>
              <w:jc w:val="center"/>
              <w:rPr>
                <w:rFonts w:eastAsia="Times New Roman"/>
                <w:color w:val="000000"/>
              </w:rPr>
            </w:pPr>
            <w:r w:rsidRPr="00E30D09">
              <w:rPr>
                <w:rFonts w:eastAsia="Times New Roman"/>
                <w:color w:val="000000"/>
              </w:rPr>
              <w:t xml:space="preserve">25/11/2021 </w:t>
            </w:r>
          </w:p>
        </w:tc>
        <w:tc>
          <w:tcPr>
            <w:tcW w:w="866" w:type="pct"/>
            <w:tcMar>
              <w:top w:w="15" w:type="dxa"/>
              <w:left w:w="15" w:type="dxa"/>
              <w:bottom w:w="15" w:type="dxa"/>
              <w:right w:w="15" w:type="dxa"/>
            </w:tcMar>
            <w:vAlign w:val="center"/>
          </w:tcPr>
          <w:p w14:paraId="6A6747DE" w14:textId="5DF5F9BC" w:rsidR="0030468C" w:rsidRPr="00E30D09" w:rsidRDefault="0030468C" w:rsidP="00D645D6">
            <w:pPr>
              <w:jc w:val="both"/>
              <w:rPr>
                <w:rFonts w:eastAsia="Times New Roman"/>
                <w:color w:val="000000"/>
              </w:rPr>
            </w:pPr>
            <w:r w:rsidRPr="00E30D09">
              <w:rPr>
                <w:rFonts w:eastAsia="Times New Roman"/>
                <w:color w:val="000000"/>
              </w:rPr>
              <w:t>Ả Rập Xê Út/Hội đồng các Quốc gia Ả Rập vùng Vịnh dự thảo Quy định kỹ thuật cho “Đồ uống có ga”</w:t>
            </w:r>
          </w:p>
        </w:tc>
        <w:tc>
          <w:tcPr>
            <w:tcW w:w="1883" w:type="pct"/>
          </w:tcPr>
          <w:p w14:paraId="173D09C9" w14:textId="36039D30" w:rsidR="0030468C" w:rsidRPr="00E30D09" w:rsidRDefault="0030468C" w:rsidP="00D645D6">
            <w:pPr>
              <w:jc w:val="both"/>
              <w:rPr>
                <w:rFonts w:eastAsia="Times New Roman"/>
                <w:color w:val="000000"/>
              </w:rPr>
            </w:pPr>
            <w:r w:rsidRPr="00E30D09">
              <w:rPr>
                <w:rFonts w:eastAsia="Times New Roman"/>
                <w:color w:val="000000"/>
              </w:rPr>
              <w:t>Dự thảo tiêu chuẩn kỹ thuật áp dụng đối với đồ uống có ga và nước có ga (nước lọc có ga). Dự thảo bao gồm yêu cầu về an toàn thựuc phẩm và yêu cầu về ghi nhãn đối với đồ uống có ga và nước có ga.</w:t>
            </w:r>
          </w:p>
        </w:tc>
      </w:tr>
      <w:tr w:rsidR="0030468C" w:rsidRPr="00E30D09" w14:paraId="643949BE" w14:textId="77777777" w:rsidTr="00E30D09">
        <w:trPr>
          <w:trHeight w:val="732"/>
        </w:trPr>
        <w:tc>
          <w:tcPr>
            <w:tcW w:w="229" w:type="pct"/>
            <w:tcMar>
              <w:top w:w="15" w:type="dxa"/>
              <w:left w:w="15" w:type="dxa"/>
              <w:bottom w:w="15" w:type="dxa"/>
              <w:right w:w="15" w:type="dxa"/>
            </w:tcMar>
            <w:vAlign w:val="center"/>
          </w:tcPr>
          <w:p w14:paraId="7A98E346" w14:textId="1BFF6D5E" w:rsidR="0030468C" w:rsidRPr="00E30D09" w:rsidRDefault="0030468C" w:rsidP="00492798">
            <w:pPr>
              <w:jc w:val="center"/>
              <w:rPr>
                <w:rFonts w:eastAsia="Times New Roman"/>
                <w:color w:val="000000"/>
              </w:rPr>
            </w:pPr>
            <w:r w:rsidRPr="00E30D09">
              <w:rPr>
                <w:rFonts w:eastAsia="Times New Roman"/>
                <w:color w:val="000000"/>
              </w:rPr>
              <w:t>49</w:t>
            </w:r>
          </w:p>
        </w:tc>
        <w:tc>
          <w:tcPr>
            <w:tcW w:w="732" w:type="pct"/>
            <w:tcMar>
              <w:top w:w="15" w:type="dxa"/>
              <w:left w:w="15" w:type="dxa"/>
              <w:bottom w:w="15" w:type="dxa"/>
              <w:right w:w="15" w:type="dxa"/>
            </w:tcMar>
            <w:vAlign w:val="center"/>
          </w:tcPr>
          <w:p w14:paraId="5653FB86" w14:textId="22AF4EBC" w:rsidR="0030468C" w:rsidRPr="00E30D09" w:rsidRDefault="0030468C" w:rsidP="00492798">
            <w:pPr>
              <w:jc w:val="center"/>
              <w:rPr>
                <w:rFonts w:eastAsia="Times New Roman"/>
                <w:color w:val="000000"/>
                <w:sz w:val="22"/>
                <w:szCs w:val="22"/>
              </w:rPr>
            </w:pPr>
            <w:r w:rsidRPr="00E30D09">
              <w:rPr>
                <w:rFonts w:eastAsia="Times New Roman"/>
                <w:color w:val="000000"/>
                <w:sz w:val="22"/>
                <w:szCs w:val="22"/>
              </w:rPr>
              <w:t xml:space="preserve">G/SPS/N/TZA/156 </w:t>
            </w:r>
          </w:p>
        </w:tc>
        <w:tc>
          <w:tcPr>
            <w:tcW w:w="412" w:type="pct"/>
            <w:vAlign w:val="center"/>
          </w:tcPr>
          <w:p w14:paraId="70FB630D" w14:textId="64C219D1" w:rsidR="0030468C" w:rsidRPr="00E30D09" w:rsidRDefault="0030468C" w:rsidP="00E30D09">
            <w:pPr>
              <w:jc w:val="center"/>
              <w:rPr>
                <w:rFonts w:eastAsia="Times New Roman"/>
                <w:color w:val="000000"/>
              </w:rPr>
            </w:pPr>
            <w:r w:rsidRPr="00E30D09">
              <w:rPr>
                <w:rFonts w:ascii="Arial" w:eastAsia="Times New Roman" w:hAnsi="Arial" w:cs="Arial"/>
                <w:color w:val="3D3D3D"/>
                <w:sz w:val="20"/>
                <w:szCs w:val="20"/>
              </w:rPr>
              <w:t>QLCL, ATTP</w:t>
            </w:r>
          </w:p>
        </w:tc>
        <w:tc>
          <w:tcPr>
            <w:tcW w:w="451" w:type="pct"/>
            <w:tcMar>
              <w:top w:w="15" w:type="dxa"/>
              <w:left w:w="15" w:type="dxa"/>
              <w:bottom w:w="15" w:type="dxa"/>
              <w:right w:w="15" w:type="dxa"/>
            </w:tcMar>
            <w:vAlign w:val="center"/>
          </w:tcPr>
          <w:p w14:paraId="6EE530B3" w14:textId="18868FF9" w:rsidR="0030468C" w:rsidRPr="00E30D09" w:rsidRDefault="0030468C" w:rsidP="00492798">
            <w:pPr>
              <w:jc w:val="center"/>
              <w:rPr>
                <w:rFonts w:eastAsia="Times New Roman"/>
                <w:color w:val="000000"/>
              </w:rPr>
            </w:pPr>
            <w:r w:rsidRPr="00E30D09">
              <w:rPr>
                <w:rFonts w:eastAsia="Times New Roman"/>
                <w:color w:val="000000"/>
              </w:rPr>
              <w:t xml:space="preserve">Tanzania </w:t>
            </w:r>
          </w:p>
        </w:tc>
        <w:tc>
          <w:tcPr>
            <w:tcW w:w="426" w:type="pct"/>
            <w:tcMar>
              <w:top w:w="15" w:type="dxa"/>
              <w:left w:w="15" w:type="dxa"/>
              <w:bottom w:w="15" w:type="dxa"/>
              <w:right w:w="15" w:type="dxa"/>
            </w:tcMar>
            <w:vAlign w:val="center"/>
          </w:tcPr>
          <w:p w14:paraId="698A27E1" w14:textId="3462D0D9" w:rsidR="0030468C" w:rsidRPr="00E30D09" w:rsidRDefault="0030468C" w:rsidP="00492798">
            <w:pPr>
              <w:jc w:val="center"/>
              <w:rPr>
                <w:rFonts w:eastAsia="Times New Roman"/>
                <w:color w:val="000000"/>
              </w:rPr>
            </w:pPr>
            <w:r w:rsidRPr="00E30D09">
              <w:rPr>
                <w:rFonts w:eastAsia="Times New Roman"/>
                <w:color w:val="000000"/>
              </w:rPr>
              <w:t xml:space="preserve">26/11/2021 </w:t>
            </w:r>
          </w:p>
        </w:tc>
        <w:tc>
          <w:tcPr>
            <w:tcW w:w="866" w:type="pct"/>
            <w:tcMar>
              <w:top w:w="15" w:type="dxa"/>
              <w:left w:w="15" w:type="dxa"/>
              <w:bottom w:w="15" w:type="dxa"/>
              <w:right w:w="15" w:type="dxa"/>
            </w:tcMar>
            <w:vAlign w:val="center"/>
          </w:tcPr>
          <w:p w14:paraId="7428CF4E" w14:textId="7BAF8EAC" w:rsidR="0030468C" w:rsidRPr="00E30D09" w:rsidRDefault="0030468C" w:rsidP="00D645D6">
            <w:pPr>
              <w:jc w:val="both"/>
              <w:rPr>
                <w:rFonts w:eastAsia="Times New Roman"/>
                <w:color w:val="000000"/>
              </w:rPr>
            </w:pPr>
            <w:r w:rsidRPr="00E30D09">
              <w:rPr>
                <w:rFonts w:eastAsia="Times New Roman"/>
                <w:color w:val="000000"/>
              </w:rPr>
              <w:t>DEAS 832: 2021, Hướng dẫn quy trình vệ sinh thực phẩm - Công nghiệp sản xuất cá, ấn bản thứ hai.</w:t>
            </w:r>
          </w:p>
        </w:tc>
        <w:tc>
          <w:tcPr>
            <w:tcW w:w="1883" w:type="pct"/>
          </w:tcPr>
          <w:p w14:paraId="5CA5EB1B" w14:textId="60F50439" w:rsidR="0030468C" w:rsidRPr="00E30D09" w:rsidRDefault="0030468C" w:rsidP="00D645D6">
            <w:pPr>
              <w:jc w:val="both"/>
              <w:rPr>
                <w:rFonts w:eastAsia="Times New Roman"/>
                <w:color w:val="000000"/>
              </w:rPr>
            </w:pPr>
            <w:r w:rsidRPr="00E30D09">
              <w:rPr>
                <w:rFonts w:eastAsia="Times New Roman"/>
                <w:color w:val="000000"/>
              </w:rPr>
              <w:t>Dự thảo Tiêu chuẩn Đông Phi bao gồm các hướng dẫn đảm bảo quy trình vệ sinh thực phẩm trong quy trình ngành công nghiệp sản xuất cá.</w:t>
            </w:r>
          </w:p>
        </w:tc>
      </w:tr>
      <w:tr w:rsidR="0030468C" w:rsidRPr="00E30D09" w14:paraId="7084A82C" w14:textId="77777777" w:rsidTr="00E30D09">
        <w:trPr>
          <w:trHeight w:val="732"/>
        </w:trPr>
        <w:tc>
          <w:tcPr>
            <w:tcW w:w="229" w:type="pct"/>
            <w:tcMar>
              <w:top w:w="15" w:type="dxa"/>
              <w:left w:w="15" w:type="dxa"/>
              <w:bottom w:w="15" w:type="dxa"/>
              <w:right w:w="15" w:type="dxa"/>
            </w:tcMar>
            <w:vAlign w:val="center"/>
          </w:tcPr>
          <w:p w14:paraId="4FE54BC2" w14:textId="31137FD9" w:rsidR="0030468C" w:rsidRPr="00E30D09" w:rsidRDefault="0030468C" w:rsidP="00492798">
            <w:pPr>
              <w:jc w:val="center"/>
              <w:rPr>
                <w:rFonts w:eastAsia="Times New Roman"/>
                <w:color w:val="000000"/>
              </w:rPr>
            </w:pPr>
            <w:r w:rsidRPr="00E30D09">
              <w:rPr>
                <w:rFonts w:eastAsia="Times New Roman"/>
                <w:color w:val="000000"/>
              </w:rPr>
              <w:t>50</w:t>
            </w:r>
          </w:p>
        </w:tc>
        <w:tc>
          <w:tcPr>
            <w:tcW w:w="732" w:type="pct"/>
            <w:tcMar>
              <w:top w:w="15" w:type="dxa"/>
              <w:left w:w="15" w:type="dxa"/>
              <w:bottom w:w="15" w:type="dxa"/>
              <w:right w:w="15" w:type="dxa"/>
            </w:tcMar>
            <w:vAlign w:val="center"/>
          </w:tcPr>
          <w:p w14:paraId="2A9828C5" w14:textId="201E9882" w:rsidR="0030468C" w:rsidRPr="00E30D09" w:rsidRDefault="0030468C" w:rsidP="00492798">
            <w:pPr>
              <w:jc w:val="center"/>
              <w:rPr>
                <w:rFonts w:eastAsia="Times New Roman"/>
                <w:color w:val="000000"/>
                <w:sz w:val="22"/>
                <w:szCs w:val="22"/>
              </w:rPr>
            </w:pPr>
            <w:r w:rsidRPr="00E30D09">
              <w:rPr>
                <w:rFonts w:eastAsia="Times New Roman"/>
                <w:color w:val="000000"/>
                <w:sz w:val="22"/>
                <w:szCs w:val="22"/>
              </w:rPr>
              <w:t xml:space="preserve">G/SPS/N/KOR/742 </w:t>
            </w:r>
          </w:p>
        </w:tc>
        <w:tc>
          <w:tcPr>
            <w:tcW w:w="412" w:type="pct"/>
            <w:vAlign w:val="center"/>
          </w:tcPr>
          <w:p w14:paraId="50C8A8DE" w14:textId="72E6F930" w:rsidR="0030468C" w:rsidRPr="00E30D09" w:rsidRDefault="0030468C" w:rsidP="00E30D09">
            <w:pPr>
              <w:jc w:val="center"/>
              <w:rPr>
                <w:rFonts w:eastAsia="Times New Roman"/>
                <w:color w:val="000000"/>
              </w:rPr>
            </w:pPr>
            <w:r w:rsidRPr="00E30D09">
              <w:rPr>
                <w:rFonts w:ascii="Arial" w:eastAsia="Times New Roman" w:hAnsi="Arial" w:cs="Arial"/>
                <w:color w:val="3D3D3D"/>
                <w:sz w:val="20"/>
                <w:szCs w:val="20"/>
              </w:rPr>
              <w:t>BVTV, ATTP</w:t>
            </w:r>
          </w:p>
        </w:tc>
        <w:tc>
          <w:tcPr>
            <w:tcW w:w="451" w:type="pct"/>
            <w:tcMar>
              <w:top w:w="15" w:type="dxa"/>
              <w:left w:w="15" w:type="dxa"/>
              <w:bottom w:w="15" w:type="dxa"/>
              <w:right w:w="15" w:type="dxa"/>
            </w:tcMar>
            <w:vAlign w:val="center"/>
          </w:tcPr>
          <w:p w14:paraId="2A60D87F" w14:textId="757C8CE9" w:rsidR="0030468C" w:rsidRPr="00E30D09" w:rsidRDefault="0030468C" w:rsidP="00492798">
            <w:pPr>
              <w:jc w:val="center"/>
              <w:rPr>
                <w:rFonts w:eastAsia="Times New Roman"/>
                <w:color w:val="000000"/>
              </w:rPr>
            </w:pPr>
            <w:r w:rsidRPr="00E30D09">
              <w:rPr>
                <w:rFonts w:eastAsia="Times New Roman"/>
                <w:color w:val="000000"/>
              </w:rPr>
              <w:t>Hàn Quốc</w:t>
            </w:r>
          </w:p>
        </w:tc>
        <w:tc>
          <w:tcPr>
            <w:tcW w:w="426" w:type="pct"/>
            <w:tcMar>
              <w:top w:w="15" w:type="dxa"/>
              <w:left w:w="15" w:type="dxa"/>
              <w:bottom w:w="15" w:type="dxa"/>
              <w:right w:w="15" w:type="dxa"/>
            </w:tcMar>
            <w:vAlign w:val="center"/>
          </w:tcPr>
          <w:p w14:paraId="605E4C30" w14:textId="3CE1F6BD" w:rsidR="0030468C" w:rsidRPr="00E30D09" w:rsidRDefault="0030468C" w:rsidP="00492798">
            <w:pPr>
              <w:jc w:val="center"/>
              <w:rPr>
                <w:rFonts w:eastAsia="Times New Roman"/>
                <w:color w:val="000000"/>
              </w:rPr>
            </w:pPr>
            <w:r w:rsidRPr="00E30D09">
              <w:rPr>
                <w:rFonts w:eastAsia="Times New Roman"/>
                <w:color w:val="000000"/>
              </w:rPr>
              <w:t xml:space="preserve">26/11/2021 </w:t>
            </w:r>
          </w:p>
        </w:tc>
        <w:tc>
          <w:tcPr>
            <w:tcW w:w="866" w:type="pct"/>
            <w:tcMar>
              <w:top w:w="15" w:type="dxa"/>
              <w:left w:w="15" w:type="dxa"/>
              <w:bottom w:w="15" w:type="dxa"/>
              <w:right w:w="15" w:type="dxa"/>
            </w:tcMar>
            <w:vAlign w:val="center"/>
          </w:tcPr>
          <w:p w14:paraId="1C9DB54A" w14:textId="406B7940" w:rsidR="0030468C" w:rsidRPr="00E30D09" w:rsidRDefault="0030468C" w:rsidP="00D645D6">
            <w:pPr>
              <w:jc w:val="both"/>
              <w:rPr>
                <w:rFonts w:eastAsia="Times New Roman"/>
                <w:color w:val="000000"/>
              </w:rPr>
            </w:pPr>
            <w:r w:rsidRPr="00E30D09">
              <w:rPr>
                <w:rFonts w:eastAsia="Times New Roman"/>
                <w:color w:val="000000"/>
              </w:rPr>
              <w:t>Đề xuất sửa đổi các tiêu chuẩn và thông số kỹ thuật cho thực phẩm</w:t>
            </w:r>
          </w:p>
        </w:tc>
        <w:tc>
          <w:tcPr>
            <w:tcW w:w="1883" w:type="pct"/>
          </w:tcPr>
          <w:p w14:paraId="78448E17" w14:textId="77777777" w:rsidR="0030468C" w:rsidRPr="00E30D09" w:rsidRDefault="0030468C" w:rsidP="00D645D6">
            <w:pPr>
              <w:jc w:val="both"/>
              <w:rPr>
                <w:rFonts w:eastAsia="Times New Roman"/>
                <w:color w:val="000000"/>
              </w:rPr>
            </w:pPr>
            <w:r w:rsidRPr="00E30D09">
              <w:rPr>
                <w:rFonts w:eastAsia="Times New Roman"/>
                <w:color w:val="000000"/>
              </w:rPr>
              <w:t>Các đề xuất sửa đổi bao gồm:</w:t>
            </w:r>
          </w:p>
          <w:p w14:paraId="790BEDBB" w14:textId="77777777" w:rsidR="0030468C" w:rsidRPr="00E30D09" w:rsidRDefault="0030468C" w:rsidP="00D645D6">
            <w:pPr>
              <w:jc w:val="both"/>
              <w:rPr>
                <w:rFonts w:eastAsia="Times New Roman"/>
                <w:color w:val="000000"/>
              </w:rPr>
            </w:pPr>
            <w:r w:rsidRPr="00E30D09">
              <w:rPr>
                <w:rFonts w:eastAsia="Times New Roman"/>
                <w:color w:val="000000"/>
              </w:rPr>
              <w:t>- Hủy bỏ quy định giới hạn tồn dư tối đa của thuốc bảo vệ thực vật chưa đăng ký tại Hàn Quốc (79 loại thuốc trừ sâu bao gồm cả dimethoate);</w:t>
            </w:r>
          </w:p>
          <w:p w14:paraId="59AC15FE" w14:textId="77777777" w:rsidR="0030468C" w:rsidRPr="00E30D09" w:rsidRDefault="0030468C" w:rsidP="00D645D6">
            <w:pPr>
              <w:jc w:val="both"/>
              <w:rPr>
                <w:rFonts w:eastAsia="Times New Roman"/>
                <w:color w:val="000000"/>
              </w:rPr>
            </w:pPr>
            <w:r w:rsidRPr="00E30D09">
              <w:rPr>
                <w:rFonts w:eastAsia="Times New Roman"/>
                <w:color w:val="000000"/>
              </w:rPr>
              <w:t>- Rà soát và thiết lập giới hạn tồn dư tối đa của thuốc bảo vệ thực vật của sản phẩm nông sản (131 loại thuốc trừ sâu bao gồm iminoctadine);</w:t>
            </w:r>
          </w:p>
          <w:p w14:paraId="6940A847" w14:textId="39D4A33D" w:rsidR="0030468C" w:rsidRPr="00E30D09" w:rsidRDefault="0030468C" w:rsidP="00D645D6">
            <w:pPr>
              <w:jc w:val="both"/>
              <w:rPr>
                <w:color w:val="000000"/>
              </w:rPr>
            </w:pPr>
            <w:r w:rsidRPr="00E30D09">
              <w:rPr>
                <w:rFonts w:eastAsia="Times New Roman"/>
                <w:color w:val="000000"/>
              </w:rPr>
              <w:lastRenderedPageBreak/>
              <w:t>- Sửa đổi và thiết lập các phương pháp thử nghiệm chung.</w:t>
            </w:r>
          </w:p>
        </w:tc>
      </w:tr>
      <w:tr w:rsidR="0030468C" w:rsidRPr="00E30D09" w14:paraId="581522A6" w14:textId="77777777" w:rsidTr="00E30D09">
        <w:trPr>
          <w:trHeight w:val="732"/>
        </w:trPr>
        <w:tc>
          <w:tcPr>
            <w:tcW w:w="229" w:type="pct"/>
            <w:tcMar>
              <w:top w:w="15" w:type="dxa"/>
              <w:left w:w="15" w:type="dxa"/>
              <w:bottom w:w="15" w:type="dxa"/>
              <w:right w:w="15" w:type="dxa"/>
            </w:tcMar>
            <w:vAlign w:val="center"/>
          </w:tcPr>
          <w:p w14:paraId="2272A96B" w14:textId="541C735C" w:rsidR="0030468C" w:rsidRPr="00E30D09" w:rsidRDefault="0030468C" w:rsidP="00492798">
            <w:pPr>
              <w:jc w:val="center"/>
              <w:rPr>
                <w:rFonts w:eastAsia="Times New Roman"/>
                <w:color w:val="000000"/>
              </w:rPr>
            </w:pPr>
            <w:r w:rsidRPr="00E30D09">
              <w:rPr>
                <w:rFonts w:eastAsia="Times New Roman"/>
                <w:color w:val="000000"/>
              </w:rPr>
              <w:lastRenderedPageBreak/>
              <w:t>51</w:t>
            </w:r>
          </w:p>
        </w:tc>
        <w:tc>
          <w:tcPr>
            <w:tcW w:w="732" w:type="pct"/>
            <w:tcMar>
              <w:top w:w="15" w:type="dxa"/>
              <w:left w:w="15" w:type="dxa"/>
              <w:bottom w:w="15" w:type="dxa"/>
              <w:right w:w="15" w:type="dxa"/>
            </w:tcMar>
            <w:vAlign w:val="center"/>
          </w:tcPr>
          <w:p w14:paraId="23DA27CB" w14:textId="236CB758" w:rsidR="0030468C" w:rsidRPr="00E30D09" w:rsidRDefault="0030468C" w:rsidP="00492798">
            <w:pPr>
              <w:jc w:val="center"/>
              <w:rPr>
                <w:rFonts w:eastAsia="Times New Roman"/>
                <w:color w:val="000000"/>
                <w:sz w:val="22"/>
                <w:szCs w:val="22"/>
              </w:rPr>
            </w:pPr>
            <w:r w:rsidRPr="00E30D09">
              <w:rPr>
                <w:rFonts w:eastAsia="Times New Roman"/>
                <w:color w:val="000000"/>
                <w:sz w:val="22"/>
                <w:szCs w:val="22"/>
              </w:rPr>
              <w:t xml:space="preserve">G/SPS/N/USA/3289 </w:t>
            </w:r>
          </w:p>
        </w:tc>
        <w:tc>
          <w:tcPr>
            <w:tcW w:w="412" w:type="pct"/>
            <w:vAlign w:val="center"/>
          </w:tcPr>
          <w:p w14:paraId="3B2DAF00" w14:textId="69A23695" w:rsidR="0030468C" w:rsidRPr="00E30D09" w:rsidRDefault="0030468C" w:rsidP="00E30D09">
            <w:pPr>
              <w:jc w:val="center"/>
              <w:rPr>
                <w:rFonts w:eastAsia="Times New Roman"/>
                <w:color w:val="000000"/>
              </w:rPr>
            </w:pPr>
            <w:r w:rsidRPr="00E30D09">
              <w:rPr>
                <w:rFonts w:ascii="Arial" w:eastAsia="Times New Roman" w:hAnsi="Arial" w:cs="Arial"/>
                <w:color w:val="3D3D3D"/>
                <w:sz w:val="20"/>
                <w:szCs w:val="20"/>
              </w:rPr>
              <w:t>BVTV, ATTP</w:t>
            </w:r>
          </w:p>
        </w:tc>
        <w:tc>
          <w:tcPr>
            <w:tcW w:w="451" w:type="pct"/>
            <w:tcMar>
              <w:top w:w="15" w:type="dxa"/>
              <w:left w:w="15" w:type="dxa"/>
              <w:bottom w:w="15" w:type="dxa"/>
              <w:right w:w="15" w:type="dxa"/>
            </w:tcMar>
            <w:vAlign w:val="center"/>
          </w:tcPr>
          <w:p w14:paraId="033559E3" w14:textId="2D96A71C" w:rsidR="0030468C" w:rsidRPr="00E30D09" w:rsidRDefault="0030468C" w:rsidP="00492798">
            <w:pPr>
              <w:jc w:val="center"/>
              <w:rPr>
                <w:rFonts w:eastAsia="Times New Roman"/>
                <w:color w:val="000000"/>
              </w:rPr>
            </w:pPr>
            <w:r w:rsidRPr="00E30D09">
              <w:rPr>
                <w:rFonts w:eastAsia="Times New Roman"/>
                <w:color w:val="000000"/>
              </w:rPr>
              <w:t>Hoa Kỳ</w:t>
            </w:r>
          </w:p>
        </w:tc>
        <w:tc>
          <w:tcPr>
            <w:tcW w:w="426" w:type="pct"/>
            <w:tcMar>
              <w:top w:w="15" w:type="dxa"/>
              <w:left w:w="15" w:type="dxa"/>
              <w:bottom w:w="15" w:type="dxa"/>
              <w:right w:w="15" w:type="dxa"/>
            </w:tcMar>
            <w:vAlign w:val="center"/>
          </w:tcPr>
          <w:p w14:paraId="30C6035A" w14:textId="13A69644" w:rsidR="0030468C" w:rsidRPr="00E30D09" w:rsidRDefault="0030468C" w:rsidP="00492798">
            <w:pPr>
              <w:jc w:val="center"/>
              <w:rPr>
                <w:rFonts w:eastAsia="Times New Roman"/>
                <w:color w:val="000000"/>
              </w:rPr>
            </w:pPr>
            <w:r w:rsidRPr="00E30D09">
              <w:rPr>
                <w:rFonts w:eastAsia="Times New Roman"/>
                <w:color w:val="000000"/>
              </w:rPr>
              <w:t xml:space="preserve">29/11/2021 </w:t>
            </w:r>
          </w:p>
        </w:tc>
        <w:tc>
          <w:tcPr>
            <w:tcW w:w="866" w:type="pct"/>
            <w:tcMar>
              <w:top w:w="15" w:type="dxa"/>
              <w:left w:w="15" w:type="dxa"/>
              <w:bottom w:w="15" w:type="dxa"/>
              <w:right w:w="15" w:type="dxa"/>
            </w:tcMar>
            <w:vAlign w:val="center"/>
          </w:tcPr>
          <w:p w14:paraId="377B5BC8" w14:textId="30AEA361" w:rsidR="0030468C" w:rsidRPr="00E30D09" w:rsidRDefault="0030468C" w:rsidP="00D645D6">
            <w:pPr>
              <w:jc w:val="both"/>
              <w:rPr>
                <w:rFonts w:eastAsia="Times New Roman"/>
                <w:color w:val="000000"/>
              </w:rPr>
            </w:pPr>
            <w:r w:rsidRPr="00E30D09">
              <w:rPr>
                <w:rFonts w:eastAsia="Times New Roman"/>
                <w:color w:val="000000"/>
              </w:rPr>
              <w:t>Tiếp nhận hồ sơ kiến nghị liên quan đến lượng tồn dư của thuốc bảo vệ thực vật trong hoặc trên một số mặt hàng. Thông báo về việc nộp hồ sơ khởi kiện và yêu cầu bình luận.</w:t>
            </w:r>
          </w:p>
        </w:tc>
        <w:tc>
          <w:tcPr>
            <w:tcW w:w="1883" w:type="pct"/>
          </w:tcPr>
          <w:p w14:paraId="127CC819" w14:textId="46E51D10" w:rsidR="0030468C" w:rsidRPr="00E30D09" w:rsidRDefault="0030468C" w:rsidP="00D645D6">
            <w:pPr>
              <w:jc w:val="both"/>
              <w:rPr>
                <w:color w:val="000000"/>
              </w:rPr>
            </w:pPr>
            <w:r w:rsidRPr="00E30D09">
              <w:rPr>
                <w:rFonts w:eastAsia="Times New Roman"/>
                <w:color w:val="000000"/>
              </w:rPr>
              <w:t>Văn bản thông báo việc Cơ quan đã tiếp nhận một số hồ sơ kiến nghị ban đầu liên quan đến thuốc bảo vệ thực vật, yêu cầu thiết lập hoặc sửa đổi quy định về dư lượng chất bảo vệ thực vật trong hoặc trên một số mặt hàng.</w:t>
            </w:r>
          </w:p>
        </w:tc>
      </w:tr>
      <w:tr w:rsidR="0030468C" w:rsidRPr="00E30D09" w14:paraId="224D7DBC" w14:textId="77777777" w:rsidTr="00E30D09">
        <w:trPr>
          <w:trHeight w:val="732"/>
        </w:trPr>
        <w:tc>
          <w:tcPr>
            <w:tcW w:w="229" w:type="pct"/>
            <w:tcMar>
              <w:top w:w="15" w:type="dxa"/>
              <w:left w:w="15" w:type="dxa"/>
              <w:bottom w:w="15" w:type="dxa"/>
              <w:right w:w="15" w:type="dxa"/>
            </w:tcMar>
            <w:vAlign w:val="center"/>
          </w:tcPr>
          <w:p w14:paraId="0F4B8FF4" w14:textId="62826DDB" w:rsidR="0030468C" w:rsidRPr="00E30D09" w:rsidRDefault="0030468C" w:rsidP="00492798">
            <w:pPr>
              <w:jc w:val="center"/>
              <w:rPr>
                <w:rFonts w:eastAsia="Times New Roman"/>
                <w:color w:val="000000"/>
              </w:rPr>
            </w:pPr>
            <w:r w:rsidRPr="00E30D09">
              <w:rPr>
                <w:rFonts w:eastAsia="Times New Roman"/>
                <w:color w:val="000000"/>
              </w:rPr>
              <w:t>52</w:t>
            </w:r>
          </w:p>
        </w:tc>
        <w:tc>
          <w:tcPr>
            <w:tcW w:w="732" w:type="pct"/>
            <w:tcMar>
              <w:top w:w="15" w:type="dxa"/>
              <w:left w:w="15" w:type="dxa"/>
              <w:bottom w:w="15" w:type="dxa"/>
              <w:right w:w="15" w:type="dxa"/>
            </w:tcMar>
            <w:vAlign w:val="center"/>
          </w:tcPr>
          <w:p w14:paraId="60DE3D8F" w14:textId="248A9509" w:rsidR="0030468C" w:rsidRPr="00E30D09" w:rsidRDefault="0030468C" w:rsidP="00492798">
            <w:pPr>
              <w:jc w:val="center"/>
              <w:rPr>
                <w:rFonts w:eastAsia="Times New Roman"/>
                <w:color w:val="000000"/>
                <w:sz w:val="22"/>
                <w:szCs w:val="22"/>
              </w:rPr>
            </w:pPr>
            <w:r w:rsidRPr="00E30D09">
              <w:rPr>
                <w:rFonts w:eastAsia="Times New Roman"/>
                <w:color w:val="000000"/>
                <w:sz w:val="22"/>
                <w:szCs w:val="22"/>
              </w:rPr>
              <w:t xml:space="preserve">G/SPS/N/EU/518 </w:t>
            </w:r>
          </w:p>
        </w:tc>
        <w:tc>
          <w:tcPr>
            <w:tcW w:w="412" w:type="pct"/>
            <w:vAlign w:val="center"/>
          </w:tcPr>
          <w:p w14:paraId="166D64D2" w14:textId="31DE7E6C" w:rsidR="0030468C" w:rsidRPr="00E30D09" w:rsidRDefault="0030468C" w:rsidP="00E30D09">
            <w:pPr>
              <w:jc w:val="center"/>
              <w:rPr>
                <w:rFonts w:eastAsia="Times New Roman"/>
                <w:color w:val="000000"/>
              </w:rPr>
            </w:pPr>
            <w:r w:rsidRPr="00E30D09">
              <w:rPr>
                <w:rFonts w:eastAsia="Times New Roman"/>
                <w:color w:val="000000"/>
              </w:rPr>
              <w:t>Chăn Nuôi, Thú y</w:t>
            </w:r>
          </w:p>
        </w:tc>
        <w:tc>
          <w:tcPr>
            <w:tcW w:w="451" w:type="pct"/>
            <w:tcMar>
              <w:top w:w="15" w:type="dxa"/>
              <w:left w:w="15" w:type="dxa"/>
              <w:bottom w:w="15" w:type="dxa"/>
              <w:right w:w="15" w:type="dxa"/>
            </w:tcMar>
            <w:vAlign w:val="center"/>
          </w:tcPr>
          <w:p w14:paraId="48EC8073" w14:textId="2CC08A95" w:rsidR="0030468C" w:rsidRPr="00E30D09" w:rsidRDefault="0030468C" w:rsidP="00492798">
            <w:pPr>
              <w:jc w:val="center"/>
              <w:rPr>
                <w:rFonts w:eastAsia="Times New Roman"/>
                <w:color w:val="000000"/>
              </w:rPr>
            </w:pPr>
            <w:r w:rsidRPr="00E30D09">
              <w:rPr>
                <w:rFonts w:eastAsia="Times New Roman"/>
                <w:color w:val="000000"/>
              </w:rPr>
              <w:t>Liên minh châu Âu</w:t>
            </w:r>
          </w:p>
        </w:tc>
        <w:tc>
          <w:tcPr>
            <w:tcW w:w="426" w:type="pct"/>
            <w:tcMar>
              <w:top w:w="15" w:type="dxa"/>
              <w:left w:w="15" w:type="dxa"/>
              <w:bottom w:w="15" w:type="dxa"/>
              <w:right w:w="15" w:type="dxa"/>
            </w:tcMar>
            <w:vAlign w:val="center"/>
          </w:tcPr>
          <w:p w14:paraId="34088C07" w14:textId="6B181868" w:rsidR="0030468C" w:rsidRPr="00E30D09" w:rsidRDefault="0030468C" w:rsidP="00492798">
            <w:pPr>
              <w:jc w:val="center"/>
              <w:rPr>
                <w:rFonts w:eastAsia="Times New Roman"/>
                <w:color w:val="000000"/>
              </w:rPr>
            </w:pPr>
            <w:r w:rsidRPr="00E30D09">
              <w:rPr>
                <w:rFonts w:eastAsia="Times New Roman"/>
                <w:color w:val="000000"/>
              </w:rPr>
              <w:t xml:space="preserve">30/11/2021 </w:t>
            </w:r>
          </w:p>
        </w:tc>
        <w:tc>
          <w:tcPr>
            <w:tcW w:w="866" w:type="pct"/>
            <w:tcMar>
              <w:top w:w="15" w:type="dxa"/>
              <w:left w:w="15" w:type="dxa"/>
              <w:bottom w:w="15" w:type="dxa"/>
              <w:right w:w="15" w:type="dxa"/>
            </w:tcMar>
            <w:vAlign w:val="center"/>
          </w:tcPr>
          <w:p w14:paraId="46F0B0A0" w14:textId="77E8AA3A" w:rsidR="0030468C" w:rsidRPr="00E30D09" w:rsidRDefault="0030468C" w:rsidP="00D645D6">
            <w:pPr>
              <w:jc w:val="both"/>
              <w:rPr>
                <w:rFonts w:eastAsia="Times New Roman"/>
                <w:color w:val="000000"/>
              </w:rPr>
            </w:pPr>
            <w:r w:rsidRPr="00E30D09">
              <w:rPr>
                <w:rFonts w:eastAsia="Times New Roman"/>
                <w:color w:val="000000"/>
              </w:rPr>
              <w:t>Quy định thực thi của Ủy ban (EU) 2021/2092 liên quan đến việc cho phép kali diformate làm phụ gia thực phẩm cho lợn cho mục đích tăng trọng và cai sữa cho lợn con</w:t>
            </w:r>
          </w:p>
        </w:tc>
        <w:tc>
          <w:tcPr>
            <w:tcW w:w="1883" w:type="pct"/>
          </w:tcPr>
          <w:p w14:paraId="1AB4B9ED" w14:textId="67D35F9D" w:rsidR="0030468C" w:rsidRPr="00E30D09" w:rsidRDefault="0030468C" w:rsidP="00D645D6">
            <w:pPr>
              <w:jc w:val="both"/>
              <w:rPr>
                <w:color w:val="000000"/>
              </w:rPr>
            </w:pPr>
            <w:r w:rsidRPr="00E30D09">
              <w:rPr>
                <w:rFonts w:eastAsia="Times New Roman"/>
                <w:color w:val="000000"/>
              </w:rPr>
              <w:t xml:space="preserve">Quy định (EC) số 1831/2003 quy định việc cho phép các chất phụ gia được sử dụng trong thực phẩm dinh dưỡng của động vật và thủ tục cấp phép các quy định này. Theo Điều 7 của Quy định (EC) số 1831/2003, đơn xin cấp phép sử dụng kali diformate đã được đệ trình. Đơn đăng ký và tài liệu chi tiết tuân thủ Điều 7(3) Quy định (EC) số 1831/2003. Đơn đăng ký sử dụng kali diformate làm phụ gia thực phẩm cho lợn cho mục đích tăng trọng và cai sữa cho lợn con được phân loại theo mục ‘phụ gia thực phẩm’. Cơ quan An toàn Thực phẩm Châu Âu (EFSA) kết luận vào ngày 5 tháng 5 năm 2021, theo hàm lượng sử dụng cho phép, kali diformate không có tác động xấu đến sức khỏe động vật, môi trường và an toàn cho người sử dụng. EFSA đồng thời kết luận kali diformate không gây ảnh hưởng tới hệ hô hấp và da, nhưng sẽ gây gây kích ứng khi tiếp xúc với mắt. Ủy ban khuyến nghị sử dụng biện pháp bảo vệ phù hợp để đảm bảo không ảnh hưởng đến sức khỏe con người, đặc biệt là với người sử dụng chất phụ gia. EFSA kết luận kali diformate có hiệu quả </w:t>
            </w:r>
            <w:r w:rsidRPr="00E30D09">
              <w:rPr>
                <w:rFonts w:eastAsia="Times New Roman"/>
                <w:color w:val="000000"/>
              </w:rPr>
              <w:lastRenderedPageBreak/>
              <w:t>giống như phụ trong thức ăn chăn nuôi. Đồng thời, EFSA đảm bảo tính xác thực của báo cáo Phòng thí nghiệm tham chiếu sử dụng trong Quy định (EC) số 1831/2003 liên quan đến phương pháp phân tích phụ gia trong thức ăn chăn nuôi.</w:t>
            </w:r>
          </w:p>
        </w:tc>
      </w:tr>
      <w:tr w:rsidR="0030468C" w:rsidRPr="00E30D09" w14:paraId="5440613E" w14:textId="77777777" w:rsidTr="00E30D09">
        <w:trPr>
          <w:trHeight w:val="732"/>
        </w:trPr>
        <w:tc>
          <w:tcPr>
            <w:tcW w:w="229" w:type="pct"/>
            <w:tcMar>
              <w:top w:w="15" w:type="dxa"/>
              <w:left w:w="15" w:type="dxa"/>
              <w:bottom w:w="15" w:type="dxa"/>
              <w:right w:w="15" w:type="dxa"/>
            </w:tcMar>
            <w:vAlign w:val="center"/>
          </w:tcPr>
          <w:p w14:paraId="585E5A04" w14:textId="40BD57CE" w:rsidR="0030468C" w:rsidRPr="00E30D09" w:rsidRDefault="0030468C" w:rsidP="00492798">
            <w:pPr>
              <w:jc w:val="center"/>
              <w:rPr>
                <w:rFonts w:eastAsia="Times New Roman"/>
                <w:color w:val="000000"/>
              </w:rPr>
            </w:pPr>
            <w:r w:rsidRPr="00E30D09">
              <w:rPr>
                <w:rFonts w:eastAsia="Times New Roman"/>
                <w:color w:val="000000"/>
              </w:rPr>
              <w:lastRenderedPageBreak/>
              <w:t>53</w:t>
            </w:r>
          </w:p>
        </w:tc>
        <w:tc>
          <w:tcPr>
            <w:tcW w:w="732" w:type="pct"/>
            <w:tcMar>
              <w:top w:w="15" w:type="dxa"/>
              <w:left w:w="15" w:type="dxa"/>
              <w:bottom w:w="15" w:type="dxa"/>
              <w:right w:w="15" w:type="dxa"/>
            </w:tcMar>
            <w:vAlign w:val="center"/>
          </w:tcPr>
          <w:p w14:paraId="36B01D80" w14:textId="53729AE1" w:rsidR="0030468C" w:rsidRPr="00E30D09" w:rsidRDefault="0030468C" w:rsidP="00706028">
            <w:pPr>
              <w:jc w:val="center"/>
              <w:rPr>
                <w:rFonts w:eastAsia="Times New Roman"/>
                <w:color w:val="000000"/>
                <w:sz w:val="22"/>
                <w:szCs w:val="22"/>
              </w:rPr>
            </w:pPr>
            <w:r w:rsidRPr="00E30D09">
              <w:rPr>
                <w:rFonts w:eastAsia="Times New Roman"/>
                <w:color w:val="000000"/>
                <w:sz w:val="22"/>
                <w:szCs w:val="22"/>
              </w:rPr>
              <w:t xml:space="preserve">G/SPS/N/EU/517 </w:t>
            </w:r>
          </w:p>
        </w:tc>
        <w:tc>
          <w:tcPr>
            <w:tcW w:w="412" w:type="pct"/>
            <w:vAlign w:val="center"/>
          </w:tcPr>
          <w:p w14:paraId="01FC2324" w14:textId="6BD32FD7" w:rsidR="0030468C" w:rsidRPr="00E30D09" w:rsidRDefault="0030468C" w:rsidP="00E30D09">
            <w:pPr>
              <w:jc w:val="center"/>
              <w:rPr>
                <w:rFonts w:eastAsia="Times New Roman"/>
                <w:color w:val="000000"/>
              </w:rPr>
            </w:pPr>
            <w:r w:rsidRPr="00E30D09">
              <w:rPr>
                <w:rFonts w:eastAsia="Times New Roman"/>
                <w:color w:val="000000"/>
              </w:rPr>
              <w:t>Chăn Nuôi, Thú y</w:t>
            </w:r>
          </w:p>
        </w:tc>
        <w:tc>
          <w:tcPr>
            <w:tcW w:w="451" w:type="pct"/>
            <w:tcMar>
              <w:top w:w="15" w:type="dxa"/>
              <w:left w:w="15" w:type="dxa"/>
              <w:bottom w:w="15" w:type="dxa"/>
              <w:right w:w="15" w:type="dxa"/>
            </w:tcMar>
            <w:vAlign w:val="center"/>
          </w:tcPr>
          <w:p w14:paraId="1D688D5F" w14:textId="518A47C7" w:rsidR="0030468C" w:rsidRPr="00E30D09" w:rsidRDefault="0030468C" w:rsidP="00492798">
            <w:pPr>
              <w:jc w:val="center"/>
              <w:rPr>
                <w:rFonts w:eastAsia="Times New Roman"/>
                <w:color w:val="000000"/>
              </w:rPr>
            </w:pPr>
            <w:r w:rsidRPr="00E30D09">
              <w:rPr>
                <w:rFonts w:eastAsia="Times New Roman"/>
                <w:color w:val="000000"/>
              </w:rPr>
              <w:t>Liên minh châu Âu</w:t>
            </w:r>
          </w:p>
        </w:tc>
        <w:tc>
          <w:tcPr>
            <w:tcW w:w="426" w:type="pct"/>
            <w:tcMar>
              <w:top w:w="15" w:type="dxa"/>
              <w:left w:w="15" w:type="dxa"/>
              <w:bottom w:w="15" w:type="dxa"/>
              <w:right w:w="15" w:type="dxa"/>
            </w:tcMar>
            <w:vAlign w:val="center"/>
          </w:tcPr>
          <w:p w14:paraId="4F042F22" w14:textId="643C8357" w:rsidR="0030468C" w:rsidRPr="00E30D09" w:rsidRDefault="0030468C" w:rsidP="00492798">
            <w:pPr>
              <w:jc w:val="center"/>
              <w:rPr>
                <w:rFonts w:eastAsia="Times New Roman"/>
                <w:color w:val="000000"/>
              </w:rPr>
            </w:pPr>
            <w:r w:rsidRPr="00E30D09">
              <w:rPr>
                <w:rFonts w:eastAsia="Times New Roman"/>
                <w:color w:val="000000"/>
              </w:rPr>
              <w:t xml:space="preserve">30/11/2021 </w:t>
            </w:r>
          </w:p>
        </w:tc>
        <w:tc>
          <w:tcPr>
            <w:tcW w:w="866" w:type="pct"/>
            <w:tcMar>
              <w:top w:w="15" w:type="dxa"/>
              <w:left w:w="15" w:type="dxa"/>
              <w:bottom w:w="15" w:type="dxa"/>
              <w:right w:w="15" w:type="dxa"/>
            </w:tcMar>
            <w:vAlign w:val="center"/>
          </w:tcPr>
          <w:p w14:paraId="6E90F8FA" w14:textId="6BD831E6" w:rsidR="0030468C" w:rsidRPr="00E30D09" w:rsidRDefault="0030468C" w:rsidP="00D645D6">
            <w:pPr>
              <w:jc w:val="both"/>
              <w:rPr>
                <w:rFonts w:eastAsia="Times New Roman"/>
                <w:color w:val="000000"/>
              </w:rPr>
            </w:pPr>
            <w:r w:rsidRPr="00E30D09">
              <w:rPr>
                <w:rFonts w:eastAsia="Times New Roman"/>
                <w:color w:val="000000"/>
              </w:rPr>
              <w:t xml:space="preserve">Quy định thực thi của Ủy ban (EU) 2021/2095 ngày 29 tháng 11 năm 2021 liên quan đến việc cho phép L-lysine base, L-lysine monohydrochloride và L-lysine sulphate sử dụng làm phụ gia thức ăn các loài động vật </w:t>
            </w:r>
          </w:p>
        </w:tc>
        <w:tc>
          <w:tcPr>
            <w:tcW w:w="1883" w:type="pct"/>
          </w:tcPr>
          <w:p w14:paraId="4AAC6F8D" w14:textId="5BC4A8CD" w:rsidR="0030468C" w:rsidRPr="00E30D09" w:rsidRDefault="0030468C" w:rsidP="00D6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E30D09">
              <w:rPr>
                <w:rFonts w:eastAsia="Times New Roman"/>
                <w:color w:val="000000"/>
              </w:rPr>
              <w:t xml:space="preserve">Quy định (EC) số 1831/2003 cho phép phụ gia trong thực phẩm dinh dưỡng của động vật và thủ tục cấp phép các quy định này. Theo Điều 7 Quy định (EC) số 1831/2003, đơn đăng ký đã được nộp để cấp phép sử dụng L-lysine base, L-lysine monohydrochloride và L-lysine sulphate. Đơn đăng ký tuân thủ Điều 7(3). Đơn đăng ký cấp phép sử dụng L-lysine và L-lysine monohydrochloride từ Corynebacterium glutamicum KCCM 80183, L-lysine monohydrochloride và L-lysine sulphate từ Corynebacterium glutamicum CCTCC M 2015595 và L-lysine sulphate từ </w:t>
            </w:r>
            <w:r w:rsidRPr="00E30D09">
              <w:rPr>
                <w:rFonts w:eastAsia="Times New Roman"/>
                <w:i/>
                <w:color w:val="000000"/>
              </w:rPr>
              <w:t>Corynebacterium</w:t>
            </w:r>
            <w:r w:rsidRPr="00E30D09">
              <w:rPr>
                <w:rFonts w:eastAsia="Times New Roman"/>
                <w:color w:val="000000"/>
              </w:rPr>
              <w:t xml:space="preserve"> như phụ gia thực phẩm của thức ăn động vật, được phân loại vào nhóm ‘phụ gia thực phẩm dinh dưỡng’, nhóm chức năng ‘axit amin, muối của chúng và các chất tương tự’.</w:t>
            </w:r>
          </w:p>
        </w:tc>
      </w:tr>
      <w:tr w:rsidR="0030468C" w:rsidRPr="00D645D6" w14:paraId="3A3026FB" w14:textId="77777777" w:rsidTr="00E30D09">
        <w:trPr>
          <w:trHeight w:val="732"/>
        </w:trPr>
        <w:tc>
          <w:tcPr>
            <w:tcW w:w="229" w:type="pct"/>
            <w:tcMar>
              <w:top w:w="15" w:type="dxa"/>
              <w:left w:w="15" w:type="dxa"/>
              <w:bottom w:w="15" w:type="dxa"/>
              <w:right w:w="15" w:type="dxa"/>
            </w:tcMar>
            <w:vAlign w:val="center"/>
          </w:tcPr>
          <w:p w14:paraId="7D6BBAA8" w14:textId="3ADE4D3B" w:rsidR="0030468C" w:rsidRPr="00E30D09" w:rsidRDefault="0030468C" w:rsidP="00492798">
            <w:pPr>
              <w:jc w:val="center"/>
              <w:rPr>
                <w:rFonts w:eastAsia="Times New Roman"/>
                <w:color w:val="000000"/>
              </w:rPr>
            </w:pPr>
            <w:r w:rsidRPr="00E30D09">
              <w:rPr>
                <w:rFonts w:eastAsia="Times New Roman"/>
                <w:color w:val="000000"/>
              </w:rPr>
              <w:t>54</w:t>
            </w:r>
          </w:p>
        </w:tc>
        <w:tc>
          <w:tcPr>
            <w:tcW w:w="732" w:type="pct"/>
            <w:tcMar>
              <w:top w:w="15" w:type="dxa"/>
              <w:left w:w="15" w:type="dxa"/>
              <w:bottom w:w="15" w:type="dxa"/>
              <w:right w:w="15" w:type="dxa"/>
            </w:tcMar>
            <w:vAlign w:val="center"/>
          </w:tcPr>
          <w:p w14:paraId="28E4BD96" w14:textId="0B94EC5C" w:rsidR="0030468C" w:rsidRPr="00E30D09" w:rsidRDefault="0030468C" w:rsidP="00492798">
            <w:pPr>
              <w:jc w:val="center"/>
              <w:rPr>
                <w:rFonts w:eastAsia="Times New Roman"/>
                <w:color w:val="000000"/>
                <w:sz w:val="22"/>
                <w:szCs w:val="22"/>
              </w:rPr>
            </w:pPr>
            <w:r w:rsidRPr="00E30D09">
              <w:rPr>
                <w:rFonts w:eastAsia="Times New Roman"/>
                <w:color w:val="000000"/>
                <w:sz w:val="22"/>
                <w:szCs w:val="22"/>
              </w:rPr>
              <w:t xml:space="preserve">G/SPS/N/EU/516 </w:t>
            </w:r>
          </w:p>
        </w:tc>
        <w:tc>
          <w:tcPr>
            <w:tcW w:w="412" w:type="pct"/>
            <w:vAlign w:val="center"/>
          </w:tcPr>
          <w:p w14:paraId="7024E280" w14:textId="0325A149" w:rsidR="0030468C" w:rsidRPr="00E30D09" w:rsidRDefault="0030468C" w:rsidP="00E30D09">
            <w:pPr>
              <w:jc w:val="center"/>
              <w:rPr>
                <w:rFonts w:eastAsia="Times New Roman"/>
                <w:color w:val="000000"/>
              </w:rPr>
            </w:pPr>
            <w:r w:rsidRPr="00E30D09">
              <w:rPr>
                <w:rFonts w:eastAsia="Times New Roman"/>
                <w:color w:val="000000"/>
              </w:rPr>
              <w:t>BVTV</w:t>
            </w:r>
          </w:p>
        </w:tc>
        <w:tc>
          <w:tcPr>
            <w:tcW w:w="451" w:type="pct"/>
            <w:tcMar>
              <w:top w:w="15" w:type="dxa"/>
              <w:left w:w="15" w:type="dxa"/>
              <w:bottom w:w="15" w:type="dxa"/>
              <w:right w:w="15" w:type="dxa"/>
            </w:tcMar>
            <w:vAlign w:val="center"/>
          </w:tcPr>
          <w:p w14:paraId="6A49F563" w14:textId="57044A0C" w:rsidR="0030468C" w:rsidRPr="00E30D09" w:rsidRDefault="0030468C" w:rsidP="00492798">
            <w:pPr>
              <w:jc w:val="center"/>
              <w:rPr>
                <w:rFonts w:eastAsia="Times New Roman"/>
                <w:color w:val="000000"/>
              </w:rPr>
            </w:pPr>
            <w:r w:rsidRPr="00E30D09">
              <w:rPr>
                <w:rFonts w:eastAsia="Times New Roman"/>
                <w:color w:val="000000"/>
              </w:rPr>
              <w:t>Liên minh châu Âu</w:t>
            </w:r>
          </w:p>
        </w:tc>
        <w:tc>
          <w:tcPr>
            <w:tcW w:w="426" w:type="pct"/>
            <w:tcMar>
              <w:top w:w="15" w:type="dxa"/>
              <w:left w:w="15" w:type="dxa"/>
              <w:bottom w:w="15" w:type="dxa"/>
              <w:right w:w="15" w:type="dxa"/>
            </w:tcMar>
            <w:vAlign w:val="center"/>
          </w:tcPr>
          <w:p w14:paraId="3257C543" w14:textId="51A2E053" w:rsidR="0030468C" w:rsidRPr="00E30D09" w:rsidRDefault="0030468C" w:rsidP="00492798">
            <w:pPr>
              <w:jc w:val="center"/>
              <w:rPr>
                <w:rFonts w:eastAsia="Times New Roman"/>
                <w:color w:val="000000"/>
              </w:rPr>
            </w:pPr>
            <w:r w:rsidRPr="00E30D09">
              <w:rPr>
                <w:rFonts w:eastAsia="Times New Roman"/>
                <w:color w:val="000000"/>
              </w:rPr>
              <w:t xml:space="preserve">30/11/2021 </w:t>
            </w:r>
          </w:p>
        </w:tc>
        <w:tc>
          <w:tcPr>
            <w:tcW w:w="866" w:type="pct"/>
            <w:tcMar>
              <w:top w:w="15" w:type="dxa"/>
              <w:left w:w="15" w:type="dxa"/>
              <w:bottom w:w="15" w:type="dxa"/>
              <w:right w:w="15" w:type="dxa"/>
            </w:tcMar>
            <w:vAlign w:val="center"/>
          </w:tcPr>
          <w:p w14:paraId="6C375D33" w14:textId="2D7A1B70" w:rsidR="0030468C" w:rsidRPr="00E30D09" w:rsidRDefault="0030468C" w:rsidP="00D645D6">
            <w:pPr>
              <w:jc w:val="both"/>
              <w:rPr>
                <w:rFonts w:eastAsia="Times New Roman"/>
                <w:color w:val="000000"/>
              </w:rPr>
            </w:pPr>
            <w:r w:rsidRPr="00E30D09">
              <w:rPr>
                <w:rFonts w:eastAsia="Times New Roman"/>
                <w:color w:val="000000"/>
              </w:rPr>
              <w:t xml:space="preserve">Dự thảo Quy định của Ủy ban Thực thi rút lại đơn chấp thuận sử dụng hoạt chất isopyrazam theo Quy định (EC) số 1107/2009 của Nghị viện Châu Âu và của Hội đồng, liên quan đến việc đưa sản phẩm bảo vệ thực vật ra thị trường, sửa đổi Quy chế Thực </w:t>
            </w:r>
            <w:r w:rsidRPr="00E30D09">
              <w:rPr>
                <w:rFonts w:eastAsia="Times New Roman"/>
                <w:color w:val="000000"/>
              </w:rPr>
              <w:lastRenderedPageBreak/>
              <w:t>thi Ủy ban (EU) số 540/2011 và bãi bỏ Quy định thực thi (EU) số 1037/2012</w:t>
            </w:r>
          </w:p>
        </w:tc>
        <w:tc>
          <w:tcPr>
            <w:tcW w:w="1883" w:type="pct"/>
          </w:tcPr>
          <w:p w14:paraId="5777BF7A" w14:textId="77777777" w:rsidR="0030468C" w:rsidRPr="00E30D09" w:rsidRDefault="0030468C" w:rsidP="00D645D6">
            <w:pPr>
              <w:jc w:val="both"/>
              <w:rPr>
                <w:rFonts w:eastAsia="Times New Roman"/>
                <w:color w:val="000000"/>
              </w:rPr>
            </w:pPr>
            <w:r w:rsidRPr="00E30D09">
              <w:rPr>
                <w:rFonts w:eastAsia="Times New Roman"/>
                <w:color w:val="000000"/>
              </w:rPr>
              <w:lastRenderedPageBreak/>
              <w:t>Dự thảo Quy định thực thi của Ủy ban quy định việc phê duyệt sử dụng hoạt chất isopyrazam sẽ bị rút lại theo Quy định (EC) số 1107/2009.</w:t>
            </w:r>
          </w:p>
          <w:p w14:paraId="27F992CC" w14:textId="77777777" w:rsidR="0030468C" w:rsidRPr="00E30D09" w:rsidRDefault="0030468C" w:rsidP="00D645D6">
            <w:pPr>
              <w:jc w:val="both"/>
              <w:rPr>
                <w:rFonts w:eastAsia="Times New Roman"/>
                <w:color w:val="000000"/>
              </w:rPr>
            </w:pPr>
            <w:r w:rsidRPr="00E30D09">
              <w:rPr>
                <w:rFonts w:eastAsia="Times New Roman"/>
                <w:color w:val="000000"/>
              </w:rPr>
              <w:t>Quốc gia thành viên EU sẽ rút lại giấy phép đăng ký với các sản phẩm bảo vệ thực vật có chứa hoạt chất isopyrazam.</w:t>
            </w:r>
          </w:p>
          <w:p w14:paraId="2C817008" w14:textId="77777777" w:rsidR="0030468C" w:rsidRPr="00E30D09" w:rsidRDefault="0030468C" w:rsidP="00D645D6">
            <w:pPr>
              <w:jc w:val="both"/>
              <w:rPr>
                <w:rFonts w:eastAsia="Times New Roman"/>
                <w:color w:val="000000"/>
              </w:rPr>
            </w:pPr>
            <w:r w:rsidRPr="00E30D09">
              <w:rPr>
                <w:rFonts w:eastAsia="Times New Roman"/>
                <w:color w:val="000000"/>
              </w:rPr>
              <w:t xml:space="preserve">Để hoạt chất được phê duyệt theo Quy định (EC) số 1107/2009 (liên quan đến việc đưa sản phẩm bảo vệ thực vật ra thị trường), hoạt chất đó phải chứng minh được tính an toàn (không gây hại tới sức khỏe con người, động vật, môi trường). Các tiêu chí liệt </w:t>
            </w:r>
            <w:r w:rsidRPr="00E30D09">
              <w:rPr>
                <w:rFonts w:eastAsia="Times New Roman"/>
                <w:color w:val="000000"/>
              </w:rPr>
              <w:lastRenderedPageBreak/>
              <w:t>kê phải được đáp ứng theo Điều 4 và Phụ lục II để đảm bảo được chấp thuận.</w:t>
            </w:r>
          </w:p>
          <w:p w14:paraId="7CB3A72A" w14:textId="77777777" w:rsidR="0030468C" w:rsidRPr="00E30D09" w:rsidRDefault="0030468C" w:rsidP="00D645D6">
            <w:pPr>
              <w:jc w:val="both"/>
              <w:rPr>
                <w:rFonts w:eastAsia="Times New Roman"/>
                <w:color w:val="000000"/>
              </w:rPr>
            </w:pPr>
            <w:r w:rsidRPr="00E30D09">
              <w:rPr>
                <w:rFonts w:eastAsia="Times New Roman"/>
                <w:color w:val="000000"/>
              </w:rPr>
              <w:t>Các hoạt chất có thể bị rà soát vào bất cứ lúc nào, theo phát hiện mới nhất của khoa học cho thấy chất đó có dấu hiệu không đáp ứng được các tiêu chí của Điều 4 Quy định (EC) số 1107/2009.</w:t>
            </w:r>
          </w:p>
          <w:p w14:paraId="1320E24F" w14:textId="77777777" w:rsidR="0030468C" w:rsidRPr="00E30D09" w:rsidRDefault="0030468C" w:rsidP="00D645D6">
            <w:pPr>
              <w:jc w:val="both"/>
              <w:rPr>
                <w:rFonts w:eastAsia="Times New Roman"/>
                <w:color w:val="000000"/>
              </w:rPr>
            </w:pPr>
            <w:r w:rsidRPr="00E30D09">
              <w:rPr>
                <w:rFonts w:eastAsia="Times New Roman"/>
                <w:color w:val="000000"/>
              </w:rPr>
              <w:t>Hoạt chất đã (hoặc đang) phân vào nhóm 1B (R1B) độc hại cho việc sinh sản theo Quy định (EC) số 1272/2008 sẽ không được chấp thuận trừ khi việc phơi nhiễm khi sử dụng trên thực tế là không đáng kể (đối với con người).</w:t>
            </w:r>
          </w:p>
          <w:p w14:paraId="6F96A153" w14:textId="77777777" w:rsidR="0030468C" w:rsidRPr="00E30D09" w:rsidRDefault="0030468C" w:rsidP="00D645D6">
            <w:pPr>
              <w:jc w:val="both"/>
              <w:rPr>
                <w:rFonts w:eastAsia="Times New Roman"/>
                <w:color w:val="000000"/>
              </w:rPr>
            </w:pPr>
            <w:r w:rsidRPr="00E30D09">
              <w:rPr>
                <w:rFonts w:eastAsia="Times New Roman"/>
                <w:color w:val="000000"/>
              </w:rPr>
              <w:t xml:space="preserve">Vào tháng 12 năm 2020, Ủy ban Đánh giá Rủi ro ECHA kết luận rằng </w:t>
            </w:r>
            <w:r w:rsidRPr="00E30D09">
              <w:rPr>
                <w:rFonts w:eastAsia="Times New Roman"/>
                <w:i/>
                <w:color w:val="000000"/>
              </w:rPr>
              <w:t xml:space="preserve">isopyrazam </w:t>
            </w:r>
            <w:r w:rsidRPr="00E30D09">
              <w:rPr>
                <w:rFonts w:eastAsia="Times New Roman"/>
                <w:color w:val="000000"/>
              </w:rPr>
              <w:t>đáp ứng tiêu chí của nhóm R1B. Không thể chứng minh tính không đáng kể của việc phơi nhiễm vì dư lượng trong cây trồng ở mức được dự đoán trước (do đó không có phơi nhiễm không đáng kể được chứng minh cho người sử dụng).</w:t>
            </w:r>
          </w:p>
          <w:p w14:paraId="00B7E8F0" w14:textId="77777777" w:rsidR="0030468C" w:rsidRPr="00E30D09" w:rsidRDefault="0030468C" w:rsidP="00D645D6">
            <w:pPr>
              <w:jc w:val="both"/>
              <w:rPr>
                <w:rFonts w:eastAsia="Times New Roman"/>
                <w:color w:val="000000"/>
              </w:rPr>
            </w:pPr>
            <w:r w:rsidRPr="00E30D09">
              <w:rPr>
                <w:rFonts w:eastAsia="Times New Roman"/>
                <w:color w:val="000000"/>
              </w:rPr>
              <w:t>Điều này có nghĩa là isopyrazam không còn đáp ứng tiêu chuẩn Quy định (EC) số 1107/2009 và do đó, việc phê duyệt sử dụng hoạt chất isopyrazam sẽ bị rút lại.</w:t>
            </w:r>
          </w:p>
          <w:p w14:paraId="2A6FF55D" w14:textId="77777777" w:rsidR="0030468C" w:rsidRPr="00E30D09" w:rsidRDefault="0030468C" w:rsidP="00D645D6">
            <w:pPr>
              <w:jc w:val="both"/>
              <w:rPr>
                <w:rFonts w:eastAsia="Times New Roman"/>
                <w:color w:val="000000"/>
              </w:rPr>
            </w:pPr>
            <w:r w:rsidRPr="00E30D09">
              <w:rPr>
                <w:rFonts w:eastAsia="Times New Roman"/>
                <w:color w:val="000000"/>
              </w:rPr>
              <w:t>Giấy xác nhận hiện tại cần được thu hồi; Các quốc gia thành viên phải thu hồi các sản phẩm bảo vệ thực vật có chứa isopyrazam trong thời gian chậm nhất là ba tháng kể từ ngày quyết định có hiệu lực. Theo Điều 46 Quy định 1107/2009, các quốc gia sẽ được gia hạn, và việc gia hạn sẽ kết thúc sau sáu tháng kể từ khi quyết định có hiệu lực.</w:t>
            </w:r>
          </w:p>
          <w:p w14:paraId="2424B0C7" w14:textId="77777777" w:rsidR="0030468C" w:rsidRPr="00E30D09" w:rsidRDefault="0030468C" w:rsidP="00D645D6">
            <w:pPr>
              <w:jc w:val="both"/>
              <w:rPr>
                <w:rFonts w:eastAsia="Times New Roman"/>
                <w:color w:val="000000"/>
              </w:rPr>
            </w:pPr>
            <w:r w:rsidRPr="00E30D09">
              <w:rPr>
                <w:rFonts w:eastAsia="Times New Roman"/>
                <w:color w:val="000000"/>
              </w:rPr>
              <w:t xml:space="preserve">Quyết định này chỉ bao hàm việc đưa isopyrazam ra thị trường và các sản phẩm bảo vệ thực vật có chứa isopyrazam. Sau khi rút lại phê duyệt và đã hết thời </w:t>
            </w:r>
            <w:r w:rsidRPr="00E30D09">
              <w:rPr>
                <w:rFonts w:eastAsia="Times New Roman"/>
                <w:color w:val="000000"/>
              </w:rPr>
              <w:lastRenderedPageBreak/>
              <w:t>gian gia hạn, hành động áp dụng cho MRLs có thể được thực thi, và sẽ có thông báo theo đúng quy trình SPS.</w:t>
            </w:r>
          </w:p>
          <w:p w14:paraId="22FF60C5" w14:textId="2E9E85EB" w:rsidR="0030468C" w:rsidRPr="00E30D09" w:rsidRDefault="0030468C" w:rsidP="00D6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E30D09">
              <w:rPr>
                <w:rFonts w:eastAsia="Times New Roman"/>
                <w:color w:val="000000"/>
              </w:rPr>
              <w:t>Dự thảo Quy định thực thi của Ủy ban đồng thời được thông báo với TBT trong thông báo G/TBT/N/EU/857.</w:t>
            </w:r>
          </w:p>
        </w:tc>
      </w:tr>
    </w:tbl>
    <w:p w14:paraId="405B2445" w14:textId="77777777" w:rsidR="005358F8" w:rsidRDefault="005358F8">
      <w:pPr>
        <w:rPr>
          <w:rFonts w:eastAsia="Times New Roman"/>
          <w:color w:val="000000"/>
        </w:rPr>
      </w:pPr>
    </w:p>
    <w:p w14:paraId="1AB443A4" w14:textId="269B53C4" w:rsidR="0030468C" w:rsidRPr="00E533C3" w:rsidRDefault="0030468C" w:rsidP="0030468C">
      <w:pPr>
        <w:pStyle w:val="ListParagraph"/>
        <w:numPr>
          <w:ilvl w:val="0"/>
          <w:numId w:val="2"/>
        </w:numPr>
        <w:rPr>
          <w:rFonts w:eastAsia="Times New Roman"/>
          <w:b/>
          <w:color w:val="000000"/>
        </w:rPr>
      </w:pPr>
      <w:r w:rsidRPr="00E533C3">
        <w:rPr>
          <w:rFonts w:eastAsia="Times New Roman"/>
          <w:b/>
          <w:color w:val="000000"/>
        </w:rPr>
        <w:t>Danh sách các Văn bản quy định về SPS có hiệu lực</w:t>
      </w:r>
    </w:p>
    <w:p w14:paraId="5B069552" w14:textId="77777777" w:rsidR="0030468C" w:rsidRDefault="0030468C" w:rsidP="0030468C">
      <w:pPr>
        <w:pStyle w:val="ListParagraph"/>
        <w:rPr>
          <w:rFonts w:eastAsia="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063"/>
        <w:gridCol w:w="1161"/>
        <w:gridCol w:w="1270"/>
        <w:gridCol w:w="1200"/>
        <w:gridCol w:w="2439"/>
        <w:gridCol w:w="5303"/>
      </w:tblGrid>
      <w:tr w:rsidR="0030468C" w:rsidRPr="00E533C3" w14:paraId="1756509B" w14:textId="77777777" w:rsidTr="00E533C3">
        <w:trPr>
          <w:trHeight w:val="732"/>
        </w:trPr>
        <w:tc>
          <w:tcPr>
            <w:tcW w:w="229" w:type="pct"/>
            <w:shd w:val="clear" w:color="auto" w:fill="auto"/>
            <w:tcMar>
              <w:top w:w="15" w:type="dxa"/>
              <w:left w:w="15" w:type="dxa"/>
              <w:bottom w:w="15" w:type="dxa"/>
              <w:right w:w="15" w:type="dxa"/>
            </w:tcMar>
            <w:vAlign w:val="center"/>
            <w:hideMark/>
          </w:tcPr>
          <w:p w14:paraId="57DD30E8" w14:textId="77777777" w:rsidR="0030468C" w:rsidRPr="00E533C3" w:rsidRDefault="0030468C" w:rsidP="00D21C5B">
            <w:pPr>
              <w:jc w:val="center"/>
              <w:rPr>
                <w:rFonts w:eastAsia="Times New Roman"/>
                <w:b/>
                <w:bCs/>
                <w:lang w:val="vi-VN"/>
              </w:rPr>
            </w:pPr>
            <w:r w:rsidRPr="00E533C3">
              <w:rPr>
                <w:rFonts w:eastAsia="Times New Roman"/>
                <w:b/>
                <w:bCs/>
              </w:rPr>
              <w:t>STT</w:t>
            </w:r>
          </w:p>
        </w:tc>
        <w:tc>
          <w:tcPr>
            <w:tcW w:w="732" w:type="pct"/>
            <w:shd w:val="clear" w:color="auto" w:fill="FFFFFF" w:themeFill="background1"/>
            <w:tcMar>
              <w:top w:w="15" w:type="dxa"/>
              <w:left w:w="15" w:type="dxa"/>
              <w:bottom w:w="15" w:type="dxa"/>
              <w:right w:w="15" w:type="dxa"/>
            </w:tcMar>
            <w:vAlign w:val="center"/>
            <w:hideMark/>
          </w:tcPr>
          <w:p w14:paraId="5BAA14A3" w14:textId="77777777" w:rsidR="0030468C" w:rsidRPr="00E533C3" w:rsidRDefault="0030468C" w:rsidP="00D21C5B">
            <w:pPr>
              <w:jc w:val="center"/>
              <w:rPr>
                <w:rFonts w:eastAsia="Times New Roman"/>
                <w:b/>
                <w:bCs/>
                <w:sz w:val="22"/>
                <w:szCs w:val="22"/>
              </w:rPr>
            </w:pPr>
            <w:r w:rsidRPr="00E533C3">
              <w:rPr>
                <w:rFonts w:eastAsia="Times New Roman"/>
                <w:b/>
                <w:bCs/>
                <w:sz w:val="22"/>
                <w:szCs w:val="22"/>
              </w:rPr>
              <w:t>Mã WTO</w:t>
            </w:r>
          </w:p>
        </w:tc>
        <w:tc>
          <w:tcPr>
            <w:tcW w:w="412" w:type="pct"/>
            <w:shd w:val="clear" w:color="auto" w:fill="auto"/>
            <w:vAlign w:val="center"/>
          </w:tcPr>
          <w:p w14:paraId="26E6A1AF" w14:textId="77777777" w:rsidR="0030468C" w:rsidRPr="00E533C3" w:rsidRDefault="0030468C" w:rsidP="00E533C3">
            <w:pPr>
              <w:jc w:val="center"/>
              <w:rPr>
                <w:rFonts w:eastAsia="Times New Roman"/>
                <w:b/>
                <w:bCs/>
              </w:rPr>
            </w:pPr>
            <w:r w:rsidRPr="00E533C3">
              <w:rPr>
                <w:rFonts w:eastAsia="Times New Roman"/>
                <w:b/>
                <w:bCs/>
              </w:rPr>
              <w:t>Lĩnh vực</w:t>
            </w:r>
          </w:p>
        </w:tc>
        <w:tc>
          <w:tcPr>
            <w:tcW w:w="451" w:type="pct"/>
            <w:shd w:val="clear" w:color="auto" w:fill="auto"/>
            <w:tcMar>
              <w:top w:w="15" w:type="dxa"/>
              <w:left w:w="15" w:type="dxa"/>
              <w:bottom w:w="15" w:type="dxa"/>
              <w:right w:w="15" w:type="dxa"/>
            </w:tcMar>
            <w:vAlign w:val="center"/>
            <w:hideMark/>
          </w:tcPr>
          <w:p w14:paraId="78D582B3" w14:textId="77777777" w:rsidR="0030468C" w:rsidRPr="00E533C3" w:rsidRDefault="0030468C" w:rsidP="00D21C5B">
            <w:pPr>
              <w:jc w:val="center"/>
              <w:rPr>
                <w:rFonts w:eastAsia="Times New Roman"/>
                <w:b/>
                <w:bCs/>
              </w:rPr>
            </w:pPr>
            <w:r w:rsidRPr="00E533C3">
              <w:rPr>
                <w:rFonts w:eastAsia="Times New Roman"/>
                <w:b/>
                <w:bCs/>
              </w:rPr>
              <w:t>Quốc gia thông báo</w:t>
            </w:r>
          </w:p>
        </w:tc>
        <w:tc>
          <w:tcPr>
            <w:tcW w:w="426" w:type="pct"/>
            <w:shd w:val="clear" w:color="auto" w:fill="auto"/>
            <w:tcMar>
              <w:top w:w="15" w:type="dxa"/>
              <w:left w:w="15" w:type="dxa"/>
              <w:bottom w:w="15" w:type="dxa"/>
              <w:right w:w="15" w:type="dxa"/>
            </w:tcMar>
            <w:vAlign w:val="center"/>
            <w:hideMark/>
          </w:tcPr>
          <w:p w14:paraId="3203FBD9" w14:textId="77777777" w:rsidR="0030468C" w:rsidRPr="00E533C3" w:rsidRDefault="0030468C" w:rsidP="00D21C5B">
            <w:pPr>
              <w:jc w:val="center"/>
              <w:rPr>
                <w:rFonts w:eastAsia="Times New Roman"/>
                <w:b/>
                <w:bCs/>
              </w:rPr>
            </w:pPr>
            <w:r w:rsidRPr="00E533C3">
              <w:rPr>
                <w:rFonts w:eastAsia="Times New Roman"/>
                <w:b/>
                <w:bCs/>
              </w:rPr>
              <w:t>Ngày thông báo</w:t>
            </w:r>
          </w:p>
        </w:tc>
        <w:tc>
          <w:tcPr>
            <w:tcW w:w="866" w:type="pct"/>
            <w:shd w:val="clear" w:color="auto" w:fill="auto"/>
            <w:tcMar>
              <w:top w:w="15" w:type="dxa"/>
              <w:left w:w="15" w:type="dxa"/>
              <w:bottom w:w="15" w:type="dxa"/>
              <w:right w:w="15" w:type="dxa"/>
            </w:tcMar>
            <w:vAlign w:val="center"/>
            <w:hideMark/>
          </w:tcPr>
          <w:p w14:paraId="5DE1802F" w14:textId="77777777" w:rsidR="0030468C" w:rsidRPr="00E533C3" w:rsidRDefault="0030468C" w:rsidP="00D21C5B">
            <w:pPr>
              <w:jc w:val="both"/>
              <w:rPr>
                <w:rFonts w:eastAsia="Times New Roman"/>
                <w:b/>
                <w:bCs/>
              </w:rPr>
            </w:pPr>
            <w:r w:rsidRPr="00E533C3">
              <w:rPr>
                <w:rFonts w:eastAsia="Times New Roman"/>
                <w:b/>
                <w:bCs/>
              </w:rPr>
              <w:t>Tiêu đề</w:t>
            </w:r>
          </w:p>
        </w:tc>
        <w:tc>
          <w:tcPr>
            <w:tcW w:w="1883" w:type="pct"/>
            <w:shd w:val="clear" w:color="auto" w:fill="auto"/>
            <w:vAlign w:val="center"/>
            <w:hideMark/>
          </w:tcPr>
          <w:p w14:paraId="2EFF6870" w14:textId="77777777" w:rsidR="0030468C" w:rsidRPr="00E533C3" w:rsidRDefault="0030468C" w:rsidP="00D21C5B">
            <w:pPr>
              <w:jc w:val="both"/>
              <w:rPr>
                <w:rFonts w:eastAsia="Times New Roman"/>
                <w:b/>
                <w:bCs/>
              </w:rPr>
            </w:pPr>
            <w:r w:rsidRPr="00E533C3">
              <w:rPr>
                <w:rFonts w:eastAsia="Times New Roman"/>
                <w:b/>
                <w:bCs/>
              </w:rPr>
              <w:t>Tóm tắt</w:t>
            </w:r>
          </w:p>
        </w:tc>
      </w:tr>
      <w:tr w:rsidR="0030468C" w:rsidRPr="00E533C3" w14:paraId="7CF2657A" w14:textId="77777777" w:rsidTr="00E533C3">
        <w:trPr>
          <w:trHeight w:val="732"/>
        </w:trPr>
        <w:tc>
          <w:tcPr>
            <w:tcW w:w="229" w:type="pct"/>
            <w:shd w:val="clear" w:color="auto" w:fill="auto"/>
            <w:tcMar>
              <w:top w:w="15" w:type="dxa"/>
              <w:left w:w="15" w:type="dxa"/>
              <w:bottom w:w="15" w:type="dxa"/>
              <w:right w:w="15" w:type="dxa"/>
            </w:tcMar>
            <w:vAlign w:val="center"/>
          </w:tcPr>
          <w:p w14:paraId="655EFB76" w14:textId="77777777" w:rsidR="0030468C" w:rsidRPr="00E533C3" w:rsidRDefault="0030468C" w:rsidP="00D21C5B">
            <w:pPr>
              <w:jc w:val="center"/>
              <w:rPr>
                <w:rFonts w:eastAsia="Times New Roman"/>
                <w:b/>
                <w:bCs/>
              </w:rPr>
            </w:pPr>
            <w:r w:rsidRPr="00E533C3">
              <w:rPr>
                <w:color w:val="000000"/>
              </w:rPr>
              <w:t>1</w:t>
            </w:r>
          </w:p>
        </w:tc>
        <w:tc>
          <w:tcPr>
            <w:tcW w:w="732" w:type="pct"/>
            <w:shd w:val="clear" w:color="auto" w:fill="FFFFFF" w:themeFill="background1"/>
            <w:tcMar>
              <w:top w:w="15" w:type="dxa"/>
              <w:left w:w="15" w:type="dxa"/>
              <w:bottom w:w="15" w:type="dxa"/>
              <w:right w:w="15" w:type="dxa"/>
            </w:tcMar>
            <w:vAlign w:val="center"/>
          </w:tcPr>
          <w:p w14:paraId="07E1BDB4" w14:textId="4E8F50A9" w:rsidR="0030468C" w:rsidRPr="00E533C3" w:rsidRDefault="0030468C" w:rsidP="00D21C5B">
            <w:pPr>
              <w:jc w:val="center"/>
              <w:rPr>
                <w:rFonts w:eastAsia="Times New Roman"/>
                <w:b/>
                <w:bCs/>
                <w:sz w:val="22"/>
                <w:szCs w:val="22"/>
              </w:rPr>
            </w:pPr>
            <w:r w:rsidRPr="00E533C3">
              <w:rPr>
                <w:rFonts w:eastAsia="Times New Roman"/>
                <w:color w:val="000000"/>
                <w:sz w:val="22"/>
                <w:szCs w:val="22"/>
              </w:rPr>
              <w:t>G/SPS/N/NZL/649/</w:t>
            </w:r>
            <w:r w:rsidRPr="00E533C3">
              <w:rPr>
                <w:rFonts w:eastAsia="Times New Roman"/>
                <w:color w:val="000000"/>
                <w:sz w:val="22"/>
                <w:szCs w:val="22"/>
              </w:rPr>
              <w:br/>
              <w:t xml:space="preserve">Add.1 </w:t>
            </w:r>
          </w:p>
        </w:tc>
        <w:tc>
          <w:tcPr>
            <w:tcW w:w="412" w:type="pct"/>
            <w:shd w:val="clear" w:color="auto" w:fill="FFFFFF" w:themeFill="background1"/>
            <w:vAlign w:val="center"/>
          </w:tcPr>
          <w:p w14:paraId="7A376214" w14:textId="51B33BE3" w:rsidR="0030468C" w:rsidRPr="00E533C3" w:rsidRDefault="0030468C" w:rsidP="00E533C3">
            <w:pPr>
              <w:jc w:val="center"/>
              <w:rPr>
                <w:rFonts w:eastAsia="Times New Roman"/>
                <w:color w:val="000000"/>
              </w:rPr>
            </w:pPr>
            <w:r w:rsidRPr="00E533C3">
              <w:rPr>
                <w:rFonts w:ascii="Arial" w:eastAsia="Times New Roman" w:hAnsi="Arial" w:cs="Arial"/>
                <w:color w:val="3D3D3D"/>
                <w:sz w:val="20"/>
                <w:szCs w:val="20"/>
                <w:lang w:eastAsia="vi-VN"/>
              </w:rPr>
              <w:t>BVTV</w:t>
            </w:r>
          </w:p>
        </w:tc>
        <w:tc>
          <w:tcPr>
            <w:tcW w:w="451" w:type="pct"/>
            <w:shd w:val="clear" w:color="auto" w:fill="FFFFFF" w:themeFill="background1"/>
            <w:tcMar>
              <w:top w:w="15" w:type="dxa"/>
              <w:left w:w="15" w:type="dxa"/>
              <w:bottom w:w="15" w:type="dxa"/>
              <w:right w:w="15" w:type="dxa"/>
            </w:tcMar>
            <w:vAlign w:val="center"/>
          </w:tcPr>
          <w:p w14:paraId="39BA823E" w14:textId="6ECB6A74" w:rsidR="0030468C" w:rsidRPr="00E533C3" w:rsidRDefault="0030468C" w:rsidP="00D21C5B">
            <w:pPr>
              <w:jc w:val="center"/>
              <w:rPr>
                <w:rFonts w:eastAsia="Times New Roman"/>
                <w:b/>
                <w:bCs/>
              </w:rPr>
            </w:pPr>
            <w:r w:rsidRPr="00E533C3">
              <w:rPr>
                <w:rFonts w:eastAsia="Times New Roman"/>
                <w:color w:val="000000"/>
              </w:rPr>
              <w:t xml:space="preserve">Niu Di-lân </w:t>
            </w:r>
          </w:p>
        </w:tc>
        <w:tc>
          <w:tcPr>
            <w:tcW w:w="426" w:type="pct"/>
            <w:shd w:val="clear" w:color="auto" w:fill="FFFFFF" w:themeFill="background1"/>
            <w:tcMar>
              <w:top w:w="15" w:type="dxa"/>
              <w:left w:w="15" w:type="dxa"/>
              <w:bottom w:w="15" w:type="dxa"/>
              <w:right w:w="15" w:type="dxa"/>
            </w:tcMar>
            <w:vAlign w:val="center"/>
          </w:tcPr>
          <w:p w14:paraId="43234A6F" w14:textId="3446C827" w:rsidR="0030468C" w:rsidRPr="00E533C3" w:rsidRDefault="0030468C" w:rsidP="00D21C5B">
            <w:pPr>
              <w:jc w:val="center"/>
              <w:rPr>
                <w:rFonts w:eastAsia="Times New Roman"/>
                <w:b/>
                <w:bCs/>
              </w:rPr>
            </w:pPr>
            <w:r w:rsidRPr="00E533C3">
              <w:rPr>
                <w:rFonts w:eastAsia="Times New Roman"/>
                <w:color w:val="000000"/>
              </w:rPr>
              <w:t xml:space="preserve">08/11/2021 </w:t>
            </w:r>
          </w:p>
        </w:tc>
        <w:tc>
          <w:tcPr>
            <w:tcW w:w="866" w:type="pct"/>
            <w:shd w:val="clear" w:color="auto" w:fill="FFFFFF" w:themeFill="background1"/>
            <w:tcMar>
              <w:top w:w="15" w:type="dxa"/>
              <w:left w:w="15" w:type="dxa"/>
              <w:bottom w:w="15" w:type="dxa"/>
              <w:right w:w="15" w:type="dxa"/>
            </w:tcMar>
            <w:vAlign w:val="center"/>
          </w:tcPr>
          <w:p w14:paraId="3BEB49DC" w14:textId="3CDDAC22" w:rsidR="0030468C" w:rsidRPr="00E533C3" w:rsidRDefault="0030468C" w:rsidP="00D21C5B">
            <w:pPr>
              <w:jc w:val="both"/>
              <w:rPr>
                <w:rFonts w:eastAsia="Times New Roman"/>
                <w:b/>
                <w:bCs/>
              </w:rPr>
            </w:pPr>
            <w:r w:rsidRPr="00E533C3">
              <w:rPr>
                <w:rFonts w:eastAsia="Times New Roman"/>
                <w:color w:val="000000"/>
              </w:rPr>
              <w:t>Đề xuất sửa đổi về tiêu chuẩn y tế nhập khẩu của  hạt giống để gieo trồng (155.02.05)</w:t>
            </w:r>
          </w:p>
        </w:tc>
        <w:tc>
          <w:tcPr>
            <w:tcW w:w="1883" w:type="pct"/>
            <w:shd w:val="clear" w:color="auto" w:fill="FFFFFF" w:themeFill="background1"/>
          </w:tcPr>
          <w:p w14:paraId="5D59E454" w14:textId="77777777" w:rsidR="0030468C" w:rsidRPr="00E533C3" w:rsidRDefault="0030468C" w:rsidP="00D21C5B">
            <w:pPr>
              <w:jc w:val="both"/>
              <w:rPr>
                <w:rFonts w:eastAsia="Times New Roman"/>
                <w:color w:val="000000"/>
              </w:rPr>
            </w:pPr>
            <w:r w:rsidRPr="00E533C3">
              <w:rPr>
                <w:rFonts w:eastAsia="Times New Roman"/>
                <w:color w:val="000000"/>
              </w:rPr>
              <w:t>Phụ lục này liên quan tới:</w:t>
            </w:r>
          </w:p>
          <w:p w14:paraId="5C995B82" w14:textId="77777777" w:rsidR="0030468C" w:rsidRPr="00E533C3" w:rsidRDefault="0030468C" w:rsidP="00D21C5B">
            <w:pPr>
              <w:jc w:val="both"/>
              <w:rPr>
                <w:rFonts w:eastAsia="Times New Roman"/>
                <w:color w:val="000000"/>
              </w:rPr>
            </w:pPr>
            <w:r w:rsidRPr="00E533C3">
              <w:rPr>
                <w:rFonts w:eastAsia="Times New Roman"/>
                <w:color w:val="000000"/>
              </w:rPr>
              <w:t xml:space="preserve">- Bổ sung các yêu cầu nhập khẩu đối với hạt giống gieo </w:t>
            </w:r>
            <w:r w:rsidRPr="00E533C3">
              <w:rPr>
                <w:rFonts w:eastAsia="Times New Roman"/>
                <w:i/>
                <w:iCs/>
                <w:color w:val="000000"/>
              </w:rPr>
              <w:t>Cucumis melo</w:t>
            </w:r>
            <w:r w:rsidRPr="00E533C3">
              <w:rPr>
                <w:rFonts w:eastAsia="Times New Roman"/>
                <w:color w:val="000000"/>
              </w:rPr>
              <w:t xml:space="preserve"> (dưa lưới) và </w:t>
            </w:r>
            <w:r w:rsidRPr="00E533C3">
              <w:rPr>
                <w:rFonts w:eastAsia="Times New Roman"/>
                <w:i/>
                <w:iCs/>
                <w:color w:val="000000"/>
              </w:rPr>
              <w:t>Citrullus lanatus</w:t>
            </w:r>
            <w:r w:rsidRPr="00E533C3">
              <w:rPr>
                <w:rFonts w:eastAsia="Times New Roman"/>
                <w:color w:val="000000"/>
              </w:rPr>
              <w:t xml:space="preserve"> (dưa hấu) nhập khẩu vào Niu Di-lân. Mục đích của các yêu cầu mới là quản lý nguy cơ nhiễm virus đốm hoại tử từ dưa lưới trên các vật chủ đã biết. Các yêu cầu mới về vi rút gây bệnh đốm hoại tử dưa lưới này được ghi nhận trong phụ lục của chi thực vật </w:t>
            </w:r>
            <w:r w:rsidRPr="00E533C3">
              <w:rPr>
                <w:rFonts w:eastAsia="Times New Roman"/>
                <w:i/>
                <w:iCs/>
                <w:color w:val="000000"/>
              </w:rPr>
              <w:t>Cucumis</w:t>
            </w:r>
            <w:r w:rsidRPr="00E533C3">
              <w:rPr>
                <w:rFonts w:eastAsia="Times New Roman"/>
                <w:color w:val="000000"/>
              </w:rPr>
              <w:t xml:space="preserve"> (phần 2.27 của tiêu chuẩn y tế nhập khẩu của `Hạt giống gieo (155.02.05)).</w:t>
            </w:r>
          </w:p>
          <w:p w14:paraId="025860C6" w14:textId="1C06244E" w:rsidR="0030468C" w:rsidRPr="00E533C3" w:rsidRDefault="0030468C" w:rsidP="00D21C5B">
            <w:pPr>
              <w:jc w:val="both"/>
              <w:rPr>
                <w:rFonts w:eastAsia="Times New Roman"/>
                <w:color w:val="000000"/>
              </w:rPr>
            </w:pPr>
            <w:r w:rsidRPr="00E533C3">
              <w:rPr>
                <w:rFonts w:eastAsia="Times New Roman"/>
                <w:color w:val="000000"/>
              </w:rPr>
              <w:t>- Một sửa đổi loại bỏ các biện pháp được đề xuất khỏi hạt dưa chuột, bổ sung lựa chọn được thử nghiệm, ví dụ như sử dụng kỹ thuật ELISA được ISTA phê duyệt để thử nghiệm vi rút đốm hoại tử dưa lưới.</w:t>
            </w:r>
          </w:p>
          <w:p w14:paraId="1385378A" w14:textId="77777777" w:rsidR="0030468C" w:rsidRPr="00E533C3" w:rsidRDefault="0030468C" w:rsidP="00D21C5B">
            <w:pPr>
              <w:jc w:val="both"/>
              <w:rPr>
                <w:rFonts w:eastAsia="Times New Roman"/>
                <w:color w:val="000000"/>
              </w:rPr>
            </w:pPr>
            <w:r w:rsidRPr="00E533C3">
              <w:rPr>
                <w:rFonts w:eastAsia="Times New Roman"/>
                <w:color w:val="000000"/>
              </w:rPr>
              <w:t>Phụ lục này liên quan tới:</w:t>
            </w:r>
          </w:p>
          <w:p w14:paraId="78B07808" w14:textId="77777777" w:rsidR="0030468C" w:rsidRPr="00E533C3" w:rsidRDefault="0030468C" w:rsidP="00D21C5B">
            <w:pPr>
              <w:jc w:val="both"/>
              <w:rPr>
                <w:rFonts w:eastAsia="Times New Roman"/>
                <w:color w:val="000000"/>
              </w:rPr>
            </w:pPr>
            <w:r w:rsidRPr="00E533C3">
              <w:rPr>
                <w:rFonts w:eastAsia="Times New Roman"/>
                <w:color w:val="000000"/>
              </w:rPr>
              <w:t>- Thông báo về quy định được thông qua, công bố hoặc có hiệu lực</w:t>
            </w:r>
          </w:p>
          <w:p w14:paraId="4C7D45FA" w14:textId="24F9C604" w:rsidR="0030468C" w:rsidRPr="00E533C3" w:rsidRDefault="0030468C" w:rsidP="00D21C5B">
            <w:pPr>
              <w:jc w:val="both"/>
              <w:rPr>
                <w:rFonts w:eastAsia="Times New Roman"/>
                <w:b/>
                <w:bCs/>
              </w:rPr>
            </w:pPr>
            <w:r w:rsidRPr="00E533C3">
              <w:rPr>
                <w:rFonts w:eastAsia="Times New Roman"/>
                <w:color w:val="000000"/>
              </w:rPr>
              <w:t>- Sửa đổi nội dung (hoặc phạm vi) dự thảo quy định đã thông báo trước đó</w:t>
            </w:r>
          </w:p>
        </w:tc>
      </w:tr>
      <w:tr w:rsidR="0030468C" w:rsidRPr="00E533C3" w14:paraId="2CC01230" w14:textId="77777777" w:rsidTr="00E533C3">
        <w:trPr>
          <w:trHeight w:val="732"/>
        </w:trPr>
        <w:tc>
          <w:tcPr>
            <w:tcW w:w="229" w:type="pct"/>
            <w:shd w:val="clear" w:color="auto" w:fill="auto"/>
            <w:tcMar>
              <w:top w:w="15" w:type="dxa"/>
              <w:left w:w="15" w:type="dxa"/>
              <w:bottom w:w="15" w:type="dxa"/>
              <w:right w:w="15" w:type="dxa"/>
            </w:tcMar>
            <w:vAlign w:val="center"/>
          </w:tcPr>
          <w:p w14:paraId="7A2BFB78" w14:textId="77777777" w:rsidR="0030468C" w:rsidRPr="00E533C3" w:rsidRDefault="0030468C" w:rsidP="00D21C5B">
            <w:pPr>
              <w:jc w:val="center"/>
              <w:rPr>
                <w:color w:val="000000"/>
              </w:rPr>
            </w:pPr>
            <w:r w:rsidRPr="00E533C3">
              <w:rPr>
                <w:color w:val="000000"/>
              </w:rPr>
              <w:lastRenderedPageBreak/>
              <w:t>2</w:t>
            </w:r>
          </w:p>
        </w:tc>
        <w:tc>
          <w:tcPr>
            <w:tcW w:w="732" w:type="pct"/>
            <w:shd w:val="clear" w:color="auto" w:fill="FFFFFF" w:themeFill="background1"/>
            <w:tcMar>
              <w:top w:w="15" w:type="dxa"/>
              <w:left w:w="15" w:type="dxa"/>
              <w:bottom w:w="15" w:type="dxa"/>
              <w:right w:w="15" w:type="dxa"/>
            </w:tcMar>
            <w:vAlign w:val="center"/>
          </w:tcPr>
          <w:p w14:paraId="045B1811" w14:textId="7365084B" w:rsidR="0030468C" w:rsidRPr="00E533C3" w:rsidRDefault="0030468C" w:rsidP="00D21C5B">
            <w:pPr>
              <w:jc w:val="center"/>
              <w:rPr>
                <w:rFonts w:eastAsia="Times New Roman"/>
                <w:color w:val="000000"/>
                <w:sz w:val="22"/>
                <w:szCs w:val="22"/>
              </w:rPr>
            </w:pPr>
            <w:r w:rsidRPr="00E533C3">
              <w:rPr>
                <w:rFonts w:eastAsia="Times New Roman"/>
                <w:color w:val="000000"/>
                <w:sz w:val="22"/>
                <w:szCs w:val="22"/>
              </w:rPr>
              <w:t>G/SPS/N/CAN/1364/</w:t>
            </w:r>
            <w:r w:rsidRPr="00E533C3">
              <w:rPr>
                <w:rFonts w:eastAsia="Times New Roman"/>
                <w:color w:val="000000"/>
                <w:sz w:val="22"/>
                <w:szCs w:val="22"/>
              </w:rPr>
              <w:br/>
              <w:t xml:space="preserve">Add.1 </w:t>
            </w:r>
          </w:p>
        </w:tc>
        <w:tc>
          <w:tcPr>
            <w:tcW w:w="412" w:type="pct"/>
            <w:shd w:val="clear" w:color="auto" w:fill="auto"/>
            <w:vAlign w:val="center"/>
          </w:tcPr>
          <w:p w14:paraId="35B70630" w14:textId="30F6EF69" w:rsidR="0030468C" w:rsidRPr="00E533C3" w:rsidRDefault="0030468C" w:rsidP="00E533C3">
            <w:pPr>
              <w:jc w:val="center"/>
              <w:rPr>
                <w:rFonts w:eastAsia="Times New Roman"/>
                <w:color w:val="000000"/>
              </w:rPr>
            </w:pPr>
            <w:r w:rsidRPr="00E533C3">
              <w:rPr>
                <w:rFonts w:eastAsia="Times New Roman"/>
                <w:color w:val="000000"/>
              </w:rPr>
              <w:t>ATTP, Thú y</w:t>
            </w:r>
          </w:p>
        </w:tc>
        <w:tc>
          <w:tcPr>
            <w:tcW w:w="451" w:type="pct"/>
            <w:shd w:val="clear" w:color="auto" w:fill="auto"/>
            <w:tcMar>
              <w:top w:w="15" w:type="dxa"/>
              <w:left w:w="15" w:type="dxa"/>
              <w:bottom w:w="15" w:type="dxa"/>
              <w:right w:w="15" w:type="dxa"/>
            </w:tcMar>
            <w:vAlign w:val="center"/>
          </w:tcPr>
          <w:p w14:paraId="49753A40" w14:textId="42BCCC17" w:rsidR="0030468C" w:rsidRPr="00E533C3" w:rsidRDefault="0030468C" w:rsidP="00D21C5B">
            <w:pPr>
              <w:jc w:val="center"/>
              <w:rPr>
                <w:rFonts w:eastAsia="Times New Roman"/>
                <w:color w:val="000000"/>
              </w:rPr>
            </w:pPr>
            <w:r w:rsidRPr="00E533C3">
              <w:rPr>
                <w:rFonts w:eastAsia="Times New Roman"/>
                <w:color w:val="000000"/>
              </w:rPr>
              <w:t xml:space="preserve">Canada </w:t>
            </w:r>
          </w:p>
        </w:tc>
        <w:tc>
          <w:tcPr>
            <w:tcW w:w="426" w:type="pct"/>
            <w:shd w:val="clear" w:color="auto" w:fill="auto"/>
            <w:tcMar>
              <w:top w:w="15" w:type="dxa"/>
              <w:left w:w="15" w:type="dxa"/>
              <w:bottom w:w="15" w:type="dxa"/>
              <w:right w:w="15" w:type="dxa"/>
            </w:tcMar>
            <w:vAlign w:val="center"/>
          </w:tcPr>
          <w:p w14:paraId="314888C9" w14:textId="5A172134" w:rsidR="0030468C" w:rsidRPr="00E533C3" w:rsidRDefault="0030468C" w:rsidP="00D21C5B">
            <w:pPr>
              <w:jc w:val="center"/>
              <w:rPr>
                <w:rFonts w:eastAsia="Times New Roman"/>
                <w:color w:val="000000"/>
              </w:rPr>
            </w:pPr>
            <w:r w:rsidRPr="00E533C3">
              <w:rPr>
                <w:rFonts w:eastAsia="Times New Roman"/>
                <w:color w:val="000000"/>
              </w:rPr>
              <w:t xml:space="preserve">11/11/2021 </w:t>
            </w:r>
          </w:p>
        </w:tc>
        <w:tc>
          <w:tcPr>
            <w:tcW w:w="866" w:type="pct"/>
            <w:shd w:val="clear" w:color="auto" w:fill="auto"/>
            <w:tcMar>
              <w:top w:w="15" w:type="dxa"/>
              <w:left w:w="15" w:type="dxa"/>
              <w:bottom w:w="15" w:type="dxa"/>
              <w:right w:w="15" w:type="dxa"/>
            </w:tcMar>
            <w:vAlign w:val="center"/>
          </w:tcPr>
          <w:p w14:paraId="46B45133" w14:textId="719D280F" w:rsidR="0030468C" w:rsidRPr="00E533C3" w:rsidRDefault="0030468C" w:rsidP="00D21C5B">
            <w:pPr>
              <w:jc w:val="both"/>
              <w:rPr>
                <w:rFonts w:eastAsia="Times New Roman"/>
                <w:color w:val="000000"/>
              </w:rPr>
            </w:pPr>
            <w:r w:rsidRPr="00E533C3">
              <w:rPr>
                <w:rFonts w:eastAsia="Times New Roman"/>
                <w:color w:val="000000"/>
              </w:rPr>
              <w:t>Thông báo về việc sửa đổi danh sách các chất bảo quản được phép sử dụng giấm biến tính trong các sản phẩm thịt và gia cầm khác nhau - Số tham chiếu: NOM / ADM-0176</w:t>
            </w:r>
          </w:p>
        </w:tc>
        <w:tc>
          <w:tcPr>
            <w:tcW w:w="1883" w:type="pct"/>
            <w:shd w:val="clear" w:color="auto" w:fill="auto"/>
          </w:tcPr>
          <w:p w14:paraId="437ADFEC" w14:textId="77777777" w:rsidR="0030468C" w:rsidRPr="00E533C3" w:rsidRDefault="0030468C" w:rsidP="00D21C5B">
            <w:pPr>
              <w:jc w:val="both"/>
              <w:rPr>
                <w:rFonts w:eastAsia="Times New Roman"/>
                <w:color w:val="000000"/>
              </w:rPr>
            </w:pPr>
            <w:r w:rsidRPr="00E533C3">
              <w:rPr>
                <w:rFonts w:eastAsia="Times New Roman"/>
                <w:color w:val="000000"/>
              </w:rPr>
              <w:t>Cục Quản lý Thực phẩm của Bộ Y tế Canada đã hoàn thành đánh giá an toàn của giấm biến tính để sử dụng làm chất bảo quản trong các sản phẩm thịt và gia cầm với tiêu chuẩn hóa khác nhau cũng như trong các chế phẩm không tiêu chuẩn của thịt và các sản phẩm gia cầm.</w:t>
            </w:r>
          </w:p>
          <w:p w14:paraId="5BED3028" w14:textId="77777777" w:rsidR="0030468C" w:rsidRPr="00E533C3" w:rsidRDefault="0030468C" w:rsidP="00D21C5B">
            <w:pPr>
              <w:jc w:val="both"/>
              <w:rPr>
                <w:rFonts w:eastAsia="Times New Roman"/>
                <w:color w:val="000000"/>
              </w:rPr>
            </w:pPr>
            <w:r w:rsidRPr="00E533C3">
              <w:rPr>
                <w:rFonts w:eastAsia="Times New Roman"/>
                <w:color w:val="000000"/>
              </w:rPr>
              <w:t>Thông báo về dự thảo của Bộ Y tế Canada về việc cho phép sử dụng giấm đã sửa đổi làm chất bảo quản trong một số sản phẩm và chế phẩm từ thịt và gia cầm [NOP / ADP-0036] được công bố vào ngày 22 tháng 12 năm 2020. Đề xuất được công khai để lấy ý kiến ​​trong 75 ngày. Bản tóm tắt phản hồi của Bộ Y tế Canada đối với các nhận xét nhận được trong thời gian này có sẵn trong tài liệu thông tin.</w:t>
            </w:r>
          </w:p>
          <w:p w14:paraId="355D5D0D" w14:textId="77777777" w:rsidR="0030468C" w:rsidRPr="00E533C3" w:rsidRDefault="0030468C" w:rsidP="00D21C5B">
            <w:pPr>
              <w:jc w:val="both"/>
              <w:rPr>
                <w:rFonts w:eastAsia="Times New Roman"/>
                <w:color w:val="000000"/>
              </w:rPr>
            </w:pPr>
            <w:r w:rsidRPr="00E533C3">
              <w:rPr>
                <w:rFonts w:eastAsia="Times New Roman"/>
                <w:color w:val="000000"/>
              </w:rPr>
              <w:t>Kết quả đánh giá hỗ trợ tính an toàn của giấm biến tính khi được sử dụng như được mô tả trong tài liệu thông tin. Do đó, Bộ Y tế Canada đã cho phép sử dụng giấm đã sửa đổi này bằng cách sửa đổi Phần 2 của Danh sách các chất bảo quản được phép sử dụng, có hiệu lực từ ngày 8 tháng 11 năm 2021.</w:t>
            </w:r>
          </w:p>
          <w:p w14:paraId="17658586" w14:textId="59C7927D" w:rsidR="0030468C" w:rsidRPr="00E533C3" w:rsidRDefault="0030468C" w:rsidP="00D21C5B">
            <w:pPr>
              <w:jc w:val="both"/>
            </w:pPr>
            <w:r w:rsidRPr="00E533C3">
              <w:rPr>
                <w:rFonts w:eastAsia="Times New Roman"/>
                <w:color w:val="000000"/>
              </w:rPr>
              <w:t>Mục đích của thông tin này là để thông báo công khai quyết định của Bộ về vấn đề này và cung cấp thông tin thích hợp cho những người muốn gửi yêu cầu hoặc thông tin khoa học mới liên quan đến sự an toàn của phụ gia thực phẩm này.</w:t>
            </w:r>
          </w:p>
        </w:tc>
      </w:tr>
      <w:tr w:rsidR="0030468C" w:rsidRPr="00E533C3" w14:paraId="653CDB61" w14:textId="77777777" w:rsidTr="00E533C3">
        <w:trPr>
          <w:trHeight w:val="732"/>
        </w:trPr>
        <w:tc>
          <w:tcPr>
            <w:tcW w:w="229" w:type="pct"/>
            <w:shd w:val="clear" w:color="auto" w:fill="auto"/>
            <w:tcMar>
              <w:top w:w="15" w:type="dxa"/>
              <w:left w:w="15" w:type="dxa"/>
              <w:bottom w:w="15" w:type="dxa"/>
              <w:right w:w="15" w:type="dxa"/>
            </w:tcMar>
            <w:vAlign w:val="center"/>
          </w:tcPr>
          <w:p w14:paraId="5F86913B" w14:textId="77777777" w:rsidR="0030468C" w:rsidRPr="00E533C3" w:rsidRDefault="0030468C" w:rsidP="00D21C5B">
            <w:pPr>
              <w:jc w:val="center"/>
              <w:rPr>
                <w:color w:val="000000"/>
              </w:rPr>
            </w:pPr>
            <w:r w:rsidRPr="00E533C3">
              <w:rPr>
                <w:color w:val="000000"/>
              </w:rPr>
              <w:t>3</w:t>
            </w:r>
          </w:p>
        </w:tc>
        <w:tc>
          <w:tcPr>
            <w:tcW w:w="732" w:type="pct"/>
            <w:shd w:val="clear" w:color="auto" w:fill="FFFFFF" w:themeFill="background1"/>
            <w:tcMar>
              <w:top w:w="15" w:type="dxa"/>
              <w:left w:w="15" w:type="dxa"/>
              <w:bottom w:w="15" w:type="dxa"/>
              <w:right w:w="15" w:type="dxa"/>
            </w:tcMar>
            <w:vAlign w:val="center"/>
          </w:tcPr>
          <w:p w14:paraId="487E5D73" w14:textId="7DB12BB0" w:rsidR="0030468C" w:rsidRPr="00E533C3" w:rsidRDefault="0030468C" w:rsidP="00D21C5B">
            <w:pPr>
              <w:jc w:val="center"/>
              <w:rPr>
                <w:rFonts w:eastAsia="Times New Roman"/>
                <w:color w:val="000000"/>
                <w:sz w:val="22"/>
                <w:szCs w:val="22"/>
              </w:rPr>
            </w:pPr>
            <w:r w:rsidRPr="00E533C3">
              <w:rPr>
                <w:rFonts w:eastAsia="Times New Roman"/>
                <w:color w:val="000000"/>
                <w:sz w:val="22"/>
                <w:szCs w:val="22"/>
              </w:rPr>
              <w:t>G/SPS/N/NZL/661/</w:t>
            </w:r>
            <w:r w:rsidRPr="00E533C3">
              <w:rPr>
                <w:rFonts w:eastAsia="Times New Roman"/>
                <w:color w:val="000000"/>
                <w:sz w:val="22"/>
                <w:szCs w:val="22"/>
              </w:rPr>
              <w:br/>
              <w:t xml:space="preserve">Add.1 </w:t>
            </w:r>
          </w:p>
        </w:tc>
        <w:tc>
          <w:tcPr>
            <w:tcW w:w="412" w:type="pct"/>
            <w:shd w:val="clear" w:color="auto" w:fill="auto"/>
            <w:vAlign w:val="center"/>
          </w:tcPr>
          <w:p w14:paraId="32D3D686" w14:textId="611569DC" w:rsidR="0030468C" w:rsidRPr="00E533C3" w:rsidRDefault="0030468C" w:rsidP="00E533C3">
            <w:pPr>
              <w:jc w:val="center"/>
              <w:rPr>
                <w:rFonts w:eastAsia="Times New Roman"/>
                <w:color w:val="000000"/>
              </w:rPr>
            </w:pPr>
            <w:r w:rsidRPr="00E533C3">
              <w:rPr>
                <w:rFonts w:ascii="Arial" w:eastAsia="Times New Roman" w:hAnsi="Arial" w:cs="Arial"/>
                <w:color w:val="3D3D3D"/>
                <w:sz w:val="20"/>
                <w:szCs w:val="20"/>
                <w:lang w:eastAsia="vi-VN"/>
              </w:rPr>
              <w:t>BVTV, ATTP</w:t>
            </w:r>
          </w:p>
        </w:tc>
        <w:tc>
          <w:tcPr>
            <w:tcW w:w="451" w:type="pct"/>
            <w:shd w:val="clear" w:color="auto" w:fill="auto"/>
            <w:tcMar>
              <w:top w:w="15" w:type="dxa"/>
              <w:left w:w="15" w:type="dxa"/>
              <w:bottom w:w="15" w:type="dxa"/>
              <w:right w:w="15" w:type="dxa"/>
            </w:tcMar>
            <w:vAlign w:val="center"/>
          </w:tcPr>
          <w:p w14:paraId="03D9B30B" w14:textId="29FAE80D" w:rsidR="0030468C" w:rsidRPr="00E533C3" w:rsidRDefault="0030468C" w:rsidP="00D21C5B">
            <w:pPr>
              <w:jc w:val="center"/>
              <w:rPr>
                <w:rFonts w:eastAsia="Times New Roman"/>
                <w:color w:val="000000"/>
              </w:rPr>
            </w:pPr>
            <w:r w:rsidRPr="00E533C3">
              <w:rPr>
                <w:rFonts w:eastAsia="Times New Roman"/>
                <w:color w:val="000000"/>
              </w:rPr>
              <w:t>Niu Di-lân</w:t>
            </w:r>
          </w:p>
        </w:tc>
        <w:tc>
          <w:tcPr>
            <w:tcW w:w="426" w:type="pct"/>
            <w:shd w:val="clear" w:color="auto" w:fill="auto"/>
            <w:tcMar>
              <w:top w:w="15" w:type="dxa"/>
              <w:left w:w="15" w:type="dxa"/>
              <w:bottom w:w="15" w:type="dxa"/>
              <w:right w:w="15" w:type="dxa"/>
            </w:tcMar>
            <w:vAlign w:val="center"/>
          </w:tcPr>
          <w:p w14:paraId="51B650BC" w14:textId="6D38084D" w:rsidR="0030468C" w:rsidRPr="00E533C3" w:rsidRDefault="0030468C" w:rsidP="00D21C5B">
            <w:pPr>
              <w:jc w:val="center"/>
              <w:rPr>
                <w:rFonts w:eastAsia="Times New Roman"/>
                <w:color w:val="000000"/>
              </w:rPr>
            </w:pPr>
            <w:r w:rsidRPr="00E533C3">
              <w:rPr>
                <w:rFonts w:eastAsia="Times New Roman"/>
                <w:color w:val="000000"/>
              </w:rPr>
              <w:t xml:space="preserve">16/11/2021 </w:t>
            </w:r>
          </w:p>
        </w:tc>
        <w:tc>
          <w:tcPr>
            <w:tcW w:w="866" w:type="pct"/>
            <w:shd w:val="clear" w:color="auto" w:fill="auto"/>
            <w:tcMar>
              <w:top w:w="15" w:type="dxa"/>
              <w:left w:w="15" w:type="dxa"/>
              <w:bottom w:w="15" w:type="dxa"/>
              <w:right w:w="15" w:type="dxa"/>
            </w:tcMar>
            <w:vAlign w:val="center"/>
          </w:tcPr>
          <w:p w14:paraId="5A442EC9" w14:textId="2C07350D" w:rsidR="0030468C" w:rsidRPr="00E533C3" w:rsidRDefault="0030468C" w:rsidP="00D21C5B">
            <w:pPr>
              <w:jc w:val="both"/>
              <w:rPr>
                <w:rFonts w:eastAsia="Times New Roman"/>
                <w:color w:val="000000"/>
              </w:rPr>
            </w:pPr>
            <w:r w:rsidRPr="00E533C3">
              <w:rPr>
                <w:rFonts w:eastAsia="Times New Roman"/>
                <w:color w:val="000000"/>
              </w:rPr>
              <w:t>Bản sửa đổi đối với Tiêu chuẩn 152.02 quy định về nhập khẩu và thông quan trái cây và rau tươi của Bộ Công nghiệp của New Zealand</w:t>
            </w:r>
          </w:p>
        </w:tc>
        <w:tc>
          <w:tcPr>
            <w:tcW w:w="1883" w:type="pct"/>
            <w:shd w:val="clear" w:color="auto" w:fill="auto"/>
          </w:tcPr>
          <w:p w14:paraId="04C3C3D8" w14:textId="32AB7EEE" w:rsidR="0030468C" w:rsidRPr="00E533C3" w:rsidRDefault="0030468C" w:rsidP="00D21C5B">
            <w:pPr>
              <w:jc w:val="both"/>
            </w:pPr>
            <w:r w:rsidRPr="00E533C3">
              <w:rPr>
                <w:rFonts w:eastAsia="Times New Roman"/>
                <w:color w:val="000000"/>
              </w:rPr>
              <w:t>MPI dự định sửa đổi tiêu chuẩn kiểm dịch nhập khẩu 152.02 áp dụng cho việc nhập khẩu và thông quan trái cây và rau tươi vào Niu Di-lân</w:t>
            </w:r>
            <w:r w:rsidR="001A4C67">
              <w:rPr>
                <w:rFonts w:eastAsia="Times New Roman"/>
                <w:color w:val="000000"/>
                <w:lang w:val="vi-VN"/>
              </w:rPr>
              <w:t xml:space="preserve"> </w:t>
            </w:r>
            <w:r w:rsidRPr="00E533C3">
              <w:rPr>
                <w:rFonts w:eastAsia="Times New Roman"/>
                <w:color w:val="000000"/>
              </w:rPr>
              <w:t>đối với trái cây có múi tươi từ Úc vào ngày 10 tháng 11 năm 2021, loại bỏ các biện pháp kiểm dịch thực vật đối với virus canker và công nhận tình trạng quốc gia phi dịch bệnh đối với loại virus canker này của Úc.</w:t>
            </w:r>
          </w:p>
        </w:tc>
      </w:tr>
      <w:tr w:rsidR="0030468C" w:rsidRPr="00E533C3" w14:paraId="0E58FB37" w14:textId="77777777" w:rsidTr="00E533C3">
        <w:trPr>
          <w:trHeight w:val="732"/>
        </w:trPr>
        <w:tc>
          <w:tcPr>
            <w:tcW w:w="229" w:type="pct"/>
            <w:shd w:val="clear" w:color="auto" w:fill="auto"/>
            <w:tcMar>
              <w:top w:w="15" w:type="dxa"/>
              <w:left w:w="15" w:type="dxa"/>
              <w:bottom w:w="15" w:type="dxa"/>
              <w:right w:w="15" w:type="dxa"/>
            </w:tcMar>
            <w:vAlign w:val="center"/>
          </w:tcPr>
          <w:p w14:paraId="6AB914FE" w14:textId="77777777" w:rsidR="0030468C" w:rsidRPr="00E533C3" w:rsidRDefault="0030468C" w:rsidP="00D21C5B">
            <w:pPr>
              <w:jc w:val="center"/>
              <w:rPr>
                <w:color w:val="000000"/>
              </w:rPr>
            </w:pPr>
            <w:r w:rsidRPr="00E533C3">
              <w:rPr>
                <w:color w:val="000000"/>
              </w:rPr>
              <w:lastRenderedPageBreak/>
              <w:t>4</w:t>
            </w:r>
          </w:p>
        </w:tc>
        <w:tc>
          <w:tcPr>
            <w:tcW w:w="732" w:type="pct"/>
            <w:shd w:val="clear" w:color="auto" w:fill="FFFFFF" w:themeFill="background1"/>
            <w:tcMar>
              <w:top w:w="15" w:type="dxa"/>
              <w:left w:w="15" w:type="dxa"/>
              <w:bottom w:w="15" w:type="dxa"/>
              <w:right w:w="15" w:type="dxa"/>
            </w:tcMar>
            <w:vAlign w:val="center"/>
          </w:tcPr>
          <w:p w14:paraId="59673EAC" w14:textId="58C96C0D" w:rsidR="0030468C" w:rsidRPr="00E533C3" w:rsidRDefault="0030468C" w:rsidP="00D21C5B">
            <w:pPr>
              <w:jc w:val="center"/>
              <w:rPr>
                <w:rFonts w:eastAsia="Times New Roman"/>
                <w:color w:val="000000"/>
                <w:sz w:val="22"/>
                <w:szCs w:val="22"/>
              </w:rPr>
            </w:pPr>
            <w:r w:rsidRPr="00E533C3">
              <w:rPr>
                <w:rFonts w:eastAsia="Times New Roman"/>
                <w:color w:val="000000"/>
                <w:sz w:val="22"/>
                <w:szCs w:val="22"/>
              </w:rPr>
              <w:t>G/SPS/N/AUS/512/</w:t>
            </w:r>
            <w:r w:rsidRPr="00E533C3">
              <w:rPr>
                <w:rFonts w:eastAsia="Times New Roman"/>
                <w:color w:val="000000"/>
                <w:sz w:val="22"/>
                <w:szCs w:val="22"/>
              </w:rPr>
              <w:br/>
              <w:t xml:space="preserve">Add.1 </w:t>
            </w:r>
          </w:p>
        </w:tc>
        <w:tc>
          <w:tcPr>
            <w:tcW w:w="412" w:type="pct"/>
            <w:shd w:val="clear" w:color="auto" w:fill="auto"/>
            <w:vAlign w:val="center"/>
          </w:tcPr>
          <w:p w14:paraId="68DC23A0" w14:textId="23F3A839" w:rsidR="0030468C" w:rsidRPr="00E533C3" w:rsidRDefault="0030468C" w:rsidP="00E533C3">
            <w:pPr>
              <w:jc w:val="center"/>
              <w:rPr>
                <w:rFonts w:eastAsia="Times New Roman"/>
                <w:color w:val="000000"/>
              </w:rPr>
            </w:pPr>
            <w:r w:rsidRPr="00E533C3">
              <w:rPr>
                <w:rFonts w:ascii="Arial" w:eastAsia="Times New Roman" w:hAnsi="Arial" w:cs="Arial"/>
                <w:color w:val="3D3D3D"/>
                <w:sz w:val="20"/>
                <w:szCs w:val="20"/>
                <w:lang w:eastAsia="vi-VN"/>
              </w:rPr>
              <w:t>BVTV</w:t>
            </w:r>
          </w:p>
        </w:tc>
        <w:tc>
          <w:tcPr>
            <w:tcW w:w="451" w:type="pct"/>
            <w:shd w:val="clear" w:color="auto" w:fill="auto"/>
            <w:tcMar>
              <w:top w:w="15" w:type="dxa"/>
              <w:left w:w="15" w:type="dxa"/>
              <w:bottom w:w="15" w:type="dxa"/>
              <w:right w:w="15" w:type="dxa"/>
            </w:tcMar>
            <w:vAlign w:val="center"/>
          </w:tcPr>
          <w:p w14:paraId="604F947A" w14:textId="11E861A0" w:rsidR="0030468C" w:rsidRPr="00E533C3" w:rsidRDefault="0030468C" w:rsidP="00D21C5B">
            <w:pPr>
              <w:jc w:val="center"/>
              <w:rPr>
                <w:rFonts w:eastAsia="Times New Roman"/>
                <w:color w:val="000000"/>
              </w:rPr>
            </w:pPr>
            <w:r w:rsidRPr="00E533C3">
              <w:rPr>
                <w:rFonts w:eastAsia="Times New Roman"/>
                <w:color w:val="000000"/>
              </w:rPr>
              <w:t>Úc</w:t>
            </w:r>
          </w:p>
        </w:tc>
        <w:tc>
          <w:tcPr>
            <w:tcW w:w="426" w:type="pct"/>
            <w:shd w:val="clear" w:color="auto" w:fill="auto"/>
            <w:tcMar>
              <w:top w:w="15" w:type="dxa"/>
              <w:left w:w="15" w:type="dxa"/>
              <w:bottom w:w="15" w:type="dxa"/>
              <w:right w:w="15" w:type="dxa"/>
            </w:tcMar>
            <w:vAlign w:val="center"/>
          </w:tcPr>
          <w:p w14:paraId="680006FA" w14:textId="6638F2FF" w:rsidR="0030468C" w:rsidRPr="00E533C3" w:rsidRDefault="0030468C" w:rsidP="00D21C5B">
            <w:pPr>
              <w:jc w:val="center"/>
              <w:rPr>
                <w:rFonts w:eastAsia="Times New Roman"/>
                <w:color w:val="000000"/>
              </w:rPr>
            </w:pPr>
            <w:r w:rsidRPr="00E533C3">
              <w:rPr>
                <w:rFonts w:eastAsia="Times New Roman"/>
                <w:color w:val="000000"/>
              </w:rPr>
              <w:t xml:space="preserve">17/11/2021 </w:t>
            </w:r>
          </w:p>
        </w:tc>
        <w:tc>
          <w:tcPr>
            <w:tcW w:w="866" w:type="pct"/>
            <w:shd w:val="clear" w:color="auto" w:fill="auto"/>
            <w:tcMar>
              <w:top w:w="15" w:type="dxa"/>
              <w:left w:w="15" w:type="dxa"/>
              <w:bottom w:w="15" w:type="dxa"/>
              <w:right w:w="15" w:type="dxa"/>
            </w:tcMar>
            <w:vAlign w:val="center"/>
          </w:tcPr>
          <w:p w14:paraId="64188BEB" w14:textId="6EF58EC3" w:rsidR="0030468C" w:rsidRPr="00E533C3" w:rsidRDefault="0030468C" w:rsidP="00D21C5B">
            <w:pPr>
              <w:jc w:val="both"/>
              <w:rPr>
                <w:rFonts w:eastAsia="Times New Roman"/>
                <w:color w:val="000000"/>
              </w:rPr>
            </w:pPr>
            <w:r w:rsidRPr="00E533C3">
              <w:rPr>
                <w:rFonts w:eastAsia="Times New Roman"/>
                <w:color w:val="000000"/>
              </w:rPr>
              <w:t>Điều kiện nhập khẩu sửa đổi đối với hạt giống họ Cần tây để gieo trồng</w:t>
            </w:r>
          </w:p>
        </w:tc>
        <w:tc>
          <w:tcPr>
            <w:tcW w:w="1883" w:type="pct"/>
            <w:shd w:val="clear" w:color="auto" w:fill="auto"/>
          </w:tcPr>
          <w:p w14:paraId="16D43DE3" w14:textId="77777777" w:rsidR="0030468C" w:rsidRPr="00E533C3" w:rsidRDefault="0030468C" w:rsidP="00D21C5B">
            <w:pPr>
              <w:jc w:val="both"/>
              <w:rPr>
                <w:rFonts w:eastAsia="Times New Roman"/>
                <w:color w:val="000000"/>
              </w:rPr>
            </w:pPr>
            <w:r w:rsidRPr="00E533C3">
              <w:rPr>
                <w:rFonts w:eastAsia="Times New Roman"/>
                <w:color w:val="000000"/>
              </w:rPr>
              <w:t xml:space="preserve">Úc khuyến cáo việc thu hồi quy định về </w:t>
            </w:r>
            <w:r w:rsidRPr="00E533C3">
              <w:rPr>
                <w:rFonts w:eastAsia="Times New Roman"/>
                <w:i/>
                <w:color w:val="000000"/>
              </w:rPr>
              <w:t>'Candidatus Liberibacter solanacearum</w:t>
            </w:r>
            <w:r w:rsidRPr="00E533C3">
              <w:rPr>
                <w:rFonts w:eastAsia="Times New Roman"/>
                <w:color w:val="000000"/>
              </w:rPr>
              <w:t>' liên quan đến hạt giống họ cần tây để trồng.</w:t>
            </w:r>
          </w:p>
          <w:p w14:paraId="1CBCB42E" w14:textId="719F6D26" w:rsidR="0030468C" w:rsidRPr="00E533C3" w:rsidRDefault="0030468C" w:rsidP="00D21C5B">
            <w:pPr>
              <w:jc w:val="both"/>
            </w:pPr>
            <w:r w:rsidRPr="00E533C3">
              <w:rPr>
                <w:rFonts w:eastAsia="Times New Roman"/>
                <w:color w:val="000000"/>
              </w:rPr>
              <w:t xml:space="preserve">Phân tích nguy cơ dịch hại cuối cùng đối với </w:t>
            </w:r>
            <w:r w:rsidRPr="00E533C3">
              <w:rPr>
                <w:rFonts w:eastAsia="Times New Roman"/>
                <w:i/>
                <w:color w:val="000000"/>
              </w:rPr>
              <w:t>'Candidatus Liberibacter solanacearum'</w:t>
            </w:r>
            <w:r w:rsidRPr="00E533C3">
              <w:rPr>
                <w:rFonts w:eastAsia="Times New Roman"/>
                <w:color w:val="000000"/>
              </w:rPr>
              <w:t xml:space="preserve"> (G / SPS / N / AUS / 512) đã khuyến nghị các biện pháp quản lý rủi ro dịch hại đối với hạt giống để trồng và nuôi cấy mô của sáu loài họ </w:t>
            </w:r>
            <w:r w:rsidR="001A4C67">
              <w:rPr>
                <w:rFonts w:eastAsia="Times New Roman"/>
                <w:color w:val="000000"/>
                <w:lang w:val="vi-VN"/>
              </w:rPr>
              <w:t>C</w:t>
            </w:r>
            <w:r w:rsidRPr="00E533C3">
              <w:rPr>
                <w:rFonts w:eastAsia="Times New Roman"/>
                <w:color w:val="000000"/>
              </w:rPr>
              <w:t>ần tây (</w:t>
            </w:r>
            <w:r w:rsidRPr="00E533C3">
              <w:rPr>
                <w:rFonts w:eastAsia="Times New Roman"/>
                <w:i/>
                <w:color w:val="000000"/>
              </w:rPr>
              <w:t>Anthriscus cerefolium, Apium Tombolens</w:t>
            </w:r>
            <w:r w:rsidRPr="00E533C3">
              <w:rPr>
                <w:rFonts w:eastAsia="Times New Roman"/>
                <w:color w:val="000000"/>
              </w:rPr>
              <w:t xml:space="preserve"> - cần tây, </w:t>
            </w:r>
            <w:r w:rsidRPr="00E533C3">
              <w:rPr>
                <w:rFonts w:eastAsia="Times New Roman"/>
                <w:i/>
                <w:color w:val="000000"/>
              </w:rPr>
              <w:t>Daucus carota</w:t>
            </w:r>
            <w:r w:rsidRPr="00E533C3">
              <w:rPr>
                <w:rFonts w:eastAsia="Times New Roman"/>
                <w:color w:val="000000"/>
              </w:rPr>
              <w:t xml:space="preserve"> - cà rốt, </w:t>
            </w:r>
            <w:r w:rsidRPr="00E533C3">
              <w:rPr>
                <w:rFonts w:eastAsia="Times New Roman"/>
                <w:i/>
                <w:color w:val="000000"/>
              </w:rPr>
              <w:t>Foeniculum vulgare</w:t>
            </w:r>
            <w:r w:rsidRPr="00E533C3">
              <w:rPr>
                <w:rFonts w:eastAsia="Times New Roman"/>
                <w:color w:val="000000"/>
              </w:rPr>
              <w:t xml:space="preserve"> - thì là, </w:t>
            </w:r>
            <w:r w:rsidRPr="00E533C3">
              <w:rPr>
                <w:rFonts w:eastAsia="Times New Roman"/>
                <w:i/>
                <w:color w:val="000000"/>
              </w:rPr>
              <w:t xml:space="preserve">Pastinaca sativa </w:t>
            </w:r>
            <w:r w:rsidRPr="00E533C3">
              <w:rPr>
                <w:rFonts w:eastAsia="Times New Roman"/>
                <w:color w:val="000000"/>
              </w:rPr>
              <w:t xml:space="preserve">và </w:t>
            </w:r>
            <w:r w:rsidRPr="00E533C3">
              <w:rPr>
                <w:rFonts w:eastAsia="Times New Roman"/>
                <w:i/>
                <w:color w:val="000000"/>
              </w:rPr>
              <w:t>Petroselinum crispum</w:t>
            </w:r>
            <w:r w:rsidRPr="00E533C3">
              <w:rPr>
                <w:rFonts w:eastAsia="Times New Roman"/>
                <w:color w:val="000000"/>
              </w:rPr>
              <w:t xml:space="preserve"> - ngò tây). Năm 2021, chính sách này đã được thông qua trong quá trình 'Rà soát lần cuối các điều kiện nhập khẩu đối với hạt giống rau có hạt để gieo hạt'</w:t>
            </w:r>
          </w:p>
        </w:tc>
      </w:tr>
      <w:tr w:rsidR="0030468C" w:rsidRPr="00E533C3" w14:paraId="25668963" w14:textId="77777777" w:rsidTr="00E533C3">
        <w:trPr>
          <w:trHeight w:val="732"/>
        </w:trPr>
        <w:tc>
          <w:tcPr>
            <w:tcW w:w="229" w:type="pct"/>
            <w:shd w:val="clear" w:color="auto" w:fill="auto"/>
            <w:tcMar>
              <w:top w:w="15" w:type="dxa"/>
              <w:left w:w="15" w:type="dxa"/>
              <w:bottom w:w="15" w:type="dxa"/>
              <w:right w:w="15" w:type="dxa"/>
            </w:tcMar>
            <w:vAlign w:val="center"/>
          </w:tcPr>
          <w:p w14:paraId="06AA30CB" w14:textId="77777777" w:rsidR="0030468C" w:rsidRPr="00E533C3" w:rsidRDefault="0030468C" w:rsidP="00D21C5B">
            <w:pPr>
              <w:jc w:val="center"/>
              <w:rPr>
                <w:color w:val="000000"/>
              </w:rPr>
            </w:pPr>
            <w:r w:rsidRPr="00E533C3">
              <w:rPr>
                <w:color w:val="000000"/>
              </w:rPr>
              <w:t>5</w:t>
            </w:r>
          </w:p>
        </w:tc>
        <w:tc>
          <w:tcPr>
            <w:tcW w:w="732" w:type="pct"/>
            <w:shd w:val="clear" w:color="auto" w:fill="FFFFFF" w:themeFill="background1"/>
            <w:tcMar>
              <w:top w:w="15" w:type="dxa"/>
              <w:left w:w="15" w:type="dxa"/>
              <w:bottom w:w="15" w:type="dxa"/>
              <w:right w:w="15" w:type="dxa"/>
            </w:tcMar>
            <w:vAlign w:val="center"/>
          </w:tcPr>
          <w:p w14:paraId="4A1E9DFB" w14:textId="7124882F" w:rsidR="0030468C" w:rsidRPr="00E533C3" w:rsidRDefault="0030468C" w:rsidP="00D21C5B">
            <w:pPr>
              <w:jc w:val="center"/>
              <w:rPr>
                <w:rFonts w:eastAsia="Times New Roman"/>
                <w:color w:val="000000"/>
                <w:sz w:val="22"/>
                <w:szCs w:val="22"/>
              </w:rPr>
            </w:pPr>
            <w:r w:rsidRPr="00E533C3">
              <w:rPr>
                <w:rFonts w:eastAsia="Times New Roman"/>
                <w:color w:val="000000"/>
                <w:sz w:val="22"/>
                <w:szCs w:val="22"/>
              </w:rPr>
              <w:t>G/SPS/N/EU/473/</w:t>
            </w:r>
            <w:r w:rsidRPr="00E533C3">
              <w:rPr>
                <w:rFonts w:eastAsia="Times New Roman"/>
                <w:color w:val="000000"/>
                <w:sz w:val="22"/>
                <w:szCs w:val="22"/>
              </w:rPr>
              <w:br/>
              <w:t xml:space="preserve">Add.1 </w:t>
            </w:r>
          </w:p>
        </w:tc>
        <w:tc>
          <w:tcPr>
            <w:tcW w:w="412" w:type="pct"/>
            <w:shd w:val="clear" w:color="auto" w:fill="auto"/>
            <w:vAlign w:val="center"/>
          </w:tcPr>
          <w:p w14:paraId="139F95E8" w14:textId="2FCACB8B" w:rsidR="0030468C" w:rsidRPr="00E533C3" w:rsidRDefault="0030468C" w:rsidP="00E533C3">
            <w:pPr>
              <w:jc w:val="center"/>
              <w:rPr>
                <w:rFonts w:eastAsia="Times New Roman"/>
                <w:color w:val="000000"/>
              </w:rPr>
            </w:pPr>
            <w:r w:rsidRPr="00E533C3">
              <w:rPr>
                <w:rFonts w:ascii="Arial" w:eastAsia="Times New Roman" w:hAnsi="Arial" w:cs="Arial"/>
                <w:color w:val="3D3D3D"/>
                <w:sz w:val="20"/>
                <w:szCs w:val="20"/>
                <w:lang w:val="fr-FR" w:eastAsia="vi-VN"/>
              </w:rPr>
              <w:t>ATTP, BVTV, Thú y, QLCL</w:t>
            </w:r>
          </w:p>
        </w:tc>
        <w:tc>
          <w:tcPr>
            <w:tcW w:w="451" w:type="pct"/>
            <w:shd w:val="clear" w:color="auto" w:fill="auto"/>
            <w:tcMar>
              <w:top w:w="15" w:type="dxa"/>
              <w:left w:w="15" w:type="dxa"/>
              <w:bottom w:w="15" w:type="dxa"/>
              <w:right w:w="15" w:type="dxa"/>
            </w:tcMar>
            <w:vAlign w:val="center"/>
          </w:tcPr>
          <w:p w14:paraId="6C469216" w14:textId="2723065C" w:rsidR="0030468C" w:rsidRPr="00E533C3" w:rsidRDefault="0030468C" w:rsidP="00D21C5B">
            <w:pPr>
              <w:jc w:val="center"/>
              <w:rPr>
                <w:rFonts w:eastAsia="Times New Roman"/>
                <w:color w:val="000000"/>
              </w:rPr>
            </w:pPr>
            <w:r w:rsidRPr="00E533C3">
              <w:rPr>
                <w:rFonts w:eastAsia="Times New Roman"/>
                <w:color w:val="000000"/>
              </w:rPr>
              <w:t xml:space="preserve">Liên minh Châu Âu </w:t>
            </w:r>
          </w:p>
        </w:tc>
        <w:tc>
          <w:tcPr>
            <w:tcW w:w="426" w:type="pct"/>
            <w:shd w:val="clear" w:color="auto" w:fill="auto"/>
            <w:tcMar>
              <w:top w:w="15" w:type="dxa"/>
              <w:left w:w="15" w:type="dxa"/>
              <w:bottom w:w="15" w:type="dxa"/>
              <w:right w:w="15" w:type="dxa"/>
            </w:tcMar>
            <w:vAlign w:val="center"/>
          </w:tcPr>
          <w:p w14:paraId="6A5F47A8" w14:textId="73D057F4" w:rsidR="0030468C" w:rsidRPr="00E533C3" w:rsidRDefault="0030468C" w:rsidP="00D21C5B">
            <w:pPr>
              <w:jc w:val="center"/>
              <w:rPr>
                <w:rFonts w:eastAsia="Times New Roman"/>
                <w:color w:val="000000"/>
              </w:rPr>
            </w:pPr>
            <w:r w:rsidRPr="00E533C3">
              <w:rPr>
                <w:rFonts w:eastAsia="Times New Roman"/>
                <w:color w:val="000000"/>
              </w:rPr>
              <w:t xml:space="preserve">19/11/2021 </w:t>
            </w:r>
          </w:p>
        </w:tc>
        <w:tc>
          <w:tcPr>
            <w:tcW w:w="866" w:type="pct"/>
            <w:shd w:val="clear" w:color="auto" w:fill="auto"/>
            <w:tcMar>
              <w:top w:w="15" w:type="dxa"/>
              <w:left w:w="15" w:type="dxa"/>
              <w:bottom w:w="15" w:type="dxa"/>
              <w:right w:w="15" w:type="dxa"/>
            </w:tcMar>
            <w:vAlign w:val="center"/>
          </w:tcPr>
          <w:p w14:paraId="644CE700" w14:textId="7F43F04D" w:rsidR="0030468C" w:rsidRPr="00E533C3" w:rsidRDefault="0030468C" w:rsidP="00D21C5B">
            <w:pPr>
              <w:jc w:val="both"/>
              <w:rPr>
                <w:rFonts w:eastAsia="Times New Roman"/>
                <w:color w:val="000000"/>
              </w:rPr>
            </w:pPr>
            <w:r w:rsidRPr="00E533C3">
              <w:rPr>
                <w:rFonts w:eastAsia="Times New Roman"/>
                <w:color w:val="000000"/>
              </w:rPr>
              <w:t>Mức dư lượng tối đa cho amisulbrom, flubendiamide, meptyldinocap, metaflumizone và propineb trong hoặc trên một số sản phẩm nhất định</w:t>
            </w:r>
          </w:p>
        </w:tc>
        <w:tc>
          <w:tcPr>
            <w:tcW w:w="1883" w:type="pct"/>
            <w:shd w:val="clear" w:color="auto" w:fill="auto"/>
          </w:tcPr>
          <w:p w14:paraId="3BBF04FF" w14:textId="77777777" w:rsidR="0030468C" w:rsidRPr="00E533C3" w:rsidRDefault="0030468C" w:rsidP="00D21C5B">
            <w:pPr>
              <w:jc w:val="both"/>
              <w:rPr>
                <w:rFonts w:eastAsia="Times New Roman"/>
                <w:color w:val="000000"/>
              </w:rPr>
            </w:pPr>
            <w:r w:rsidRPr="00E533C3">
              <w:rPr>
                <w:rFonts w:eastAsia="Times New Roman"/>
                <w:color w:val="000000"/>
              </w:rPr>
              <w:t>Dự thảo được thông báo trong G / SPS / N / EU / 473 (ngày 31 tháng 3 năm 2021) hiện đã được thông qua bởi Quy định của Ủy ban (EU) 2021/1864 ngày 22 tháng 10 năm 2021 sửa đổi Phụ lục II, III và V thành Quy định (EC) số 396/2005 của Nghị viện Châu Âu và của Hội đồng liên quan đến mức dư lượng tối đa đối với amisulbrom, flubendiamide, meptyldinocap, metaflumizone và propineb trong hoặc trên các sản phẩm nhất định (Văn bản có liên quan đến EEA) OJ L 377, ngày 25 tháng 10 năm 2021, tr. 3.</w:t>
            </w:r>
          </w:p>
          <w:p w14:paraId="36DBB2C9" w14:textId="2A2F6FCC" w:rsidR="0030468C" w:rsidRPr="00E533C3" w:rsidRDefault="0030468C" w:rsidP="00D21C5B">
            <w:pPr>
              <w:jc w:val="both"/>
              <w:rPr>
                <w:color w:val="FF0000"/>
              </w:rPr>
            </w:pPr>
            <w:r w:rsidRPr="00E533C3">
              <w:rPr>
                <w:rFonts w:eastAsia="Times New Roman"/>
                <w:color w:val="000000"/>
              </w:rPr>
              <w:t>Quy chế sẽ được áp dụng kể từ ngày 14 tháng 5 năm 2022.</w:t>
            </w:r>
          </w:p>
        </w:tc>
      </w:tr>
      <w:tr w:rsidR="0030468C" w:rsidRPr="00E533C3" w14:paraId="4445C0C6" w14:textId="77777777" w:rsidTr="00E533C3">
        <w:trPr>
          <w:trHeight w:val="732"/>
        </w:trPr>
        <w:tc>
          <w:tcPr>
            <w:tcW w:w="229" w:type="pct"/>
            <w:shd w:val="clear" w:color="auto" w:fill="auto"/>
            <w:tcMar>
              <w:top w:w="15" w:type="dxa"/>
              <w:left w:w="15" w:type="dxa"/>
              <w:bottom w:w="15" w:type="dxa"/>
              <w:right w:w="15" w:type="dxa"/>
            </w:tcMar>
            <w:vAlign w:val="center"/>
          </w:tcPr>
          <w:p w14:paraId="69B14F90" w14:textId="77777777" w:rsidR="0030468C" w:rsidRPr="00E533C3" w:rsidRDefault="0030468C" w:rsidP="00D21C5B">
            <w:pPr>
              <w:jc w:val="center"/>
              <w:rPr>
                <w:color w:val="000000"/>
              </w:rPr>
            </w:pPr>
            <w:r w:rsidRPr="00E533C3">
              <w:rPr>
                <w:color w:val="000000"/>
              </w:rPr>
              <w:t>6</w:t>
            </w:r>
          </w:p>
        </w:tc>
        <w:tc>
          <w:tcPr>
            <w:tcW w:w="732" w:type="pct"/>
            <w:shd w:val="clear" w:color="auto" w:fill="FFFFFF" w:themeFill="background1"/>
            <w:tcMar>
              <w:top w:w="15" w:type="dxa"/>
              <w:left w:w="15" w:type="dxa"/>
              <w:bottom w:w="15" w:type="dxa"/>
              <w:right w:w="15" w:type="dxa"/>
            </w:tcMar>
            <w:vAlign w:val="center"/>
          </w:tcPr>
          <w:p w14:paraId="524634C8" w14:textId="5F0D78D7" w:rsidR="0030468C" w:rsidRPr="00E533C3" w:rsidRDefault="0030468C" w:rsidP="00D21C5B">
            <w:pPr>
              <w:jc w:val="center"/>
              <w:rPr>
                <w:rFonts w:eastAsia="Times New Roman"/>
                <w:color w:val="000000"/>
                <w:sz w:val="22"/>
                <w:szCs w:val="22"/>
              </w:rPr>
            </w:pPr>
            <w:r w:rsidRPr="00E533C3">
              <w:rPr>
                <w:rFonts w:eastAsia="Times New Roman"/>
                <w:color w:val="000000"/>
                <w:sz w:val="22"/>
                <w:szCs w:val="22"/>
              </w:rPr>
              <w:t>G/SPS/N/EU/472/</w:t>
            </w:r>
            <w:r w:rsidRPr="00E533C3">
              <w:rPr>
                <w:rFonts w:eastAsia="Times New Roman"/>
                <w:color w:val="000000"/>
                <w:sz w:val="22"/>
                <w:szCs w:val="22"/>
              </w:rPr>
              <w:br/>
              <w:t xml:space="preserve">Add.1 </w:t>
            </w:r>
          </w:p>
        </w:tc>
        <w:tc>
          <w:tcPr>
            <w:tcW w:w="412" w:type="pct"/>
            <w:shd w:val="clear" w:color="auto" w:fill="auto"/>
            <w:vAlign w:val="center"/>
          </w:tcPr>
          <w:p w14:paraId="6A63C4F4" w14:textId="46473A54" w:rsidR="0030468C" w:rsidRPr="00E533C3" w:rsidRDefault="0030468C" w:rsidP="00E533C3">
            <w:pPr>
              <w:jc w:val="center"/>
              <w:rPr>
                <w:rFonts w:eastAsia="Times New Roman"/>
                <w:color w:val="000000"/>
              </w:rPr>
            </w:pPr>
            <w:r w:rsidRPr="00E533C3">
              <w:rPr>
                <w:rFonts w:ascii="Arial" w:eastAsia="Times New Roman" w:hAnsi="Arial" w:cs="Arial"/>
                <w:color w:val="3D3D3D"/>
                <w:sz w:val="20"/>
                <w:szCs w:val="20"/>
                <w:lang w:val="fr-FR" w:eastAsia="vi-VN"/>
              </w:rPr>
              <w:t>ATTP, BVTV, Thú y, QLCL</w:t>
            </w:r>
          </w:p>
        </w:tc>
        <w:tc>
          <w:tcPr>
            <w:tcW w:w="451" w:type="pct"/>
            <w:shd w:val="clear" w:color="auto" w:fill="auto"/>
            <w:tcMar>
              <w:top w:w="15" w:type="dxa"/>
              <w:left w:w="15" w:type="dxa"/>
              <w:bottom w:w="15" w:type="dxa"/>
              <w:right w:w="15" w:type="dxa"/>
            </w:tcMar>
            <w:vAlign w:val="center"/>
          </w:tcPr>
          <w:p w14:paraId="1087BEDA" w14:textId="42693DBB" w:rsidR="0030468C" w:rsidRPr="00E533C3" w:rsidRDefault="0030468C" w:rsidP="00D21C5B">
            <w:pPr>
              <w:jc w:val="center"/>
              <w:rPr>
                <w:rFonts w:eastAsia="Times New Roman"/>
                <w:color w:val="000000"/>
              </w:rPr>
            </w:pPr>
            <w:r w:rsidRPr="00E533C3">
              <w:rPr>
                <w:rFonts w:eastAsia="Times New Roman"/>
                <w:color w:val="000000"/>
              </w:rPr>
              <w:t xml:space="preserve">Liên minh Châu Âu </w:t>
            </w:r>
          </w:p>
        </w:tc>
        <w:tc>
          <w:tcPr>
            <w:tcW w:w="426" w:type="pct"/>
            <w:shd w:val="clear" w:color="auto" w:fill="auto"/>
            <w:tcMar>
              <w:top w:w="15" w:type="dxa"/>
              <w:left w:w="15" w:type="dxa"/>
              <w:bottom w:w="15" w:type="dxa"/>
              <w:right w:w="15" w:type="dxa"/>
            </w:tcMar>
            <w:vAlign w:val="center"/>
          </w:tcPr>
          <w:p w14:paraId="42B16E7D" w14:textId="665C87DB" w:rsidR="0030468C" w:rsidRPr="00E533C3" w:rsidRDefault="0030468C" w:rsidP="00D21C5B">
            <w:pPr>
              <w:jc w:val="center"/>
              <w:rPr>
                <w:rFonts w:eastAsia="Times New Roman"/>
                <w:color w:val="000000"/>
              </w:rPr>
            </w:pPr>
            <w:r w:rsidRPr="00E533C3">
              <w:rPr>
                <w:rFonts w:eastAsia="Times New Roman"/>
                <w:color w:val="000000"/>
              </w:rPr>
              <w:t xml:space="preserve">19/11/2021 </w:t>
            </w:r>
          </w:p>
        </w:tc>
        <w:tc>
          <w:tcPr>
            <w:tcW w:w="866" w:type="pct"/>
            <w:shd w:val="clear" w:color="auto" w:fill="auto"/>
            <w:tcMar>
              <w:top w:w="15" w:type="dxa"/>
              <w:left w:w="15" w:type="dxa"/>
              <w:bottom w:w="15" w:type="dxa"/>
              <w:right w:w="15" w:type="dxa"/>
            </w:tcMar>
            <w:vAlign w:val="center"/>
          </w:tcPr>
          <w:p w14:paraId="2BE87B37" w14:textId="2B04261B" w:rsidR="0030468C" w:rsidRPr="00E533C3" w:rsidRDefault="0030468C" w:rsidP="00D21C5B">
            <w:pPr>
              <w:jc w:val="both"/>
              <w:rPr>
                <w:rFonts w:eastAsia="Times New Roman"/>
                <w:color w:val="000000"/>
              </w:rPr>
            </w:pPr>
            <w:r w:rsidRPr="00E533C3">
              <w:rPr>
                <w:rFonts w:eastAsia="Times New Roman"/>
                <w:color w:val="000000"/>
              </w:rPr>
              <w:t>Mức dư lượng tối đa đối với flupyradifurone và axit difluoroacetic trong hoặc trên các sản phẩm nhất định</w:t>
            </w:r>
          </w:p>
        </w:tc>
        <w:tc>
          <w:tcPr>
            <w:tcW w:w="1883" w:type="pct"/>
            <w:shd w:val="clear" w:color="auto" w:fill="auto"/>
          </w:tcPr>
          <w:p w14:paraId="1FD398CB" w14:textId="77777777" w:rsidR="0030468C" w:rsidRPr="00E533C3" w:rsidRDefault="0030468C" w:rsidP="00D21C5B">
            <w:pPr>
              <w:jc w:val="both"/>
              <w:rPr>
                <w:rFonts w:eastAsia="Times New Roman"/>
                <w:color w:val="000000"/>
              </w:rPr>
            </w:pPr>
            <w:r w:rsidRPr="00E533C3">
              <w:rPr>
                <w:rFonts w:eastAsia="Times New Roman"/>
                <w:color w:val="000000"/>
              </w:rPr>
              <w:t xml:space="preserve">Dự thảo được thông báo trong G / SPS / N / EU / 472 (ngày 19 tháng 3 năm 2021) hiện đã được thông qua bởi Quy định của Ủy ban (EU) 2021/1842 ngày 20 tháng 10 năm 2021 sửa đổi Phụ lục II và III thành Quy định (EC) số 396/2005 của Nghị viện và </w:t>
            </w:r>
            <w:r w:rsidRPr="00E533C3">
              <w:rPr>
                <w:rFonts w:eastAsia="Times New Roman"/>
                <w:color w:val="000000"/>
              </w:rPr>
              <w:lastRenderedPageBreak/>
              <w:t>Hội đồng Châu Âu liên quan đến mức dư lượng tối đa đối với flupyradifurone và axit difluoroacetic trong hoặc trên các sản phẩm nhất định (Văn bản có liên quan đến EEA) OJ L 373, ngày 21 tháng 10 năm 2021, tr. 76.</w:t>
            </w:r>
          </w:p>
          <w:p w14:paraId="635B6530" w14:textId="1399671C" w:rsidR="0030468C" w:rsidRPr="00E533C3" w:rsidRDefault="0030468C" w:rsidP="00D21C5B">
            <w:pPr>
              <w:jc w:val="both"/>
              <w:rPr>
                <w:color w:val="000000"/>
              </w:rPr>
            </w:pPr>
            <w:r w:rsidRPr="00E533C3">
              <w:rPr>
                <w:rFonts w:eastAsia="Times New Roman"/>
                <w:color w:val="000000"/>
              </w:rPr>
              <w:t>Quy định sẽ được áp dụng từ ngày 10 tháng 5 năm 2022 liên quan đến MRLs đối với flupyradifurone trong lá nho và axit difluoroacetic trong ngô, hạt ca cao và gan lợn.</w:t>
            </w:r>
          </w:p>
        </w:tc>
      </w:tr>
      <w:tr w:rsidR="0030468C" w:rsidRPr="00E533C3" w14:paraId="6E3A4A70" w14:textId="77777777" w:rsidTr="00E533C3">
        <w:trPr>
          <w:trHeight w:val="732"/>
        </w:trPr>
        <w:tc>
          <w:tcPr>
            <w:tcW w:w="229" w:type="pct"/>
            <w:shd w:val="clear" w:color="auto" w:fill="auto"/>
            <w:tcMar>
              <w:top w:w="15" w:type="dxa"/>
              <w:left w:w="15" w:type="dxa"/>
              <w:bottom w:w="15" w:type="dxa"/>
              <w:right w:w="15" w:type="dxa"/>
            </w:tcMar>
            <w:vAlign w:val="center"/>
          </w:tcPr>
          <w:p w14:paraId="430139B5" w14:textId="77777777" w:rsidR="0030468C" w:rsidRPr="00E533C3" w:rsidRDefault="0030468C" w:rsidP="00D21C5B">
            <w:pPr>
              <w:jc w:val="center"/>
              <w:rPr>
                <w:color w:val="000000"/>
              </w:rPr>
            </w:pPr>
            <w:r w:rsidRPr="00E533C3">
              <w:rPr>
                <w:color w:val="000000"/>
              </w:rPr>
              <w:lastRenderedPageBreak/>
              <w:t>7</w:t>
            </w:r>
          </w:p>
        </w:tc>
        <w:tc>
          <w:tcPr>
            <w:tcW w:w="732" w:type="pct"/>
            <w:shd w:val="clear" w:color="auto" w:fill="FFFFFF" w:themeFill="background1"/>
            <w:tcMar>
              <w:top w:w="15" w:type="dxa"/>
              <w:left w:w="15" w:type="dxa"/>
              <w:bottom w:w="15" w:type="dxa"/>
              <w:right w:w="15" w:type="dxa"/>
            </w:tcMar>
            <w:vAlign w:val="center"/>
          </w:tcPr>
          <w:p w14:paraId="210F9D10" w14:textId="4EB143DC" w:rsidR="0030468C" w:rsidRPr="00E533C3" w:rsidRDefault="0030468C" w:rsidP="00D21C5B">
            <w:pPr>
              <w:jc w:val="center"/>
              <w:rPr>
                <w:rFonts w:eastAsia="Times New Roman"/>
                <w:color w:val="000000"/>
                <w:sz w:val="22"/>
                <w:szCs w:val="22"/>
              </w:rPr>
            </w:pPr>
            <w:r w:rsidRPr="00E533C3">
              <w:rPr>
                <w:rFonts w:eastAsia="Times New Roman"/>
                <w:color w:val="000000"/>
                <w:sz w:val="22"/>
                <w:szCs w:val="22"/>
              </w:rPr>
              <w:t xml:space="preserve">G/SPS/N/TPKM/543/Rev.1/Add.1 </w:t>
            </w:r>
          </w:p>
        </w:tc>
        <w:tc>
          <w:tcPr>
            <w:tcW w:w="412" w:type="pct"/>
            <w:shd w:val="clear" w:color="auto" w:fill="auto"/>
            <w:vAlign w:val="center"/>
          </w:tcPr>
          <w:p w14:paraId="6F092D26" w14:textId="6D56E88D" w:rsidR="0030468C" w:rsidRPr="00E533C3" w:rsidRDefault="0030468C" w:rsidP="00E533C3">
            <w:pPr>
              <w:jc w:val="center"/>
              <w:rPr>
                <w:rFonts w:eastAsia="Times New Roman"/>
                <w:color w:val="000000"/>
              </w:rPr>
            </w:pPr>
            <w:r w:rsidRPr="00E533C3">
              <w:rPr>
                <w:rFonts w:ascii="Arial" w:eastAsia="Times New Roman" w:hAnsi="Arial" w:cs="Arial"/>
                <w:color w:val="3D3D3D"/>
                <w:sz w:val="20"/>
                <w:szCs w:val="20"/>
              </w:rPr>
              <w:t>Thú y</w:t>
            </w:r>
          </w:p>
        </w:tc>
        <w:tc>
          <w:tcPr>
            <w:tcW w:w="451" w:type="pct"/>
            <w:shd w:val="clear" w:color="auto" w:fill="auto"/>
            <w:tcMar>
              <w:top w:w="15" w:type="dxa"/>
              <w:left w:w="15" w:type="dxa"/>
              <w:bottom w:w="15" w:type="dxa"/>
              <w:right w:w="15" w:type="dxa"/>
            </w:tcMar>
            <w:vAlign w:val="center"/>
          </w:tcPr>
          <w:p w14:paraId="4E160FCD" w14:textId="204C8A90" w:rsidR="0030468C" w:rsidRPr="00E533C3" w:rsidRDefault="0030468C" w:rsidP="00D21C5B">
            <w:pPr>
              <w:jc w:val="center"/>
              <w:rPr>
                <w:rFonts w:eastAsia="Times New Roman"/>
                <w:color w:val="000000"/>
              </w:rPr>
            </w:pPr>
            <w:r w:rsidRPr="00E533C3">
              <w:rPr>
                <w:rFonts w:eastAsia="Times New Roman"/>
                <w:color w:val="000000"/>
              </w:rPr>
              <w:t xml:space="preserve">Đài Loan </w:t>
            </w:r>
          </w:p>
        </w:tc>
        <w:tc>
          <w:tcPr>
            <w:tcW w:w="426" w:type="pct"/>
            <w:shd w:val="clear" w:color="auto" w:fill="auto"/>
            <w:tcMar>
              <w:top w:w="15" w:type="dxa"/>
              <w:left w:w="15" w:type="dxa"/>
              <w:bottom w:w="15" w:type="dxa"/>
              <w:right w:w="15" w:type="dxa"/>
            </w:tcMar>
            <w:vAlign w:val="center"/>
          </w:tcPr>
          <w:p w14:paraId="3F691532" w14:textId="6439B87D" w:rsidR="0030468C" w:rsidRPr="00E533C3" w:rsidRDefault="0030468C" w:rsidP="00D21C5B">
            <w:pPr>
              <w:jc w:val="center"/>
              <w:rPr>
                <w:rFonts w:eastAsia="Times New Roman"/>
                <w:color w:val="000000"/>
              </w:rPr>
            </w:pPr>
            <w:r w:rsidRPr="00E533C3">
              <w:rPr>
                <w:rFonts w:eastAsia="Times New Roman"/>
                <w:color w:val="000000"/>
              </w:rPr>
              <w:t xml:space="preserve">23/11/2021 </w:t>
            </w:r>
          </w:p>
        </w:tc>
        <w:tc>
          <w:tcPr>
            <w:tcW w:w="866" w:type="pct"/>
            <w:shd w:val="clear" w:color="auto" w:fill="auto"/>
            <w:tcMar>
              <w:top w:w="15" w:type="dxa"/>
              <w:left w:w="15" w:type="dxa"/>
              <w:bottom w:w="15" w:type="dxa"/>
              <w:right w:w="15" w:type="dxa"/>
            </w:tcMar>
            <w:vAlign w:val="center"/>
          </w:tcPr>
          <w:p w14:paraId="3E69444E" w14:textId="77777777" w:rsidR="0030468C" w:rsidRPr="00E533C3" w:rsidRDefault="0030468C" w:rsidP="00D21C5B">
            <w:pPr>
              <w:jc w:val="both"/>
              <w:rPr>
                <w:rFonts w:eastAsia="Times New Roman"/>
                <w:color w:val="000000"/>
              </w:rPr>
            </w:pPr>
          </w:p>
          <w:p w14:paraId="01357983" w14:textId="676E4D15" w:rsidR="0030468C" w:rsidRPr="00E533C3" w:rsidRDefault="0030468C" w:rsidP="00D21C5B">
            <w:pPr>
              <w:jc w:val="both"/>
              <w:rPr>
                <w:rFonts w:eastAsia="Times New Roman"/>
                <w:color w:val="000000"/>
              </w:rPr>
            </w:pPr>
            <w:r w:rsidRPr="00E533C3">
              <w:rPr>
                <w:rFonts w:eastAsia="Times New Roman"/>
                <w:color w:val="000000"/>
              </w:rPr>
              <w:t>Bản sửa đổi đối với "Thủ tục công nhận tình trạng không có dịch bệnh động vật truyền nhiễm ở nước ngoài"</w:t>
            </w:r>
          </w:p>
        </w:tc>
        <w:tc>
          <w:tcPr>
            <w:tcW w:w="1883" w:type="pct"/>
            <w:shd w:val="clear" w:color="auto" w:fill="auto"/>
            <w:vAlign w:val="center"/>
          </w:tcPr>
          <w:p w14:paraId="2541F3FF" w14:textId="6C99E772" w:rsidR="0030468C" w:rsidRPr="00E533C3" w:rsidRDefault="0030468C" w:rsidP="00D21C5B">
            <w:pPr>
              <w:jc w:val="both"/>
              <w:rPr>
                <w:color w:val="000000"/>
              </w:rPr>
            </w:pPr>
            <w:r w:rsidRPr="00E533C3">
              <w:rPr>
                <w:color w:val="000000"/>
              </w:rPr>
              <w:t>Đài Loan đã thông báo bản dự thảo sửa đổi về "</w:t>
            </w:r>
            <w:r w:rsidRPr="00E533C3">
              <w:rPr>
                <w:rFonts w:eastAsia="Times New Roman"/>
                <w:color w:val="000000"/>
              </w:rPr>
              <w:t>Thủ tục công nhận tình trạng không có dịch bệnh động vật truyền nhiễm ở nước ngoài</w:t>
            </w:r>
            <w:r w:rsidRPr="00E533C3">
              <w:rPr>
                <w:color w:val="000000"/>
              </w:rPr>
              <w:t>" vào ngày 9 tháng 9 năm 2020 (G/SPS/N/TPKM/543/Rev.1). Bản sửa đổi được ban hành vào ngày 3 tháng 11 năm 2021 và sẽ có hiệu lực vào ngày 1 tháng 12 năm 2021.</w:t>
            </w:r>
          </w:p>
        </w:tc>
      </w:tr>
      <w:tr w:rsidR="0030468C" w:rsidRPr="00E533C3" w14:paraId="073BFB8F" w14:textId="77777777" w:rsidTr="00E533C3">
        <w:trPr>
          <w:trHeight w:val="732"/>
        </w:trPr>
        <w:tc>
          <w:tcPr>
            <w:tcW w:w="229" w:type="pct"/>
            <w:shd w:val="clear" w:color="auto" w:fill="auto"/>
            <w:tcMar>
              <w:top w:w="15" w:type="dxa"/>
              <w:left w:w="15" w:type="dxa"/>
              <w:bottom w:w="15" w:type="dxa"/>
              <w:right w:w="15" w:type="dxa"/>
            </w:tcMar>
            <w:vAlign w:val="center"/>
          </w:tcPr>
          <w:p w14:paraId="4D468B7F" w14:textId="77777777" w:rsidR="0030468C" w:rsidRPr="00E533C3" w:rsidRDefault="0030468C" w:rsidP="00D21C5B">
            <w:pPr>
              <w:jc w:val="center"/>
              <w:rPr>
                <w:color w:val="000000"/>
              </w:rPr>
            </w:pPr>
            <w:r w:rsidRPr="00E533C3">
              <w:rPr>
                <w:color w:val="000000"/>
              </w:rPr>
              <w:t>8</w:t>
            </w:r>
          </w:p>
        </w:tc>
        <w:tc>
          <w:tcPr>
            <w:tcW w:w="732" w:type="pct"/>
            <w:shd w:val="clear" w:color="auto" w:fill="FFFFFF" w:themeFill="background1"/>
            <w:tcMar>
              <w:top w:w="15" w:type="dxa"/>
              <w:left w:w="15" w:type="dxa"/>
              <w:bottom w:w="15" w:type="dxa"/>
              <w:right w:w="15" w:type="dxa"/>
            </w:tcMar>
            <w:vAlign w:val="center"/>
          </w:tcPr>
          <w:p w14:paraId="266254B0" w14:textId="43867ADE" w:rsidR="0030468C" w:rsidRPr="00E533C3" w:rsidRDefault="0030468C" w:rsidP="00D21C5B">
            <w:pPr>
              <w:jc w:val="center"/>
              <w:rPr>
                <w:rFonts w:eastAsia="Times New Roman"/>
                <w:color w:val="000000"/>
                <w:sz w:val="22"/>
                <w:szCs w:val="22"/>
              </w:rPr>
            </w:pPr>
            <w:r w:rsidRPr="00E533C3">
              <w:rPr>
                <w:rFonts w:eastAsia="Times New Roman"/>
                <w:color w:val="000000"/>
                <w:sz w:val="22"/>
                <w:szCs w:val="22"/>
              </w:rPr>
              <w:t>G/SPS/N/EU/474/</w:t>
            </w:r>
            <w:r w:rsidRPr="00E533C3">
              <w:rPr>
                <w:rFonts w:eastAsia="Times New Roman"/>
                <w:color w:val="000000"/>
                <w:sz w:val="22"/>
                <w:szCs w:val="22"/>
              </w:rPr>
              <w:br/>
              <w:t xml:space="preserve">Add.1 </w:t>
            </w:r>
          </w:p>
        </w:tc>
        <w:tc>
          <w:tcPr>
            <w:tcW w:w="412" w:type="pct"/>
            <w:shd w:val="clear" w:color="auto" w:fill="auto"/>
            <w:vAlign w:val="center"/>
          </w:tcPr>
          <w:p w14:paraId="2557BDB4" w14:textId="25EDDDBB" w:rsidR="0030468C" w:rsidRPr="00E533C3" w:rsidRDefault="0030468C" w:rsidP="00E533C3">
            <w:pPr>
              <w:jc w:val="center"/>
              <w:rPr>
                <w:rFonts w:eastAsia="Times New Roman"/>
                <w:color w:val="000000"/>
              </w:rPr>
            </w:pPr>
            <w:r w:rsidRPr="00E533C3">
              <w:rPr>
                <w:rFonts w:eastAsia="Times New Roman"/>
                <w:color w:val="000000"/>
              </w:rPr>
              <w:t>ATTP, BVTV, Thú y</w:t>
            </w:r>
          </w:p>
        </w:tc>
        <w:tc>
          <w:tcPr>
            <w:tcW w:w="451" w:type="pct"/>
            <w:shd w:val="clear" w:color="auto" w:fill="auto"/>
            <w:tcMar>
              <w:top w:w="15" w:type="dxa"/>
              <w:left w:w="15" w:type="dxa"/>
              <w:bottom w:w="15" w:type="dxa"/>
              <w:right w:w="15" w:type="dxa"/>
            </w:tcMar>
            <w:vAlign w:val="center"/>
          </w:tcPr>
          <w:p w14:paraId="32156D18" w14:textId="4E4E8507" w:rsidR="0030468C" w:rsidRPr="00E533C3" w:rsidRDefault="0030468C" w:rsidP="00D21C5B">
            <w:pPr>
              <w:jc w:val="center"/>
              <w:rPr>
                <w:rFonts w:eastAsia="Times New Roman"/>
                <w:color w:val="000000"/>
              </w:rPr>
            </w:pPr>
            <w:r w:rsidRPr="00E533C3">
              <w:rPr>
                <w:rFonts w:eastAsia="Times New Roman"/>
                <w:color w:val="000000"/>
              </w:rPr>
              <w:t>Liên minh Châu ÂU</w:t>
            </w:r>
          </w:p>
        </w:tc>
        <w:tc>
          <w:tcPr>
            <w:tcW w:w="426" w:type="pct"/>
            <w:shd w:val="clear" w:color="auto" w:fill="auto"/>
            <w:tcMar>
              <w:top w:w="15" w:type="dxa"/>
              <w:left w:w="15" w:type="dxa"/>
              <w:bottom w:w="15" w:type="dxa"/>
              <w:right w:w="15" w:type="dxa"/>
            </w:tcMar>
            <w:vAlign w:val="center"/>
          </w:tcPr>
          <w:p w14:paraId="7B070F3A" w14:textId="2EAA9632" w:rsidR="0030468C" w:rsidRPr="00E533C3" w:rsidRDefault="0030468C" w:rsidP="00D21C5B">
            <w:pPr>
              <w:jc w:val="center"/>
              <w:rPr>
                <w:rFonts w:eastAsia="Times New Roman"/>
                <w:color w:val="000000"/>
              </w:rPr>
            </w:pPr>
            <w:r w:rsidRPr="00E533C3">
              <w:rPr>
                <w:rFonts w:eastAsia="Times New Roman"/>
                <w:color w:val="000000"/>
              </w:rPr>
              <w:t xml:space="preserve">23/11/2021 </w:t>
            </w:r>
          </w:p>
        </w:tc>
        <w:tc>
          <w:tcPr>
            <w:tcW w:w="866" w:type="pct"/>
            <w:shd w:val="clear" w:color="auto" w:fill="auto"/>
            <w:tcMar>
              <w:top w:w="15" w:type="dxa"/>
              <w:left w:w="15" w:type="dxa"/>
              <w:bottom w:w="15" w:type="dxa"/>
              <w:right w:w="15" w:type="dxa"/>
            </w:tcMar>
            <w:vAlign w:val="center"/>
          </w:tcPr>
          <w:p w14:paraId="58E01848" w14:textId="74D59A0B" w:rsidR="0030468C" w:rsidRPr="00E533C3" w:rsidRDefault="0030468C" w:rsidP="00D21C5B">
            <w:pPr>
              <w:jc w:val="both"/>
              <w:rPr>
                <w:rFonts w:eastAsia="Times New Roman"/>
                <w:color w:val="000000"/>
              </w:rPr>
            </w:pPr>
            <w:r w:rsidRPr="00E533C3">
              <w:rPr>
                <w:rFonts w:eastAsia="Times New Roman"/>
                <w:color w:val="000000"/>
              </w:rPr>
              <w:t>Mức dư lượng tối đa đối với imidacloprid trong hoặc trên các sản phẩm nhất định</w:t>
            </w:r>
          </w:p>
        </w:tc>
        <w:tc>
          <w:tcPr>
            <w:tcW w:w="1883" w:type="pct"/>
            <w:shd w:val="clear" w:color="auto" w:fill="auto"/>
            <w:vAlign w:val="center"/>
          </w:tcPr>
          <w:p w14:paraId="6C877B55" w14:textId="77777777" w:rsidR="0030468C" w:rsidRPr="00E533C3" w:rsidRDefault="0030468C" w:rsidP="00D21C5B">
            <w:pPr>
              <w:jc w:val="both"/>
              <w:rPr>
                <w:color w:val="000000"/>
              </w:rPr>
            </w:pPr>
            <w:r w:rsidRPr="00E533C3">
              <w:rPr>
                <w:color w:val="000000"/>
              </w:rPr>
              <w:t>Đề xuất được thông báo trong G/SPS/N/EU/474 (ngày 31 tháng 3 năm 2021) hiện đã được thông qua bởi Quy định của Ủy ban (EU) 2021/1881 ngày 26 tháng 10 năm 2021, sửa đổi Phụ lục II và III của Quy định (EC) số 396/2005 của Nghị viện và Hội đồng châu Âu liên quan đến mức dư lượng tối đa đối với imidacloprid trong hoặc trên các sản phẩm nhất định (Văn bản có liên quan đến EEA) [OJ L 380, ngày 27 tháng 10 năm 2021, trang. 5].</w:t>
            </w:r>
          </w:p>
          <w:p w14:paraId="39D04D8D" w14:textId="24935814" w:rsidR="0030468C" w:rsidRPr="00E533C3" w:rsidRDefault="0030468C" w:rsidP="00D21C5B">
            <w:pPr>
              <w:jc w:val="both"/>
              <w:rPr>
                <w:color w:val="000000"/>
              </w:rPr>
            </w:pPr>
            <w:r w:rsidRPr="00E533C3">
              <w:rPr>
                <w:color w:val="000000"/>
              </w:rPr>
              <w:t>Quy chế sẽ được áp dụng kể từ ngày 16 tháng 5 năm 2022</w:t>
            </w:r>
          </w:p>
        </w:tc>
      </w:tr>
      <w:tr w:rsidR="0030468C" w:rsidRPr="00E533C3" w14:paraId="036F9D63" w14:textId="77777777" w:rsidTr="00E533C3">
        <w:trPr>
          <w:trHeight w:val="732"/>
        </w:trPr>
        <w:tc>
          <w:tcPr>
            <w:tcW w:w="229" w:type="pct"/>
            <w:shd w:val="clear" w:color="auto" w:fill="auto"/>
            <w:tcMar>
              <w:top w:w="15" w:type="dxa"/>
              <w:left w:w="15" w:type="dxa"/>
              <w:bottom w:w="15" w:type="dxa"/>
              <w:right w:w="15" w:type="dxa"/>
            </w:tcMar>
            <w:vAlign w:val="center"/>
          </w:tcPr>
          <w:p w14:paraId="232E4E8E" w14:textId="77777777" w:rsidR="0030468C" w:rsidRPr="00E533C3" w:rsidRDefault="0030468C" w:rsidP="00D21C5B">
            <w:pPr>
              <w:jc w:val="center"/>
              <w:rPr>
                <w:color w:val="000000"/>
              </w:rPr>
            </w:pPr>
            <w:r w:rsidRPr="00E533C3">
              <w:rPr>
                <w:color w:val="000000"/>
              </w:rPr>
              <w:t>9</w:t>
            </w:r>
          </w:p>
        </w:tc>
        <w:tc>
          <w:tcPr>
            <w:tcW w:w="732" w:type="pct"/>
            <w:shd w:val="clear" w:color="auto" w:fill="FFFFFF" w:themeFill="background1"/>
            <w:tcMar>
              <w:top w:w="15" w:type="dxa"/>
              <w:left w:w="15" w:type="dxa"/>
              <w:bottom w:w="15" w:type="dxa"/>
              <w:right w:w="15" w:type="dxa"/>
            </w:tcMar>
            <w:vAlign w:val="center"/>
          </w:tcPr>
          <w:p w14:paraId="42885A81" w14:textId="7D115679" w:rsidR="0030468C" w:rsidRPr="00E533C3" w:rsidRDefault="0030468C" w:rsidP="00D21C5B">
            <w:pPr>
              <w:jc w:val="center"/>
              <w:rPr>
                <w:rFonts w:eastAsia="Times New Roman"/>
                <w:color w:val="000000"/>
                <w:sz w:val="22"/>
                <w:szCs w:val="22"/>
              </w:rPr>
            </w:pPr>
            <w:r w:rsidRPr="00E533C3">
              <w:rPr>
                <w:rFonts w:eastAsia="Times New Roman"/>
                <w:color w:val="000000"/>
                <w:sz w:val="22"/>
                <w:szCs w:val="22"/>
              </w:rPr>
              <w:t>G/SPS/N/UKR/153/</w:t>
            </w:r>
            <w:r w:rsidRPr="00E533C3">
              <w:rPr>
                <w:rFonts w:eastAsia="Times New Roman"/>
                <w:color w:val="000000"/>
                <w:sz w:val="22"/>
                <w:szCs w:val="22"/>
              </w:rPr>
              <w:br/>
              <w:t xml:space="preserve">Add.1 </w:t>
            </w:r>
          </w:p>
        </w:tc>
        <w:tc>
          <w:tcPr>
            <w:tcW w:w="412" w:type="pct"/>
            <w:shd w:val="clear" w:color="auto" w:fill="auto"/>
            <w:vAlign w:val="center"/>
          </w:tcPr>
          <w:p w14:paraId="0404D431" w14:textId="3A109E87" w:rsidR="0030468C" w:rsidRPr="00E533C3" w:rsidRDefault="0030468C" w:rsidP="00E533C3">
            <w:pPr>
              <w:jc w:val="center"/>
              <w:rPr>
                <w:rFonts w:eastAsia="Times New Roman"/>
                <w:color w:val="000000"/>
              </w:rPr>
            </w:pPr>
            <w:r w:rsidRPr="00E533C3">
              <w:rPr>
                <w:rFonts w:ascii="Arial" w:eastAsia="Times New Roman" w:hAnsi="Arial" w:cs="Arial"/>
                <w:color w:val="3D3D3D"/>
                <w:sz w:val="20"/>
                <w:szCs w:val="20"/>
              </w:rPr>
              <w:t>ATTP, CT</w:t>
            </w:r>
          </w:p>
        </w:tc>
        <w:tc>
          <w:tcPr>
            <w:tcW w:w="451" w:type="pct"/>
            <w:shd w:val="clear" w:color="auto" w:fill="auto"/>
            <w:tcMar>
              <w:top w:w="15" w:type="dxa"/>
              <w:left w:w="15" w:type="dxa"/>
              <w:bottom w:w="15" w:type="dxa"/>
              <w:right w:w="15" w:type="dxa"/>
            </w:tcMar>
            <w:vAlign w:val="center"/>
          </w:tcPr>
          <w:p w14:paraId="484D20A9" w14:textId="1DE855C0" w:rsidR="0030468C" w:rsidRPr="00E533C3" w:rsidRDefault="0030468C" w:rsidP="00D21C5B">
            <w:pPr>
              <w:jc w:val="center"/>
              <w:rPr>
                <w:rFonts w:eastAsia="Times New Roman"/>
                <w:color w:val="000000"/>
              </w:rPr>
            </w:pPr>
            <w:r w:rsidRPr="00E533C3">
              <w:rPr>
                <w:rFonts w:eastAsia="Times New Roman"/>
                <w:color w:val="000000"/>
              </w:rPr>
              <w:t xml:space="preserve">Ucraine </w:t>
            </w:r>
          </w:p>
        </w:tc>
        <w:tc>
          <w:tcPr>
            <w:tcW w:w="426" w:type="pct"/>
            <w:shd w:val="clear" w:color="auto" w:fill="auto"/>
            <w:tcMar>
              <w:top w:w="15" w:type="dxa"/>
              <w:left w:w="15" w:type="dxa"/>
              <w:bottom w:w="15" w:type="dxa"/>
              <w:right w:w="15" w:type="dxa"/>
            </w:tcMar>
            <w:vAlign w:val="center"/>
          </w:tcPr>
          <w:p w14:paraId="51EACA76" w14:textId="0E4554E0" w:rsidR="0030468C" w:rsidRPr="00E533C3" w:rsidRDefault="0030468C" w:rsidP="00D21C5B">
            <w:pPr>
              <w:jc w:val="center"/>
              <w:rPr>
                <w:rFonts w:eastAsia="Times New Roman"/>
                <w:color w:val="000000"/>
              </w:rPr>
            </w:pPr>
            <w:r w:rsidRPr="00E533C3">
              <w:rPr>
                <w:rFonts w:eastAsia="Times New Roman"/>
                <w:color w:val="000000"/>
              </w:rPr>
              <w:t xml:space="preserve">25/11/2021 </w:t>
            </w:r>
          </w:p>
        </w:tc>
        <w:tc>
          <w:tcPr>
            <w:tcW w:w="866" w:type="pct"/>
            <w:shd w:val="clear" w:color="auto" w:fill="auto"/>
            <w:tcMar>
              <w:top w:w="15" w:type="dxa"/>
              <w:left w:w="15" w:type="dxa"/>
              <w:bottom w:w="15" w:type="dxa"/>
              <w:right w:w="15" w:type="dxa"/>
            </w:tcMar>
            <w:vAlign w:val="center"/>
          </w:tcPr>
          <w:p w14:paraId="3765ED41" w14:textId="6916DE66" w:rsidR="0030468C" w:rsidRPr="00E533C3" w:rsidRDefault="0030468C" w:rsidP="00D21C5B">
            <w:pPr>
              <w:jc w:val="both"/>
              <w:rPr>
                <w:rFonts w:eastAsia="Times New Roman"/>
                <w:color w:val="000000"/>
              </w:rPr>
            </w:pPr>
            <w:r w:rsidRPr="00E533C3">
              <w:rPr>
                <w:rFonts w:eastAsia="Times New Roman"/>
                <w:color w:val="000000"/>
              </w:rPr>
              <w:t xml:space="preserve">Thông qua dự thảo Luật của Ucraine "Về việc sửa đổi một số đạo luật của Ucraine về việc hài hòa hóa luật pháp Ucraine trong lĩnh vực </w:t>
            </w:r>
            <w:r w:rsidRPr="00E533C3">
              <w:rPr>
                <w:rFonts w:eastAsia="Times New Roman"/>
                <w:color w:val="000000"/>
              </w:rPr>
              <w:lastRenderedPageBreak/>
              <w:t>thực phẩm cho trẻ sơ sinh và trẻ nhỏ với các yêu cầu của pháp luật EU"</w:t>
            </w:r>
          </w:p>
        </w:tc>
        <w:tc>
          <w:tcPr>
            <w:tcW w:w="1883" w:type="pct"/>
            <w:shd w:val="clear" w:color="auto" w:fill="auto"/>
            <w:vAlign w:val="center"/>
          </w:tcPr>
          <w:p w14:paraId="2BDA21FF" w14:textId="77777777" w:rsidR="0030468C" w:rsidRPr="00E533C3" w:rsidRDefault="0030468C" w:rsidP="00D21C5B">
            <w:pPr>
              <w:jc w:val="both"/>
              <w:rPr>
                <w:color w:val="000000"/>
              </w:rPr>
            </w:pPr>
            <w:r w:rsidRPr="00E533C3">
              <w:rPr>
                <w:color w:val="000000"/>
              </w:rPr>
              <w:lastRenderedPageBreak/>
              <w:t xml:space="preserve">Ucraine thông báo rằng dự thảo Luật Ucraine "Về việc sửa đổi một số hành vi lập pháp của Ucraine về hài hòa hóa pháp luật Ucraine trong lĩnh vực thực phẩm cho trẻ sơ sinh với các yêu cầu của luật pháp của EU" đã được thông qua vào ngày 21 tháng 10 năm 2021 (Luật số 1822), được xuất bản vào ngày </w:t>
            </w:r>
            <w:r w:rsidRPr="00E533C3">
              <w:rPr>
                <w:color w:val="000000"/>
              </w:rPr>
              <w:lastRenderedPageBreak/>
              <w:t>12 tháng 11 năm 2021 và sẽ có hiệu lực vào ngày 13 tháng 5 năm 2022.</w:t>
            </w:r>
          </w:p>
          <w:p w14:paraId="6A570F1F" w14:textId="77777777" w:rsidR="0030468C" w:rsidRPr="00E533C3" w:rsidRDefault="0030468C" w:rsidP="00D21C5B">
            <w:pPr>
              <w:jc w:val="both"/>
              <w:rPr>
                <w:color w:val="000000"/>
              </w:rPr>
            </w:pPr>
            <w:r w:rsidRPr="00E533C3">
              <w:rPr>
                <w:color w:val="000000"/>
              </w:rPr>
              <w:t>Nội dung của Luật có tại:</w:t>
            </w:r>
          </w:p>
          <w:p w14:paraId="284F40A4" w14:textId="28EC1026" w:rsidR="0030468C" w:rsidRPr="00E533C3" w:rsidRDefault="00886CEF" w:rsidP="00D21C5B">
            <w:pPr>
              <w:jc w:val="both"/>
              <w:rPr>
                <w:color w:val="000000"/>
              </w:rPr>
            </w:pPr>
            <w:hyperlink r:id="rId9" w:anchor="Text" w:history="1">
              <w:r w:rsidR="0030468C" w:rsidRPr="00E533C3">
                <w:rPr>
                  <w:rStyle w:val="Hyperlink"/>
                </w:rPr>
                <w:t>https://zakon.rada.gov.ua/laws/show/1822-IX#Text</w:t>
              </w:r>
            </w:hyperlink>
            <w:r w:rsidR="0030468C" w:rsidRPr="00E533C3">
              <w:rPr>
                <w:color w:val="000000"/>
              </w:rPr>
              <w:t xml:space="preserve"> </w:t>
            </w:r>
          </w:p>
        </w:tc>
      </w:tr>
      <w:tr w:rsidR="0030468C" w:rsidRPr="00E533C3" w14:paraId="3BC6021B" w14:textId="77777777" w:rsidTr="00E533C3">
        <w:trPr>
          <w:trHeight w:val="732"/>
        </w:trPr>
        <w:tc>
          <w:tcPr>
            <w:tcW w:w="229" w:type="pct"/>
            <w:shd w:val="clear" w:color="auto" w:fill="auto"/>
            <w:tcMar>
              <w:top w:w="15" w:type="dxa"/>
              <w:left w:w="15" w:type="dxa"/>
              <w:bottom w:w="15" w:type="dxa"/>
              <w:right w:w="15" w:type="dxa"/>
            </w:tcMar>
            <w:vAlign w:val="center"/>
          </w:tcPr>
          <w:p w14:paraId="6BF58F37" w14:textId="77777777" w:rsidR="0030468C" w:rsidRPr="00E533C3" w:rsidRDefault="0030468C" w:rsidP="00D21C5B">
            <w:pPr>
              <w:jc w:val="center"/>
              <w:rPr>
                <w:color w:val="000000"/>
              </w:rPr>
            </w:pPr>
            <w:r w:rsidRPr="00E533C3">
              <w:rPr>
                <w:color w:val="000000"/>
              </w:rPr>
              <w:lastRenderedPageBreak/>
              <w:t>10</w:t>
            </w:r>
          </w:p>
        </w:tc>
        <w:tc>
          <w:tcPr>
            <w:tcW w:w="732" w:type="pct"/>
            <w:shd w:val="clear" w:color="auto" w:fill="FFFFFF" w:themeFill="background1"/>
            <w:tcMar>
              <w:top w:w="15" w:type="dxa"/>
              <w:left w:w="15" w:type="dxa"/>
              <w:bottom w:w="15" w:type="dxa"/>
              <w:right w:w="15" w:type="dxa"/>
            </w:tcMar>
            <w:vAlign w:val="center"/>
          </w:tcPr>
          <w:p w14:paraId="46843049" w14:textId="0884B373" w:rsidR="0030468C" w:rsidRPr="00E533C3" w:rsidRDefault="0030468C" w:rsidP="00D21C5B">
            <w:pPr>
              <w:jc w:val="center"/>
              <w:rPr>
                <w:rFonts w:eastAsia="Times New Roman"/>
                <w:color w:val="000000"/>
                <w:sz w:val="22"/>
                <w:szCs w:val="22"/>
              </w:rPr>
            </w:pPr>
            <w:r w:rsidRPr="00E533C3">
              <w:rPr>
                <w:rFonts w:eastAsia="Times New Roman"/>
                <w:color w:val="000000"/>
                <w:sz w:val="22"/>
                <w:szCs w:val="22"/>
              </w:rPr>
              <w:t>G/SPS/N/TPKM/571/</w:t>
            </w:r>
            <w:r w:rsidRPr="00E533C3">
              <w:rPr>
                <w:rFonts w:eastAsia="Times New Roman"/>
                <w:color w:val="000000"/>
                <w:sz w:val="22"/>
                <w:szCs w:val="22"/>
              </w:rPr>
              <w:br/>
              <w:t xml:space="preserve">Add.1 </w:t>
            </w:r>
          </w:p>
        </w:tc>
        <w:tc>
          <w:tcPr>
            <w:tcW w:w="412" w:type="pct"/>
            <w:shd w:val="clear" w:color="auto" w:fill="auto"/>
            <w:vAlign w:val="center"/>
          </w:tcPr>
          <w:p w14:paraId="583D2B5F" w14:textId="198EDDE3" w:rsidR="0030468C" w:rsidRPr="00E533C3" w:rsidRDefault="0030468C" w:rsidP="00E533C3">
            <w:pPr>
              <w:jc w:val="center"/>
              <w:rPr>
                <w:rFonts w:eastAsia="Times New Roman"/>
                <w:color w:val="000000"/>
              </w:rPr>
            </w:pPr>
            <w:r w:rsidRPr="00E533C3">
              <w:rPr>
                <w:rFonts w:ascii="Arial" w:eastAsia="Times New Roman" w:hAnsi="Arial" w:cs="Arial"/>
                <w:color w:val="3D3D3D"/>
                <w:sz w:val="20"/>
                <w:szCs w:val="20"/>
              </w:rPr>
              <w:t>BVTV</w:t>
            </w:r>
          </w:p>
        </w:tc>
        <w:tc>
          <w:tcPr>
            <w:tcW w:w="451" w:type="pct"/>
            <w:shd w:val="clear" w:color="auto" w:fill="auto"/>
            <w:tcMar>
              <w:top w:w="15" w:type="dxa"/>
              <w:left w:w="15" w:type="dxa"/>
              <w:bottom w:w="15" w:type="dxa"/>
              <w:right w:w="15" w:type="dxa"/>
            </w:tcMar>
            <w:vAlign w:val="center"/>
          </w:tcPr>
          <w:p w14:paraId="3DB5C6F6" w14:textId="5B3CE5F7" w:rsidR="0030468C" w:rsidRPr="00E533C3" w:rsidRDefault="0030468C" w:rsidP="00D21C5B">
            <w:pPr>
              <w:jc w:val="center"/>
              <w:rPr>
                <w:rFonts w:eastAsia="Times New Roman"/>
                <w:color w:val="000000"/>
              </w:rPr>
            </w:pPr>
            <w:r w:rsidRPr="00E533C3">
              <w:rPr>
                <w:rFonts w:eastAsia="Times New Roman"/>
                <w:color w:val="000000"/>
              </w:rPr>
              <w:t xml:space="preserve">Đài Loan </w:t>
            </w:r>
          </w:p>
        </w:tc>
        <w:tc>
          <w:tcPr>
            <w:tcW w:w="426" w:type="pct"/>
            <w:shd w:val="clear" w:color="auto" w:fill="auto"/>
            <w:tcMar>
              <w:top w:w="15" w:type="dxa"/>
              <w:left w:w="15" w:type="dxa"/>
              <w:bottom w:w="15" w:type="dxa"/>
              <w:right w:w="15" w:type="dxa"/>
            </w:tcMar>
            <w:vAlign w:val="center"/>
          </w:tcPr>
          <w:p w14:paraId="019E90FB" w14:textId="5A1378FD" w:rsidR="0030468C" w:rsidRPr="00E533C3" w:rsidRDefault="0030468C" w:rsidP="00D21C5B">
            <w:pPr>
              <w:jc w:val="center"/>
              <w:rPr>
                <w:rFonts w:eastAsia="Times New Roman"/>
                <w:color w:val="000000"/>
              </w:rPr>
            </w:pPr>
            <w:r w:rsidRPr="00E533C3">
              <w:rPr>
                <w:rFonts w:eastAsia="Times New Roman"/>
                <w:color w:val="000000"/>
              </w:rPr>
              <w:t xml:space="preserve">25/11/2021 </w:t>
            </w:r>
          </w:p>
        </w:tc>
        <w:tc>
          <w:tcPr>
            <w:tcW w:w="866" w:type="pct"/>
            <w:shd w:val="clear" w:color="auto" w:fill="auto"/>
            <w:tcMar>
              <w:top w:w="15" w:type="dxa"/>
              <w:left w:w="15" w:type="dxa"/>
              <w:bottom w:w="15" w:type="dxa"/>
              <w:right w:w="15" w:type="dxa"/>
            </w:tcMar>
            <w:vAlign w:val="center"/>
          </w:tcPr>
          <w:p w14:paraId="3B2C96D8" w14:textId="28702F46" w:rsidR="0030468C" w:rsidRPr="00E533C3" w:rsidRDefault="0030468C" w:rsidP="00D21C5B">
            <w:pPr>
              <w:jc w:val="both"/>
              <w:rPr>
                <w:rFonts w:eastAsia="Times New Roman"/>
                <w:color w:val="000000"/>
              </w:rPr>
            </w:pPr>
            <w:r w:rsidRPr="00E533C3">
              <w:rPr>
                <w:rFonts w:eastAsia="Times New Roman"/>
                <w:color w:val="000000"/>
              </w:rPr>
              <w:t>Sửa đổi “Yêu cầu kiểm dịch của sản phẩm thực vật hoặc sản phẩm có nguồn gốc thực vật nhập khẩu” và “Yêu cầu kiểm dịch với bao bì đóng gói làm từ gỗ trong điều kiện nhập khẩu thông thường”</w:t>
            </w:r>
          </w:p>
        </w:tc>
        <w:tc>
          <w:tcPr>
            <w:tcW w:w="1883" w:type="pct"/>
            <w:shd w:val="clear" w:color="auto" w:fill="auto"/>
          </w:tcPr>
          <w:p w14:paraId="0BE21AA6" w14:textId="77777777" w:rsidR="0030468C" w:rsidRPr="00E533C3" w:rsidRDefault="0030468C" w:rsidP="00D21C5B">
            <w:pPr>
              <w:jc w:val="both"/>
              <w:rPr>
                <w:rFonts w:eastAsia="Times New Roman"/>
                <w:color w:val="000000"/>
              </w:rPr>
            </w:pPr>
            <w:r w:rsidRPr="00E533C3">
              <w:rPr>
                <w:rFonts w:eastAsia="Times New Roman"/>
                <w:color w:val="000000"/>
              </w:rPr>
              <w:t>Đài Loan thông báo sửa đổi dự thảo “Yêu cầu kiểm dịch của sản phẩm thực vật hoặc sản phẩm có nguồn gốc thực vật nhập khẩu” và “Yêu cầu kiểm dịch với bao bì đóng gói làm từ gỗ trong điều kiện nhập khẩu thông thường” vào ngày 26 tháng 8 năm 2021 (G/SPS/N/TPKM/571). Các sửa đổi có hiệu lực vào ngày 8 tháng 11 năm 2021.</w:t>
            </w:r>
          </w:p>
          <w:p w14:paraId="7C250D92" w14:textId="77777777" w:rsidR="0030468C" w:rsidRPr="00E533C3" w:rsidRDefault="0030468C" w:rsidP="00D21C5B">
            <w:pPr>
              <w:jc w:val="both"/>
              <w:rPr>
                <w:rFonts w:eastAsia="Times New Roman"/>
                <w:color w:val="000000"/>
              </w:rPr>
            </w:pPr>
          </w:p>
          <w:p w14:paraId="54076BF9" w14:textId="34868DE1" w:rsidR="0030468C" w:rsidRPr="00E533C3" w:rsidRDefault="0030468C" w:rsidP="00D21C5B">
            <w:pPr>
              <w:jc w:val="both"/>
              <w:rPr>
                <w:color w:val="000000"/>
              </w:rPr>
            </w:pPr>
            <w:r w:rsidRPr="00E533C3">
              <w:rPr>
                <w:rFonts w:eastAsia="Times New Roman"/>
                <w:color w:val="000000"/>
              </w:rPr>
              <w:t>Phụ lục này liên quan tới: Thông báo quy định được thông qua, công bố hoặc có hiệu lực</w:t>
            </w:r>
          </w:p>
        </w:tc>
      </w:tr>
      <w:tr w:rsidR="0030468C" w:rsidRPr="00D645D6" w14:paraId="3D090978" w14:textId="77777777" w:rsidTr="00E533C3">
        <w:trPr>
          <w:trHeight w:val="732"/>
        </w:trPr>
        <w:tc>
          <w:tcPr>
            <w:tcW w:w="229" w:type="pct"/>
            <w:shd w:val="clear" w:color="auto" w:fill="auto"/>
            <w:tcMar>
              <w:top w:w="15" w:type="dxa"/>
              <w:left w:w="15" w:type="dxa"/>
              <w:bottom w:w="15" w:type="dxa"/>
              <w:right w:w="15" w:type="dxa"/>
            </w:tcMar>
            <w:vAlign w:val="center"/>
          </w:tcPr>
          <w:p w14:paraId="364B86B3" w14:textId="77777777" w:rsidR="0030468C" w:rsidRPr="00E533C3" w:rsidRDefault="0030468C" w:rsidP="00D21C5B">
            <w:pPr>
              <w:jc w:val="center"/>
              <w:rPr>
                <w:color w:val="000000"/>
              </w:rPr>
            </w:pPr>
            <w:r w:rsidRPr="00E533C3">
              <w:rPr>
                <w:color w:val="000000"/>
              </w:rPr>
              <w:t>11</w:t>
            </w:r>
          </w:p>
        </w:tc>
        <w:tc>
          <w:tcPr>
            <w:tcW w:w="732" w:type="pct"/>
            <w:shd w:val="clear" w:color="auto" w:fill="FFFFFF" w:themeFill="background1"/>
            <w:tcMar>
              <w:top w:w="15" w:type="dxa"/>
              <w:left w:w="15" w:type="dxa"/>
              <w:bottom w:w="15" w:type="dxa"/>
              <w:right w:w="15" w:type="dxa"/>
            </w:tcMar>
            <w:vAlign w:val="center"/>
          </w:tcPr>
          <w:p w14:paraId="0A7B400C" w14:textId="7F33B51B" w:rsidR="0030468C" w:rsidRPr="00E533C3" w:rsidRDefault="0030468C" w:rsidP="00D21C5B">
            <w:pPr>
              <w:jc w:val="center"/>
              <w:rPr>
                <w:rFonts w:eastAsia="Times New Roman"/>
                <w:color w:val="000000"/>
                <w:sz w:val="22"/>
                <w:szCs w:val="22"/>
              </w:rPr>
            </w:pPr>
            <w:r w:rsidRPr="00E533C3">
              <w:rPr>
                <w:rFonts w:eastAsia="Times New Roman"/>
                <w:color w:val="000000"/>
                <w:sz w:val="22"/>
                <w:szCs w:val="22"/>
              </w:rPr>
              <w:t>G/SPS/N/CHN/1223/</w:t>
            </w:r>
            <w:r w:rsidRPr="00E533C3">
              <w:rPr>
                <w:rFonts w:eastAsia="Times New Roman"/>
                <w:color w:val="000000"/>
                <w:sz w:val="22"/>
                <w:szCs w:val="22"/>
              </w:rPr>
              <w:br/>
              <w:t xml:space="preserve">Add.2 </w:t>
            </w:r>
          </w:p>
        </w:tc>
        <w:tc>
          <w:tcPr>
            <w:tcW w:w="412" w:type="pct"/>
            <w:shd w:val="clear" w:color="auto" w:fill="auto"/>
            <w:vAlign w:val="center"/>
          </w:tcPr>
          <w:p w14:paraId="3554B69F" w14:textId="0F54DCDC" w:rsidR="0030468C" w:rsidRPr="00E533C3" w:rsidRDefault="0030468C" w:rsidP="00E533C3">
            <w:pPr>
              <w:jc w:val="center"/>
              <w:rPr>
                <w:rFonts w:eastAsia="Times New Roman"/>
                <w:color w:val="000000"/>
              </w:rPr>
            </w:pPr>
            <w:r w:rsidRPr="00E533C3">
              <w:rPr>
                <w:rFonts w:ascii="Arial" w:eastAsia="Times New Roman" w:hAnsi="Arial" w:cs="Arial"/>
                <w:color w:val="3D3D3D"/>
                <w:sz w:val="20"/>
                <w:szCs w:val="20"/>
              </w:rPr>
              <w:t>BVTV</w:t>
            </w:r>
          </w:p>
        </w:tc>
        <w:tc>
          <w:tcPr>
            <w:tcW w:w="451" w:type="pct"/>
            <w:shd w:val="clear" w:color="auto" w:fill="auto"/>
            <w:tcMar>
              <w:top w:w="15" w:type="dxa"/>
              <w:left w:w="15" w:type="dxa"/>
              <w:bottom w:w="15" w:type="dxa"/>
              <w:right w:w="15" w:type="dxa"/>
            </w:tcMar>
            <w:vAlign w:val="center"/>
          </w:tcPr>
          <w:p w14:paraId="0DEEB653" w14:textId="1780A5F4" w:rsidR="0030468C" w:rsidRPr="00E533C3" w:rsidRDefault="0030468C" w:rsidP="00D21C5B">
            <w:pPr>
              <w:jc w:val="center"/>
              <w:rPr>
                <w:rFonts w:eastAsia="Times New Roman"/>
                <w:color w:val="000000"/>
              </w:rPr>
            </w:pPr>
            <w:r w:rsidRPr="00E533C3">
              <w:rPr>
                <w:rFonts w:eastAsia="Times New Roman"/>
                <w:color w:val="000000"/>
              </w:rPr>
              <w:t xml:space="preserve">Trung Quốc </w:t>
            </w:r>
          </w:p>
        </w:tc>
        <w:tc>
          <w:tcPr>
            <w:tcW w:w="426" w:type="pct"/>
            <w:shd w:val="clear" w:color="auto" w:fill="auto"/>
            <w:tcMar>
              <w:top w:w="15" w:type="dxa"/>
              <w:left w:w="15" w:type="dxa"/>
              <w:bottom w:w="15" w:type="dxa"/>
              <w:right w:w="15" w:type="dxa"/>
            </w:tcMar>
            <w:vAlign w:val="center"/>
          </w:tcPr>
          <w:p w14:paraId="19D54959" w14:textId="54351954" w:rsidR="0030468C" w:rsidRPr="00E533C3" w:rsidRDefault="0030468C" w:rsidP="00D21C5B">
            <w:pPr>
              <w:jc w:val="center"/>
              <w:rPr>
                <w:rFonts w:eastAsia="Times New Roman"/>
                <w:color w:val="000000"/>
              </w:rPr>
            </w:pPr>
            <w:r w:rsidRPr="00E533C3">
              <w:rPr>
                <w:rFonts w:eastAsia="Times New Roman"/>
                <w:color w:val="000000"/>
              </w:rPr>
              <w:t xml:space="preserve">26/11/2021 </w:t>
            </w:r>
          </w:p>
        </w:tc>
        <w:tc>
          <w:tcPr>
            <w:tcW w:w="866" w:type="pct"/>
            <w:shd w:val="clear" w:color="auto" w:fill="auto"/>
            <w:tcMar>
              <w:top w:w="15" w:type="dxa"/>
              <w:left w:w="15" w:type="dxa"/>
              <w:bottom w:w="15" w:type="dxa"/>
              <w:right w:w="15" w:type="dxa"/>
            </w:tcMar>
            <w:vAlign w:val="center"/>
          </w:tcPr>
          <w:p w14:paraId="266BA1D7" w14:textId="0F2344C0" w:rsidR="0030468C" w:rsidRPr="00E533C3" w:rsidRDefault="0030468C" w:rsidP="00D21C5B">
            <w:pPr>
              <w:jc w:val="both"/>
              <w:rPr>
                <w:rFonts w:eastAsia="Times New Roman"/>
                <w:color w:val="000000"/>
              </w:rPr>
            </w:pPr>
            <w:r w:rsidRPr="00E533C3">
              <w:rPr>
                <w:rFonts w:eastAsia="Times New Roman"/>
                <w:color w:val="000000"/>
              </w:rPr>
              <w:t xml:space="preserve">Thông báo của Tổng cục Hải quan Trung Quốc về ngăn chặn sự xâm nhập của Virus quả cà chua màu nâu có hạt tên hạt </w:t>
            </w:r>
            <w:r w:rsidRPr="00E533C3">
              <w:rPr>
                <w:rFonts w:eastAsia="Times New Roman"/>
                <w:i/>
                <w:color w:val="000000"/>
              </w:rPr>
              <w:t xml:space="preserve">Solanum </w:t>
            </w:r>
            <w:r w:rsidR="001A4C67">
              <w:rPr>
                <w:rFonts w:eastAsia="Times New Roman"/>
                <w:i/>
                <w:color w:val="000000"/>
                <w:lang w:val="vi-VN"/>
              </w:rPr>
              <w:t>l</w:t>
            </w:r>
            <w:r w:rsidRPr="00E533C3">
              <w:rPr>
                <w:rFonts w:eastAsia="Times New Roman"/>
                <w:i/>
                <w:color w:val="000000"/>
              </w:rPr>
              <w:t xml:space="preserve">ycopersicum </w:t>
            </w:r>
            <w:r w:rsidRPr="00E533C3">
              <w:rPr>
                <w:rFonts w:eastAsia="Times New Roman"/>
                <w:color w:val="000000"/>
              </w:rPr>
              <w:t xml:space="preserve">và </w:t>
            </w:r>
            <w:r w:rsidRPr="00E533C3">
              <w:rPr>
                <w:rFonts w:eastAsia="Times New Roman"/>
                <w:i/>
                <w:color w:val="000000"/>
              </w:rPr>
              <w:t xml:space="preserve">Capsicum </w:t>
            </w:r>
            <w:r w:rsidRPr="00E533C3">
              <w:rPr>
                <w:rFonts w:eastAsia="Times New Roman"/>
                <w:color w:val="000000"/>
              </w:rPr>
              <w:t>spp</w:t>
            </w:r>
            <w:r w:rsidRPr="00E533C3">
              <w:rPr>
                <w:rFonts w:eastAsia="Times New Roman"/>
                <w:i/>
                <w:color w:val="000000"/>
              </w:rPr>
              <w:t>.</w:t>
            </w:r>
            <w:r w:rsidRPr="00E533C3">
              <w:rPr>
                <w:rFonts w:eastAsia="Times New Roman"/>
                <w:color w:val="000000"/>
              </w:rPr>
              <w:t xml:space="preserve"> (Số 91 2021)</w:t>
            </w:r>
          </w:p>
        </w:tc>
        <w:tc>
          <w:tcPr>
            <w:tcW w:w="1883" w:type="pct"/>
            <w:shd w:val="clear" w:color="auto" w:fill="auto"/>
          </w:tcPr>
          <w:p w14:paraId="350A7B65" w14:textId="73CF7EB6" w:rsidR="0030468C" w:rsidRPr="00E533C3" w:rsidRDefault="0030468C" w:rsidP="00D21C5B">
            <w:pPr>
              <w:jc w:val="both"/>
              <w:rPr>
                <w:rFonts w:eastAsia="Times New Roman"/>
                <w:color w:val="000000"/>
              </w:rPr>
            </w:pPr>
            <w:r w:rsidRPr="00E533C3">
              <w:rPr>
                <w:rFonts w:eastAsia="Times New Roman"/>
                <w:color w:val="000000"/>
              </w:rPr>
              <w:t xml:space="preserve">Thông báo ngày 16 tháng 7 năm 2021 G/SPS/N/CHN/1223 và thông báo ngày G/SPS/N/CHN/1223/Add.1 đã được phê duyệt “Thông báo của Tổng cục Hải quan về việc ngăn chặn sự xâm nhập của Virus quả cà chua màu nâu trên hạt của </w:t>
            </w:r>
            <w:r w:rsidRPr="00E533C3">
              <w:rPr>
                <w:rFonts w:eastAsia="Times New Roman"/>
                <w:i/>
                <w:color w:val="000000"/>
              </w:rPr>
              <w:t xml:space="preserve">Solanum </w:t>
            </w:r>
            <w:r w:rsidR="001A4C67">
              <w:rPr>
                <w:rFonts w:eastAsia="Times New Roman"/>
                <w:i/>
                <w:color w:val="000000"/>
                <w:lang w:val="vi-VN"/>
              </w:rPr>
              <w:t>l</w:t>
            </w:r>
            <w:r w:rsidRPr="00E533C3">
              <w:rPr>
                <w:rFonts w:eastAsia="Times New Roman"/>
                <w:i/>
                <w:color w:val="000000"/>
              </w:rPr>
              <w:t xml:space="preserve">ycopersicum và Capsicum </w:t>
            </w:r>
            <w:r w:rsidRPr="00E533C3">
              <w:rPr>
                <w:rFonts w:eastAsia="Times New Roman"/>
                <w:color w:val="000000"/>
              </w:rPr>
              <w:t>spp</w:t>
            </w:r>
            <w:r w:rsidRPr="00E533C3">
              <w:rPr>
                <w:rFonts w:eastAsia="Times New Roman"/>
                <w:i/>
                <w:color w:val="000000"/>
              </w:rPr>
              <w:t>.</w:t>
            </w:r>
            <w:r w:rsidRPr="00E533C3">
              <w:rPr>
                <w:rFonts w:eastAsia="Times New Roman"/>
                <w:color w:val="000000"/>
              </w:rPr>
              <w:t xml:space="preserve"> (Số 91 2021)” ngày 12 tháng 11 năm 2021.</w:t>
            </w:r>
          </w:p>
          <w:p w14:paraId="39E26352" w14:textId="6E2C8EE8" w:rsidR="0030468C" w:rsidRPr="00D645D6" w:rsidRDefault="0030468C" w:rsidP="00D21C5B">
            <w:pPr>
              <w:jc w:val="both"/>
              <w:rPr>
                <w:color w:val="000000"/>
              </w:rPr>
            </w:pPr>
            <w:r w:rsidRPr="00E533C3">
              <w:rPr>
                <w:rFonts w:eastAsia="Times New Roman"/>
                <w:color w:val="000000"/>
              </w:rPr>
              <w:t xml:space="preserve">Thông báo có hiệu lực vào ngày 1 tháng 1 năm 2022. Các khu vực hoặc quốc gia chịu tác động của thông báo là “Các quốc gia hoặc khu vực xuất khẩu hạt giống của </w:t>
            </w:r>
            <w:r w:rsidRPr="00E533C3">
              <w:rPr>
                <w:rFonts w:eastAsia="Times New Roman"/>
                <w:i/>
                <w:color w:val="000000"/>
              </w:rPr>
              <w:t xml:space="preserve">Solanum lycopersicum </w:t>
            </w:r>
            <w:r w:rsidRPr="00E533C3">
              <w:rPr>
                <w:rFonts w:eastAsia="Times New Roman"/>
                <w:color w:val="000000"/>
              </w:rPr>
              <w:t xml:space="preserve">và </w:t>
            </w:r>
            <w:r w:rsidRPr="00E533C3">
              <w:rPr>
                <w:rFonts w:eastAsia="Times New Roman"/>
                <w:i/>
                <w:color w:val="000000"/>
              </w:rPr>
              <w:t xml:space="preserve">Capsicum </w:t>
            </w:r>
            <w:r w:rsidRPr="00E533C3">
              <w:rPr>
                <w:rFonts w:eastAsia="Times New Roman"/>
                <w:color w:val="000000"/>
              </w:rPr>
              <w:t>spp</w:t>
            </w:r>
            <w:r w:rsidRPr="00E533C3">
              <w:rPr>
                <w:rFonts w:eastAsia="Times New Roman"/>
                <w:i/>
                <w:color w:val="000000"/>
              </w:rPr>
              <w:t>.</w:t>
            </w:r>
            <w:r w:rsidRPr="00E533C3">
              <w:rPr>
                <w:rFonts w:eastAsia="Times New Roman"/>
                <w:color w:val="000000"/>
              </w:rPr>
              <w:t xml:space="preserve"> tới Trung Quốc”.</w:t>
            </w:r>
          </w:p>
        </w:tc>
      </w:tr>
    </w:tbl>
    <w:p w14:paraId="2FE94C0A" w14:textId="77777777" w:rsidR="0030468C" w:rsidRPr="0030468C" w:rsidRDefault="0030468C" w:rsidP="0030468C">
      <w:pPr>
        <w:pStyle w:val="ListParagraph"/>
        <w:rPr>
          <w:rFonts w:eastAsia="Times New Roman"/>
          <w:color w:val="000000"/>
        </w:rPr>
      </w:pPr>
    </w:p>
    <w:p w14:paraId="6EC47F9F" w14:textId="74D06F7C" w:rsidR="00E45F94" w:rsidRPr="006332FF" w:rsidRDefault="003B45FA">
      <w:pPr>
        <w:rPr>
          <w:rFonts w:eastAsia="Times New Roman"/>
          <w:color w:val="000000"/>
          <w:lang w:val="vi-VN"/>
        </w:rPr>
      </w:pPr>
      <w:r w:rsidRPr="006332FF">
        <w:rPr>
          <w:rFonts w:eastAsia="Times New Roman"/>
          <w:color w:val="000000"/>
          <w:lang w:val="vi-VN"/>
        </w:rPr>
        <w:t>Chi tiết nội dung dự thảo xin truy cập địa chỉ: http://www.spsvietnam.gov.vn/thong-bao-cac-nuoc-thanh-vien hoặc tham khảo trên: https://docs.wto.org</w:t>
      </w:r>
    </w:p>
    <w:sectPr w:rsidR="00E45F94" w:rsidRPr="006332FF" w:rsidSect="00A8397B">
      <w:headerReference w:type="default" r:id="rId10"/>
      <w:pgSz w:w="16839" w:h="11907" w:orient="landscape"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FF872" w14:textId="77777777" w:rsidR="00886CEF" w:rsidRDefault="00886CEF" w:rsidP="00A75BC7">
      <w:r>
        <w:separator/>
      </w:r>
    </w:p>
  </w:endnote>
  <w:endnote w:type="continuationSeparator" w:id="0">
    <w:p w14:paraId="29DB0AC5" w14:textId="77777777" w:rsidR="00886CEF" w:rsidRDefault="00886CEF" w:rsidP="00A7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8666C" w14:textId="77777777" w:rsidR="00886CEF" w:rsidRDefault="00886CEF" w:rsidP="00A75BC7">
      <w:r>
        <w:separator/>
      </w:r>
    </w:p>
  </w:footnote>
  <w:footnote w:type="continuationSeparator" w:id="0">
    <w:p w14:paraId="53756605" w14:textId="77777777" w:rsidR="00886CEF" w:rsidRDefault="00886CEF" w:rsidP="00A75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809115"/>
      <w:docPartObj>
        <w:docPartGallery w:val="Page Numbers (Top of Page)"/>
        <w:docPartUnique/>
      </w:docPartObj>
    </w:sdtPr>
    <w:sdtEndPr>
      <w:rPr>
        <w:noProof/>
      </w:rPr>
    </w:sdtEndPr>
    <w:sdtContent>
      <w:p w14:paraId="194F4ED8" w14:textId="4F867049" w:rsidR="00D645D6" w:rsidRDefault="00D645D6">
        <w:pPr>
          <w:pStyle w:val="Header"/>
          <w:jc w:val="center"/>
        </w:pPr>
        <w:r>
          <w:fldChar w:fldCharType="begin"/>
        </w:r>
        <w:r>
          <w:instrText xml:space="preserve"> PAGE   \* MERGEFORMAT </w:instrText>
        </w:r>
        <w:r>
          <w:fldChar w:fldCharType="separate"/>
        </w:r>
        <w:r w:rsidR="00352E71">
          <w:rPr>
            <w:noProof/>
          </w:rPr>
          <w:t>11</w:t>
        </w:r>
        <w:r>
          <w:rPr>
            <w:noProof/>
          </w:rPr>
          <w:fldChar w:fldCharType="end"/>
        </w:r>
      </w:p>
    </w:sdtContent>
  </w:sdt>
  <w:p w14:paraId="28FCE13A" w14:textId="77777777" w:rsidR="00D645D6" w:rsidRDefault="00D64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7E0A"/>
    <w:multiLevelType w:val="hybridMultilevel"/>
    <w:tmpl w:val="B678B048"/>
    <w:lvl w:ilvl="0" w:tplc="3C66A880">
      <w:start w:val="2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E14DE0"/>
    <w:multiLevelType w:val="hybridMultilevel"/>
    <w:tmpl w:val="C9F43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E85904"/>
    <w:multiLevelType w:val="hybridMultilevel"/>
    <w:tmpl w:val="45C4CF7E"/>
    <w:lvl w:ilvl="0" w:tplc="5F9C7992">
      <w:start w:val="1"/>
      <w:numFmt w:val="decimal"/>
      <w:lvlText w:val="%1."/>
      <w:lvlJc w:val="left"/>
      <w:pPr>
        <w:ind w:left="720" w:hanging="360"/>
      </w:pPr>
      <w:rPr>
        <w:rFonts w:eastAsiaTheme="minorEastAsia"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5BC1"/>
    <w:rsid w:val="00002832"/>
    <w:rsid w:val="000034C5"/>
    <w:rsid w:val="00063D75"/>
    <w:rsid w:val="00085890"/>
    <w:rsid w:val="00092D41"/>
    <w:rsid w:val="00093F7C"/>
    <w:rsid w:val="00096A80"/>
    <w:rsid w:val="000A4906"/>
    <w:rsid w:val="000B7916"/>
    <w:rsid w:val="000C3AA6"/>
    <w:rsid w:val="0013369E"/>
    <w:rsid w:val="00137DA9"/>
    <w:rsid w:val="00164DD6"/>
    <w:rsid w:val="0019342B"/>
    <w:rsid w:val="001A4C67"/>
    <w:rsid w:val="001D62E7"/>
    <w:rsid w:val="001E5A59"/>
    <w:rsid w:val="002236E6"/>
    <w:rsid w:val="002C2FD7"/>
    <w:rsid w:val="002E48A1"/>
    <w:rsid w:val="0030468C"/>
    <w:rsid w:val="00352E71"/>
    <w:rsid w:val="003562ED"/>
    <w:rsid w:val="0036419A"/>
    <w:rsid w:val="0039516B"/>
    <w:rsid w:val="003A487B"/>
    <w:rsid w:val="003B45FA"/>
    <w:rsid w:val="00404E52"/>
    <w:rsid w:val="0044341C"/>
    <w:rsid w:val="00466C0F"/>
    <w:rsid w:val="00492798"/>
    <w:rsid w:val="00495155"/>
    <w:rsid w:val="004A27C4"/>
    <w:rsid w:val="004C59A8"/>
    <w:rsid w:val="00513475"/>
    <w:rsid w:val="00524DBB"/>
    <w:rsid w:val="005358F8"/>
    <w:rsid w:val="005465C5"/>
    <w:rsid w:val="00582D57"/>
    <w:rsid w:val="00586270"/>
    <w:rsid w:val="005E56EF"/>
    <w:rsid w:val="005F6A9B"/>
    <w:rsid w:val="005F7187"/>
    <w:rsid w:val="006024CE"/>
    <w:rsid w:val="006208B6"/>
    <w:rsid w:val="006272CF"/>
    <w:rsid w:val="006332FF"/>
    <w:rsid w:val="00643CFB"/>
    <w:rsid w:val="006469C7"/>
    <w:rsid w:val="0065133C"/>
    <w:rsid w:val="00694456"/>
    <w:rsid w:val="006B03C5"/>
    <w:rsid w:val="006C486A"/>
    <w:rsid w:val="006C6C5C"/>
    <w:rsid w:val="006D2EF5"/>
    <w:rsid w:val="007026F9"/>
    <w:rsid w:val="00706028"/>
    <w:rsid w:val="00763BEB"/>
    <w:rsid w:val="007C1D87"/>
    <w:rsid w:val="007C47C6"/>
    <w:rsid w:val="007D0DEC"/>
    <w:rsid w:val="00830A64"/>
    <w:rsid w:val="008343B4"/>
    <w:rsid w:val="008436E0"/>
    <w:rsid w:val="00880902"/>
    <w:rsid w:val="00886CEF"/>
    <w:rsid w:val="00892001"/>
    <w:rsid w:val="008C3513"/>
    <w:rsid w:val="008C45A1"/>
    <w:rsid w:val="008E5E73"/>
    <w:rsid w:val="008F2785"/>
    <w:rsid w:val="008F2F44"/>
    <w:rsid w:val="0090718B"/>
    <w:rsid w:val="0091773E"/>
    <w:rsid w:val="009341F9"/>
    <w:rsid w:val="0094396A"/>
    <w:rsid w:val="00951729"/>
    <w:rsid w:val="0097239D"/>
    <w:rsid w:val="009943F7"/>
    <w:rsid w:val="009B1447"/>
    <w:rsid w:val="009B2A56"/>
    <w:rsid w:val="009B7EE1"/>
    <w:rsid w:val="009E5154"/>
    <w:rsid w:val="00A4307D"/>
    <w:rsid w:val="00A45173"/>
    <w:rsid w:val="00A63824"/>
    <w:rsid w:val="00A75BC7"/>
    <w:rsid w:val="00A8397B"/>
    <w:rsid w:val="00A85BC1"/>
    <w:rsid w:val="00B13CC2"/>
    <w:rsid w:val="00B55CC8"/>
    <w:rsid w:val="00BE22F2"/>
    <w:rsid w:val="00BF26CF"/>
    <w:rsid w:val="00C55715"/>
    <w:rsid w:val="00CC3ECF"/>
    <w:rsid w:val="00CE2910"/>
    <w:rsid w:val="00CE6AB0"/>
    <w:rsid w:val="00D23D73"/>
    <w:rsid w:val="00D43E3D"/>
    <w:rsid w:val="00D55A9B"/>
    <w:rsid w:val="00D645D6"/>
    <w:rsid w:val="00DA7D5F"/>
    <w:rsid w:val="00DE25A2"/>
    <w:rsid w:val="00DE48A4"/>
    <w:rsid w:val="00E0057E"/>
    <w:rsid w:val="00E30D09"/>
    <w:rsid w:val="00E45F94"/>
    <w:rsid w:val="00E533C3"/>
    <w:rsid w:val="00E56118"/>
    <w:rsid w:val="00EA703B"/>
    <w:rsid w:val="00EB5BD1"/>
    <w:rsid w:val="00EC2539"/>
    <w:rsid w:val="00F03B1D"/>
    <w:rsid w:val="00F1551D"/>
    <w:rsid w:val="00F245A4"/>
    <w:rsid w:val="00F47AD2"/>
    <w:rsid w:val="00F65626"/>
    <w:rsid w:val="00F738FB"/>
    <w:rsid w:val="00F94095"/>
    <w:rsid w:val="00FD4C96"/>
    <w:rsid w:val="00FE3B20"/>
    <w:rsid w:val="00FE4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25FF7"/>
  <w15:docId w15:val="{76E623BA-27E3-C84D-B614-74EC6D04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tblcontent">
    <w:name w:val="tblcontent"/>
    <w:basedOn w:val="Normal"/>
    <w:pPr>
      <w:pBdr>
        <w:top w:val="single" w:sz="6" w:space="0" w:color="D9D9D9"/>
        <w:left w:val="single" w:sz="6" w:space="0" w:color="D9D9D9"/>
        <w:bottom w:val="single" w:sz="6" w:space="0" w:color="D9D9D9"/>
        <w:right w:val="single" w:sz="6" w:space="0" w:color="D9D9D9"/>
      </w:pBdr>
      <w:spacing w:before="100" w:beforeAutospacing="1" w:after="100" w:afterAutospacing="1"/>
    </w:pPr>
  </w:style>
  <w:style w:type="character" w:styleId="Hyperlink">
    <w:name w:val="Hyperlink"/>
    <w:uiPriority w:val="99"/>
    <w:unhideWhenUsed/>
    <w:rsid w:val="00A8397B"/>
    <w:rPr>
      <w:color w:val="0000FF"/>
      <w:u w:val="single"/>
    </w:rPr>
  </w:style>
  <w:style w:type="paragraph" w:styleId="ListParagraph">
    <w:name w:val="List Paragraph"/>
    <w:basedOn w:val="Normal"/>
    <w:uiPriority w:val="34"/>
    <w:qFormat/>
    <w:rsid w:val="00A75BC7"/>
    <w:pPr>
      <w:ind w:left="720"/>
      <w:contextualSpacing/>
    </w:pPr>
  </w:style>
  <w:style w:type="paragraph" w:styleId="Header">
    <w:name w:val="header"/>
    <w:basedOn w:val="Normal"/>
    <w:link w:val="HeaderChar"/>
    <w:uiPriority w:val="99"/>
    <w:unhideWhenUsed/>
    <w:rsid w:val="00A75BC7"/>
    <w:pPr>
      <w:tabs>
        <w:tab w:val="center" w:pos="4680"/>
        <w:tab w:val="right" w:pos="9360"/>
      </w:tabs>
    </w:pPr>
  </w:style>
  <w:style w:type="character" w:customStyle="1" w:styleId="HeaderChar">
    <w:name w:val="Header Char"/>
    <w:basedOn w:val="DefaultParagraphFont"/>
    <w:link w:val="Header"/>
    <w:uiPriority w:val="99"/>
    <w:rsid w:val="00A75BC7"/>
    <w:rPr>
      <w:rFonts w:eastAsiaTheme="minorEastAsia"/>
      <w:sz w:val="24"/>
      <w:szCs w:val="24"/>
    </w:rPr>
  </w:style>
  <w:style w:type="paragraph" w:styleId="Footer">
    <w:name w:val="footer"/>
    <w:basedOn w:val="Normal"/>
    <w:link w:val="FooterChar"/>
    <w:uiPriority w:val="99"/>
    <w:unhideWhenUsed/>
    <w:rsid w:val="00A75BC7"/>
    <w:pPr>
      <w:tabs>
        <w:tab w:val="center" w:pos="4680"/>
        <w:tab w:val="right" w:pos="9360"/>
      </w:tabs>
    </w:pPr>
  </w:style>
  <w:style w:type="character" w:customStyle="1" w:styleId="FooterChar">
    <w:name w:val="Footer Char"/>
    <w:basedOn w:val="DefaultParagraphFont"/>
    <w:link w:val="Footer"/>
    <w:uiPriority w:val="99"/>
    <w:rsid w:val="00A75BC7"/>
    <w:rPr>
      <w:rFonts w:eastAsiaTheme="minorEastAsia"/>
      <w:sz w:val="24"/>
      <w:szCs w:val="24"/>
    </w:rPr>
  </w:style>
  <w:style w:type="paragraph" w:styleId="HTMLPreformatted">
    <w:name w:val="HTML Preformatted"/>
    <w:basedOn w:val="Normal"/>
    <w:link w:val="HTMLPreformattedChar"/>
    <w:uiPriority w:val="99"/>
    <w:semiHidden/>
    <w:unhideWhenUsed/>
    <w:rsid w:val="000C3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C3AA6"/>
    <w:rPr>
      <w:rFonts w:ascii="Courier New" w:hAnsi="Courier New" w:cs="Courier New"/>
    </w:rPr>
  </w:style>
  <w:style w:type="character" w:customStyle="1" w:styleId="y2iqfc">
    <w:name w:val="y2iqfc"/>
    <w:basedOn w:val="DefaultParagraphFont"/>
    <w:rsid w:val="000C3AA6"/>
  </w:style>
  <w:style w:type="paragraph" w:styleId="NormalWeb">
    <w:name w:val="Normal (Web)"/>
    <w:basedOn w:val="Normal"/>
    <w:uiPriority w:val="99"/>
    <w:unhideWhenUsed/>
    <w:rsid w:val="0049279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01195">
      <w:marLeft w:val="0"/>
      <w:marRight w:val="0"/>
      <w:marTop w:val="0"/>
      <w:marBottom w:val="0"/>
      <w:divBdr>
        <w:top w:val="none" w:sz="0" w:space="0" w:color="auto"/>
        <w:left w:val="none" w:sz="0" w:space="0" w:color="auto"/>
        <w:bottom w:val="none" w:sz="0" w:space="0" w:color="auto"/>
        <w:right w:val="none" w:sz="0" w:space="0" w:color="auto"/>
      </w:divBdr>
    </w:div>
    <w:div w:id="1284730635">
      <w:bodyDiv w:val="1"/>
      <w:marLeft w:val="0"/>
      <w:marRight w:val="0"/>
      <w:marTop w:val="0"/>
      <w:marBottom w:val="0"/>
      <w:divBdr>
        <w:top w:val="none" w:sz="0" w:space="0" w:color="auto"/>
        <w:left w:val="none" w:sz="0" w:space="0" w:color="auto"/>
        <w:bottom w:val="none" w:sz="0" w:space="0" w:color="auto"/>
        <w:right w:val="none" w:sz="0" w:space="0" w:color="auto"/>
      </w:divBdr>
    </w:div>
    <w:div w:id="198627512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0181/6253747/IN_104_2021_.pdf/196ddcac-0662-44d1-83ec-665748fb3636" TargetMode="External"/><Relationship Id="rId3" Type="http://schemas.openxmlformats.org/officeDocument/2006/relationships/settings" Target="settings.xml"/><Relationship Id="rId7" Type="http://schemas.openxmlformats.org/officeDocument/2006/relationships/hyperlink" Target="https://pcit.aphis.usda.gov/pcit/faces/ext_cert_viewer.js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1822-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34</Pages>
  <Words>8435</Words>
  <Characters>48085</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hiep</dc:creator>
  <cp:lastModifiedBy>ngoxuannamvnu@yahoo.com</cp:lastModifiedBy>
  <cp:revision>13</cp:revision>
  <dcterms:created xsi:type="dcterms:W3CDTF">2021-12-04T07:02:00Z</dcterms:created>
  <dcterms:modified xsi:type="dcterms:W3CDTF">2021-12-04T16:13:00Z</dcterms:modified>
</cp:coreProperties>
</file>